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1D66A" w14:textId="77777777" w:rsidR="00ED00B2" w:rsidRDefault="00ED00B2"/>
    <w:p w14:paraId="00D26BD6" w14:textId="176CBE72" w:rsidR="006F3D3F" w:rsidRPr="006F3D3F" w:rsidRDefault="006F3D3F" w:rsidP="006F3D3F">
      <w:pPr>
        <w:spacing w:after="0" w:line="240" w:lineRule="auto"/>
        <w:ind w:left="0" w:firstLine="0"/>
        <w:contextualSpacing/>
        <w:jc w:val="center"/>
        <w:rPr>
          <w:rFonts w:ascii="Times New Roman" w:eastAsia="Cambria" w:hAnsi="Times New Roman" w:cs="Times New Roman"/>
          <w:b/>
          <w:color w:val="auto"/>
          <w:sz w:val="30"/>
          <w:szCs w:val="30"/>
        </w:rPr>
      </w:pPr>
      <w:r w:rsidRPr="006A1A9A">
        <w:rPr>
          <w:rFonts w:ascii="Cambria" w:eastAsia="Cambria" w:hAnsi="Cambria" w:cs="Times New Roman"/>
          <w:noProof/>
          <w:szCs w:val="24"/>
        </w:rPr>
        <w:drawing>
          <wp:inline distT="0" distB="0" distL="0" distR="0" wp14:anchorId="41D2E751" wp14:editId="5300E857">
            <wp:extent cx="3212987" cy="1468316"/>
            <wp:effectExtent l="0" t="0" r="6985" b="0"/>
            <wp:docPr id="5" name="Picture 5" descr="C:\Users\cseibert\AppData\Local\Microsoft\Windows\INetCache\Content.Word\mwmsc_logo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eibert\AppData\Local\Microsoft\Windows\INetCache\Content.Word\mwmsc_logo_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7223" cy="1511381"/>
                    </a:xfrm>
                    <a:prstGeom prst="rect">
                      <a:avLst/>
                    </a:prstGeom>
                    <a:noFill/>
                    <a:ln>
                      <a:noFill/>
                    </a:ln>
                  </pic:spPr>
                </pic:pic>
              </a:graphicData>
            </a:graphic>
          </wp:inline>
        </w:drawing>
      </w:r>
    </w:p>
    <w:p w14:paraId="6654DA04" w14:textId="77777777" w:rsidR="006F3D3F" w:rsidRDefault="006F3D3F" w:rsidP="006F3D3F">
      <w:pPr>
        <w:spacing w:after="0" w:line="240" w:lineRule="auto"/>
        <w:ind w:left="0" w:firstLine="0"/>
        <w:contextualSpacing/>
        <w:jc w:val="center"/>
        <w:rPr>
          <w:rFonts w:ascii="Times New Roman" w:eastAsia="Cambria" w:hAnsi="Times New Roman" w:cs="Times New Roman"/>
          <w:b/>
          <w:color w:val="auto"/>
          <w:sz w:val="30"/>
          <w:szCs w:val="30"/>
        </w:rPr>
      </w:pPr>
    </w:p>
    <w:p w14:paraId="122AD996" w14:textId="77777777" w:rsidR="006F3D3F" w:rsidRDefault="006F3D3F" w:rsidP="006F3D3F">
      <w:pPr>
        <w:spacing w:after="0" w:line="240" w:lineRule="auto"/>
        <w:ind w:left="0" w:firstLine="0"/>
        <w:contextualSpacing/>
        <w:jc w:val="center"/>
        <w:rPr>
          <w:rFonts w:ascii="Times New Roman" w:eastAsia="Cambria" w:hAnsi="Times New Roman" w:cs="Times New Roman"/>
          <w:b/>
          <w:color w:val="auto"/>
          <w:sz w:val="30"/>
          <w:szCs w:val="30"/>
        </w:rPr>
      </w:pPr>
    </w:p>
    <w:p w14:paraId="7AEB67FF" w14:textId="77777777" w:rsidR="006F3D3F" w:rsidRDefault="006F3D3F" w:rsidP="006F3D3F">
      <w:pPr>
        <w:spacing w:after="0" w:line="240" w:lineRule="auto"/>
        <w:ind w:left="0" w:firstLine="0"/>
        <w:contextualSpacing/>
        <w:jc w:val="center"/>
        <w:rPr>
          <w:rFonts w:ascii="Times New Roman" w:eastAsia="Cambria" w:hAnsi="Times New Roman" w:cs="Times New Roman"/>
          <w:b/>
          <w:color w:val="auto"/>
          <w:sz w:val="30"/>
          <w:szCs w:val="30"/>
        </w:rPr>
      </w:pPr>
    </w:p>
    <w:p w14:paraId="3E70DDDB" w14:textId="77777777" w:rsidR="006F3D3F" w:rsidRDefault="006F3D3F" w:rsidP="006F3D3F">
      <w:pPr>
        <w:spacing w:after="0" w:line="240" w:lineRule="auto"/>
        <w:ind w:left="0" w:firstLine="0"/>
        <w:contextualSpacing/>
        <w:jc w:val="center"/>
        <w:rPr>
          <w:rFonts w:ascii="Times New Roman" w:eastAsia="Cambria" w:hAnsi="Times New Roman" w:cs="Times New Roman"/>
          <w:b/>
          <w:color w:val="auto"/>
          <w:sz w:val="30"/>
          <w:szCs w:val="30"/>
        </w:rPr>
      </w:pPr>
    </w:p>
    <w:p w14:paraId="7C6BFAC9" w14:textId="77777777" w:rsidR="006F3D3F" w:rsidRDefault="006F3D3F" w:rsidP="006F3D3F">
      <w:pPr>
        <w:spacing w:after="0" w:line="240" w:lineRule="auto"/>
        <w:ind w:left="0" w:firstLine="0"/>
        <w:contextualSpacing/>
        <w:jc w:val="center"/>
        <w:rPr>
          <w:rFonts w:ascii="Times New Roman" w:eastAsia="Cambria" w:hAnsi="Times New Roman" w:cs="Times New Roman"/>
          <w:b/>
          <w:color w:val="auto"/>
          <w:sz w:val="30"/>
          <w:szCs w:val="30"/>
        </w:rPr>
      </w:pPr>
    </w:p>
    <w:p w14:paraId="237F9502" w14:textId="0AFBE424" w:rsidR="006F3D3F" w:rsidRPr="006F3D3F" w:rsidRDefault="006F3D3F" w:rsidP="006F3D3F">
      <w:pPr>
        <w:spacing w:after="0" w:line="240" w:lineRule="auto"/>
        <w:ind w:left="0" w:firstLine="0"/>
        <w:contextualSpacing/>
        <w:jc w:val="center"/>
        <w:rPr>
          <w:rFonts w:ascii="Times New Roman" w:eastAsia="Cambria" w:hAnsi="Times New Roman" w:cs="Times New Roman"/>
          <w:b/>
          <w:color w:val="auto"/>
          <w:sz w:val="30"/>
          <w:szCs w:val="30"/>
        </w:rPr>
      </w:pPr>
      <w:r w:rsidRPr="006F3D3F">
        <w:rPr>
          <w:rFonts w:ascii="Times New Roman" w:eastAsia="Cambria" w:hAnsi="Times New Roman" w:cs="Times New Roman"/>
          <w:b/>
          <w:color w:val="auto"/>
          <w:sz w:val="30"/>
          <w:szCs w:val="30"/>
        </w:rPr>
        <w:t>Macomb/St. Clair Workforce Development Board</w:t>
      </w:r>
    </w:p>
    <w:p w14:paraId="70844444" w14:textId="77777777" w:rsidR="006F3D3F" w:rsidRPr="006F3D3F" w:rsidRDefault="006F3D3F" w:rsidP="006F3D3F">
      <w:pPr>
        <w:spacing w:after="0" w:line="240" w:lineRule="auto"/>
        <w:ind w:left="0" w:firstLine="0"/>
        <w:contextualSpacing/>
        <w:jc w:val="center"/>
        <w:rPr>
          <w:rFonts w:ascii="Times New Roman" w:eastAsia="Cambria" w:hAnsi="Times New Roman" w:cs="Times New Roman"/>
          <w:b/>
          <w:color w:val="auto"/>
          <w:sz w:val="30"/>
          <w:szCs w:val="30"/>
        </w:rPr>
      </w:pPr>
    </w:p>
    <w:p w14:paraId="1D3BE88B" w14:textId="77777777" w:rsidR="006F3D3F" w:rsidRPr="006F3D3F" w:rsidRDefault="006F3D3F" w:rsidP="006F3D3F">
      <w:pPr>
        <w:spacing w:after="0" w:line="240" w:lineRule="auto"/>
        <w:ind w:left="0" w:firstLine="0"/>
        <w:contextualSpacing/>
        <w:jc w:val="center"/>
        <w:rPr>
          <w:rFonts w:ascii="Times New Roman" w:eastAsia="Cambria" w:hAnsi="Times New Roman" w:cs="Times New Roman"/>
          <w:b/>
          <w:color w:val="auto"/>
          <w:sz w:val="30"/>
          <w:szCs w:val="30"/>
        </w:rPr>
      </w:pPr>
    </w:p>
    <w:p w14:paraId="1E54D3B8" w14:textId="77777777" w:rsidR="006F3D3F" w:rsidRPr="006F3D3F" w:rsidRDefault="006F3D3F" w:rsidP="006F3D3F">
      <w:pPr>
        <w:spacing w:after="0" w:line="240" w:lineRule="auto"/>
        <w:ind w:left="0" w:firstLine="0"/>
        <w:contextualSpacing/>
        <w:jc w:val="center"/>
        <w:rPr>
          <w:rFonts w:ascii="Cambria" w:eastAsia="Cambria" w:hAnsi="Cambria" w:cs="Times New Roman"/>
          <w:b/>
          <w:color w:val="auto"/>
          <w:sz w:val="30"/>
          <w:szCs w:val="30"/>
        </w:rPr>
      </w:pPr>
      <w:r w:rsidRPr="006F3D3F">
        <w:rPr>
          <w:rFonts w:ascii="Times New Roman" w:eastAsia="Cambria" w:hAnsi="Times New Roman" w:cs="Times New Roman"/>
          <w:b/>
          <w:color w:val="auto"/>
          <w:sz w:val="30"/>
          <w:szCs w:val="30"/>
        </w:rPr>
        <w:t>MWA - 19</w:t>
      </w:r>
    </w:p>
    <w:p w14:paraId="374B0EAA" w14:textId="77777777" w:rsidR="006F3D3F" w:rsidRPr="006F3D3F" w:rsidRDefault="006F3D3F" w:rsidP="006F3D3F">
      <w:pPr>
        <w:spacing w:after="0" w:line="240" w:lineRule="auto"/>
        <w:ind w:left="0" w:firstLine="0"/>
        <w:contextualSpacing/>
        <w:jc w:val="left"/>
        <w:rPr>
          <w:rFonts w:ascii="Times New Roman" w:eastAsia="Cambria" w:hAnsi="Times New Roman" w:cs="Times New Roman"/>
          <w:color w:val="auto"/>
          <w:sz w:val="30"/>
          <w:szCs w:val="30"/>
        </w:rPr>
      </w:pPr>
    </w:p>
    <w:p w14:paraId="557E5AE9" w14:textId="77777777" w:rsidR="006F3D3F" w:rsidRPr="006F3D3F" w:rsidRDefault="006F3D3F" w:rsidP="006F3D3F">
      <w:pPr>
        <w:spacing w:after="0" w:line="240" w:lineRule="auto"/>
        <w:ind w:left="0" w:firstLine="0"/>
        <w:contextualSpacing/>
        <w:jc w:val="left"/>
        <w:rPr>
          <w:rFonts w:ascii="Times New Roman" w:eastAsia="Cambria" w:hAnsi="Times New Roman" w:cs="Times New Roman"/>
          <w:color w:val="auto"/>
          <w:sz w:val="30"/>
          <w:szCs w:val="30"/>
        </w:rPr>
      </w:pPr>
    </w:p>
    <w:p w14:paraId="6B727D99" w14:textId="77777777" w:rsidR="006F3D3F" w:rsidRPr="006F3D3F" w:rsidRDefault="006F3D3F" w:rsidP="006F3D3F">
      <w:pPr>
        <w:spacing w:after="0" w:line="240" w:lineRule="auto"/>
        <w:ind w:left="0" w:firstLine="0"/>
        <w:contextualSpacing/>
        <w:jc w:val="left"/>
        <w:rPr>
          <w:rFonts w:ascii="Times New Roman" w:eastAsia="Cambria" w:hAnsi="Times New Roman" w:cs="Times New Roman"/>
          <w:color w:val="auto"/>
          <w:sz w:val="30"/>
          <w:szCs w:val="30"/>
        </w:rPr>
      </w:pPr>
    </w:p>
    <w:p w14:paraId="2249586F" w14:textId="77777777" w:rsidR="006F3D3F" w:rsidRPr="006F3D3F" w:rsidRDefault="006F3D3F" w:rsidP="006F3D3F">
      <w:pPr>
        <w:spacing w:after="0" w:line="240" w:lineRule="auto"/>
        <w:ind w:left="0" w:firstLine="0"/>
        <w:jc w:val="center"/>
        <w:rPr>
          <w:rFonts w:ascii="Times New Roman" w:eastAsia="Cambria" w:hAnsi="Times New Roman" w:cs="Times New Roman"/>
          <w:b/>
          <w:color w:val="auto"/>
          <w:sz w:val="38"/>
          <w:szCs w:val="38"/>
        </w:rPr>
      </w:pPr>
      <w:r w:rsidRPr="006F3D3F">
        <w:rPr>
          <w:rFonts w:ascii="Times New Roman" w:eastAsia="Cambria" w:hAnsi="Times New Roman" w:cs="Times New Roman"/>
          <w:b/>
          <w:color w:val="auto"/>
          <w:sz w:val="38"/>
          <w:szCs w:val="38"/>
        </w:rPr>
        <w:t>Workforce Innovation and Opportunity Act (WIOA)</w:t>
      </w:r>
    </w:p>
    <w:p w14:paraId="72D26BEB" w14:textId="77777777" w:rsidR="006F3D3F" w:rsidRPr="006F3D3F" w:rsidRDefault="006F3D3F" w:rsidP="006F3D3F">
      <w:pPr>
        <w:spacing w:after="0" w:line="240" w:lineRule="auto"/>
        <w:ind w:left="0" w:firstLine="0"/>
        <w:contextualSpacing/>
        <w:jc w:val="center"/>
        <w:rPr>
          <w:rFonts w:ascii="Times New Roman" w:eastAsia="Cambria" w:hAnsi="Times New Roman" w:cs="Times New Roman"/>
          <w:color w:val="auto"/>
          <w:sz w:val="36"/>
          <w:szCs w:val="36"/>
        </w:rPr>
      </w:pPr>
      <w:r w:rsidRPr="006F3D3F">
        <w:rPr>
          <w:rFonts w:ascii="Times New Roman" w:eastAsia="Cambria" w:hAnsi="Times New Roman" w:cs="Times New Roman"/>
          <w:noProof/>
          <w:color w:val="auto"/>
          <w:sz w:val="36"/>
          <w:szCs w:val="36"/>
        </w:rPr>
        <mc:AlternateContent>
          <mc:Choice Requires="wps">
            <w:drawing>
              <wp:anchor distT="4294967295" distB="4294967295" distL="114300" distR="114300" simplePos="0" relativeHeight="251659264" behindDoc="0" locked="0" layoutInCell="1" allowOverlap="1" wp14:anchorId="4E94C37B" wp14:editId="3C1C3494">
                <wp:simplePos x="0" y="0"/>
                <wp:positionH relativeFrom="column">
                  <wp:posOffset>246380</wp:posOffset>
                </wp:positionH>
                <wp:positionV relativeFrom="paragraph">
                  <wp:posOffset>114299</wp:posOffset>
                </wp:positionV>
                <wp:extent cx="5443220" cy="0"/>
                <wp:effectExtent l="0" t="0" r="24130"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220" cy="0"/>
                        </a:xfrm>
                        <a:prstGeom prst="straightConnector1">
                          <a:avLst/>
                        </a:prstGeom>
                        <a:noFill/>
                        <a:ln w="25400">
                          <a:solidFill>
                            <a:srgbClr val="C0504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9BDAA" id="_x0000_t32" coordsize="21600,21600" o:spt="32" o:oned="t" path="m,l21600,21600e" filled="f">
                <v:path arrowok="t" fillok="f" o:connecttype="none"/>
                <o:lock v:ext="edit" shapetype="t"/>
              </v:shapetype>
              <v:shape id="AutoShape 2" o:spid="_x0000_s1026" type="#_x0000_t32" style="position:absolute;margin-left:19.4pt;margin-top:9pt;width:428.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" strokecolor="#c0504d" strokeweight="2pt"/>
            </w:pict>
          </mc:Fallback>
        </mc:AlternateContent>
      </w:r>
      <w:r w:rsidRPr="006F3D3F">
        <w:rPr>
          <w:rFonts w:ascii="Times New Roman" w:eastAsia="Cambria" w:hAnsi="Times New Roman" w:cs="Times New Roman"/>
          <w:color w:val="auto"/>
          <w:sz w:val="36"/>
          <w:szCs w:val="36"/>
        </w:rPr>
        <w:t xml:space="preserve">  </w:t>
      </w:r>
    </w:p>
    <w:p w14:paraId="0D830F29" w14:textId="645A8132" w:rsidR="006F3D3F" w:rsidRPr="006F3D3F" w:rsidRDefault="00E75BA3" w:rsidP="006F3D3F">
      <w:pPr>
        <w:spacing w:after="0" w:line="240" w:lineRule="auto"/>
        <w:ind w:left="0" w:firstLine="0"/>
        <w:contextualSpacing/>
        <w:jc w:val="center"/>
        <w:rPr>
          <w:rFonts w:ascii="Times New Roman" w:eastAsia="Cambria" w:hAnsi="Times New Roman" w:cs="Times New Roman"/>
          <w:color w:val="auto"/>
          <w:sz w:val="38"/>
          <w:szCs w:val="38"/>
        </w:rPr>
      </w:pPr>
      <w:r>
        <w:rPr>
          <w:rFonts w:ascii="Times New Roman" w:eastAsia="Cambria" w:hAnsi="Times New Roman" w:cs="Times New Roman"/>
          <w:b/>
          <w:color w:val="auto"/>
          <w:sz w:val="38"/>
          <w:szCs w:val="38"/>
        </w:rPr>
        <w:t>Local</w:t>
      </w:r>
      <w:r w:rsidR="006F3D3F" w:rsidRPr="006F3D3F">
        <w:rPr>
          <w:rFonts w:ascii="Times New Roman" w:eastAsia="Cambria" w:hAnsi="Times New Roman" w:cs="Times New Roman"/>
          <w:b/>
          <w:color w:val="auto"/>
          <w:sz w:val="38"/>
          <w:szCs w:val="38"/>
        </w:rPr>
        <w:t xml:space="preserve"> Plan</w:t>
      </w:r>
    </w:p>
    <w:p w14:paraId="77E943E0" w14:textId="77777777" w:rsidR="006F3D3F" w:rsidRPr="006F3D3F" w:rsidRDefault="006F3D3F" w:rsidP="006F3D3F">
      <w:pPr>
        <w:spacing w:after="0" w:line="240" w:lineRule="auto"/>
        <w:ind w:left="0" w:firstLine="0"/>
        <w:contextualSpacing/>
        <w:jc w:val="center"/>
        <w:rPr>
          <w:rFonts w:ascii="Times New Roman" w:eastAsia="Cambria" w:hAnsi="Times New Roman" w:cs="Times New Roman"/>
          <w:color w:val="auto"/>
          <w:sz w:val="30"/>
          <w:szCs w:val="30"/>
        </w:rPr>
      </w:pPr>
    </w:p>
    <w:p w14:paraId="4ADDDA1E" w14:textId="77777777" w:rsidR="006F3D3F" w:rsidRPr="006F3D3F" w:rsidRDefault="006F3D3F" w:rsidP="006F3D3F">
      <w:pPr>
        <w:spacing w:after="0" w:line="240" w:lineRule="auto"/>
        <w:ind w:left="0" w:firstLine="0"/>
        <w:contextualSpacing/>
        <w:jc w:val="center"/>
        <w:rPr>
          <w:rFonts w:ascii="Times New Roman" w:eastAsia="Cambria" w:hAnsi="Times New Roman" w:cs="Times New Roman"/>
          <w:color w:val="auto"/>
          <w:sz w:val="30"/>
          <w:szCs w:val="30"/>
        </w:rPr>
      </w:pPr>
    </w:p>
    <w:p w14:paraId="3C05808C" w14:textId="77777777" w:rsidR="006F3D3F" w:rsidRPr="006F3D3F" w:rsidRDefault="006F3D3F" w:rsidP="006F3D3F">
      <w:pPr>
        <w:spacing w:after="0" w:line="240" w:lineRule="auto"/>
        <w:ind w:left="0" w:firstLine="0"/>
        <w:contextualSpacing/>
        <w:jc w:val="center"/>
        <w:rPr>
          <w:rFonts w:ascii="Times New Roman" w:eastAsia="Cambria" w:hAnsi="Times New Roman" w:cs="Times New Roman"/>
          <w:color w:val="auto"/>
          <w:sz w:val="30"/>
          <w:szCs w:val="30"/>
        </w:rPr>
      </w:pPr>
    </w:p>
    <w:p w14:paraId="3A2157EC" w14:textId="77777777" w:rsidR="006F3D3F" w:rsidRPr="006F3D3F" w:rsidRDefault="006F3D3F" w:rsidP="006F3D3F">
      <w:pPr>
        <w:spacing w:after="0" w:line="240" w:lineRule="auto"/>
        <w:ind w:left="0" w:firstLine="0"/>
        <w:contextualSpacing/>
        <w:jc w:val="center"/>
        <w:rPr>
          <w:rFonts w:ascii="Times New Roman" w:eastAsia="Cambria" w:hAnsi="Times New Roman" w:cs="Times New Roman"/>
          <w:color w:val="auto"/>
          <w:sz w:val="30"/>
          <w:szCs w:val="30"/>
        </w:rPr>
      </w:pPr>
    </w:p>
    <w:p w14:paraId="2C36C324" w14:textId="77777777" w:rsidR="006F3D3F" w:rsidRPr="006F3D3F" w:rsidRDefault="006F3D3F" w:rsidP="006F3D3F">
      <w:pPr>
        <w:spacing w:after="0" w:line="240" w:lineRule="auto"/>
        <w:ind w:left="0" w:firstLine="0"/>
        <w:contextualSpacing/>
        <w:jc w:val="center"/>
        <w:rPr>
          <w:rFonts w:ascii="Times New Roman" w:eastAsia="Cambria" w:hAnsi="Times New Roman" w:cs="Times New Roman"/>
          <w:color w:val="auto"/>
          <w:sz w:val="30"/>
          <w:szCs w:val="30"/>
        </w:rPr>
      </w:pPr>
    </w:p>
    <w:p w14:paraId="4BE8FDB7" w14:textId="77777777" w:rsidR="006F3D3F" w:rsidRPr="006F3D3F" w:rsidRDefault="006F3D3F" w:rsidP="006F3D3F">
      <w:pPr>
        <w:spacing w:after="0" w:line="240" w:lineRule="auto"/>
        <w:ind w:left="0" w:firstLine="0"/>
        <w:jc w:val="center"/>
        <w:rPr>
          <w:rFonts w:ascii="Times New Roman" w:eastAsia="Cambria" w:hAnsi="Times New Roman" w:cs="Times New Roman"/>
          <w:b/>
          <w:color w:val="auto"/>
          <w:sz w:val="30"/>
          <w:szCs w:val="30"/>
        </w:rPr>
      </w:pPr>
      <w:r w:rsidRPr="006F3D3F">
        <w:rPr>
          <w:rFonts w:ascii="Times New Roman" w:eastAsia="Cambria" w:hAnsi="Times New Roman" w:cs="Times New Roman"/>
          <w:b/>
          <w:color w:val="auto"/>
          <w:sz w:val="30"/>
          <w:szCs w:val="30"/>
        </w:rPr>
        <w:t>Program Years 2020 through 2023</w:t>
      </w:r>
    </w:p>
    <w:p w14:paraId="445A33D1" w14:textId="77777777" w:rsidR="006F3D3F" w:rsidRPr="006F3D3F" w:rsidRDefault="006F3D3F" w:rsidP="006F3D3F">
      <w:pPr>
        <w:spacing w:after="0" w:line="240" w:lineRule="auto"/>
        <w:ind w:left="0" w:firstLine="0"/>
        <w:jc w:val="center"/>
        <w:rPr>
          <w:rFonts w:ascii="Times New Roman" w:eastAsia="Cambria" w:hAnsi="Times New Roman" w:cs="Times New Roman"/>
          <w:b/>
          <w:bCs/>
          <w:i/>
          <w:color w:val="auto"/>
          <w:sz w:val="30"/>
          <w:szCs w:val="30"/>
        </w:rPr>
      </w:pPr>
      <w:r w:rsidRPr="006F3D3F">
        <w:rPr>
          <w:rFonts w:ascii="Times New Roman" w:eastAsia="Cambria" w:hAnsi="Times New Roman" w:cs="Times New Roman"/>
          <w:b/>
          <w:color w:val="auto"/>
          <w:sz w:val="30"/>
          <w:szCs w:val="30"/>
        </w:rPr>
        <w:t>July 1, 2020 – June 30, 2024</w:t>
      </w:r>
    </w:p>
    <w:p w14:paraId="5382A6B3" w14:textId="77777777" w:rsidR="006F3D3F" w:rsidRPr="006F3D3F" w:rsidRDefault="006F3D3F" w:rsidP="006F3D3F">
      <w:pPr>
        <w:spacing w:after="0" w:line="240" w:lineRule="auto"/>
        <w:ind w:left="0" w:firstLine="0"/>
        <w:jc w:val="center"/>
        <w:rPr>
          <w:rFonts w:ascii="Times New Roman" w:eastAsia="Cambria" w:hAnsi="Times New Roman" w:cs="Times New Roman"/>
          <w:b/>
          <w:bCs/>
          <w:color w:val="auto"/>
          <w:sz w:val="30"/>
          <w:szCs w:val="30"/>
        </w:rPr>
      </w:pPr>
    </w:p>
    <w:p w14:paraId="14DA51A1" w14:textId="4DFF3521" w:rsidR="006F3D3F" w:rsidRDefault="006F3D3F" w:rsidP="006F3D3F">
      <w:pPr>
        <w:spacing w:after="160" w:line="259" w:lineRule="auto"/>
        <w:ind w:left="0" w:firstLine="0"/>
        <w:jc w:val="left"/>
        <w:rPr>
          <w:rFonts w:asciiTheme="minorHAnsi" w:eastAsiaTheme="minorHAnsi" w:hAnsiTheme="minorHAnsi" w:cstheme="minorBidi"/>
          <w:color w:val="auto"/>
          <w:sz w:val="22"/>
        </w:rPr>
      </w:pPr>
    </w:p>
    <w:p w14:paraId="52A62195" w14:textId="77777777" w:rsidR="006F3D3F" w:rsidRDefault="006F3D3F" w:rsidP="006F3D3F">
      <w:pPr>
        <w:spacing w:after="160" w:line="259" w:lineRule="auto"/>
        <w:ind w:left="0" w:firstLine="0"/>
        <w:jc w:val="left"/>
        <w:rPr>
          <w:rFonts w:asciiTheme="minorHAnsi" w:eastAsiaTheme="minorHAnsi" w:hAnsiTheme="minorHAnsi" w:cstheme="minorBidi"/>
          <w:color w:val="auto"/>
          <w:sz w:val="22"/>
        </w:rPr>
      </w:pPr>
    </w:p>
    <w:p w14:paraId="6A82BC41" w14:textId="2E935398" w:rsidR="006F3D3F" w:rsidRDefault="006F3D3F" w:rsidP="006F3D3F">
      <w:pPr>
        <w:spacing w:after="160" w:line="259" w:lineRule="auto"/>
        <w:ind w:left="0" w:firstLine="0"/>
        <w:jc w:val="left"/>
        <w:rPr>
          <w:rFonts w:asciiTheme="minorHAnsi" w:eastAsiaTheme="minorHAnsi" w:hAnsiTheme="minorHAnsi" w:cstheme="minorBidi"/>
          <w:color w:val="auto"/>
          <w:sz w:val="22"/>
        </w:rPr>
      </w:pPr>
    </w:p>
    <w:p w14:paraId="736E86A4" w14:textId="25664730" w:rsidR="006F3D3F" w:rsidRDefault="00F31241" w:rsidP="005F43E5">
      <w:pPr>
        <w:spacing w:after="160" w:line="259" w:lineRule="auto"/>
        <w:ind w:left="0" w:firstLine="0"/>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br w:type="page"/>
      </w:r>
    </w:p>
    <w:p w14:paraId="5FC5CAA9" w14:textId="12C74712" w:rsidR="00BB178D" w:rsidRDefault="00BB178D" w:rsidP="00BB178D">
      <w:pPr>
        <w:spacing w:after="160" w:line="259" w:lineRule="auto"/>
        <w:ind w:left="0" w:firstLine="0"/>
        <w:jc w:val="center"/>
        <w:rPr>
          <w:rFonts w:asciiTheme="minorHAnsi" w:eastAsiaTheme="minorHAnsi" w:hAnsiTheme="minorHAnsi" w:cstheme="minorBidi"/>
          <w:color w:val="auto"/>
          <w:szCs w:val="24"/>
        </w:rPr>
      </w:pPr>
      <w:r w:rsidRPr="000716C5">
        <w:rPr>
          <w:rFonts w:asciiTheme="minorHAnsi" w:eastAsiaTheme="minorHAnsi" w:hAnsiTheme="minorHAnsi" w:cstheme="minorBidi"/>
          <w:color w:val="auto"/>
          <w:szCs w:val="24"/>
        </w:rPr>
        <w:lastRenderedPageBreak/>
        <w:t xml:space="preserve">Table </w:t>
      </w:r>
      <w:r w:rsidR="000716C5" w:rsidRPr="000716C5">
        <w:rPr>
          <w:rFonts w:asciiTheme="minorHAnsi" w:eastAsiaTheme="minorHAnsi" w:hAnsiTheme="minorHAnsi" w:cstheme="minorBidi"/>
          <w:color w:val="auto"/>
          <w:szCs w:val="24"/>
        </w:rPr>
        <w:t>of</w:t>
      </w:r>
      <w:r w:rsidRPr="000716C5">
        <w:rPr>
          <w:rFonts w:asciiTheme="minorHAnsi" w:eastAsiaTheme="minorHAnsi" w:hAnsiTheme="minorHAnsi" w:cstheme="minorBidi"/>
          <w:color w:val="auto"/>
          <w:szCs w:val="24"/>
        </w:rPr>
        <w:t xml:space="preserve"> Contents</w:t>
      </w:r>
    </w:p>
    <w:p w14:paraId="01FE3D02" w14:textId="1CB6B799" w:rsidR="000716C5" w:rsidRDefault="00E27D37"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Ex</w:t>
      </w:r>
      <w:r w:rsidR="003115D3">
        <w:rPr>
          <w:rFonts w:asciiTheme="minorHAnsi" w:eastAsiaTheme="minorHAnsi" w:hAnsiTheme="minorHAnsi" w:cstheme="minorBidi"/>
          <w:color w:val="auto"/>
          <w:szCs w:val="24"/>
        </w:rPr>
        <w:t>ecutive</w:t>
      </w:r>
      <w:r w:rsidR="00422AC4">
        <w:rPr>
          <w:rFonts w:asciiTheme="minorHAnsi" w:eastAsiaTheme="minorHAnsi" w:hAnsiTheme="minorHAnsi" w:cstheme="minorBidi"/>
          <w:color w:val="auto"/>
          <w:szCs w:val="24"/>
        </w:rPr>
        <w:t xml:space="preserve"> </w:t>
      </w:r>
      <w:r w:rsidR="003115D3">
        <w:rPr>
          <w:rFonts w:asciiTheme="minorHAnsi" w:eastAsiaTheme="minorHAnsi" w:hAnsiTheme="minorHAnsi" w:cstheme="minorBidi"/>
          <w:color w:val="auto"/>
          <w:szCs w:val="24"/>
        </w:rPr>
        <w:t>Summary…………………………………………………………………………………………………</w:t>
      </w:r>
      <w:r w:rsidR="00422AC4">
        <w:rPr>
          <w:rFonts w:asciiTheme="minorHAnsi" w:eastAsiaTheme="minorHAnsi" w:hAnsiTheme="minorHAnsi" w:cstheme="minorBidi"/>
          <w:color w:val="auto"/>
          <w:szCs w:val="24"/>
        </w:rPr>
        <w:t>…………………</w:t>
      </w:r>
      <w:r w:rsidR="008705BE">
        <w:rPr>
          <w:rFonts w:asciiTheme="minorHAnsi" w:eastAsiaTheme="minorHAnsi" w:hAnsiTheme="minorHAnsi" w:cstheme="minorBidi"/>
          <w:color w:val="auto"/>
          <w:szCs w:val="24"/>
        </w:rPr>
        <w:t>4</w:t>
      </w:r>
    </w:p>
    <w:p w14:paraId="677B9B54" w14:textId="1EF49177" w:rsidR="00422AC4" w:rsidRDefault="00310392" w:rsidP="00310392">
      <w:pPr>
        <w:spacing w:after="160" w:line="259" w:lineRule="auto"/>
        <w:ind w:left="0" w:firstLine="0"/>
        <w:rPr>
          <w:rFonts w:asciiTheme="minorHAnsi" w:eastAsiaTheme="minorHAnsi" w:hAnsiTheme="minorHAnsi" w:cstheme="minorBidi"/>
        </w:rPr>
      </w:pPr>
      <w:r w:rsidRPr="00310392">
        <w:rPr>
          <w:rFonts w:asciiTheme="minorHAnsi" w:eastAsiaTheme="minorHAnsi" w:hAnsiTheme="minorHAnsi" w:cstheme="minorBidi"/>
          <w:color w:val="auto"/>
          <w:szCs w:val="24"/>
        </w:rPr>
        <w:t>1.</w:t>
      </w:r>
      <w:r w:rsidR="00D7579B">
        <w:rPr>
          <w:rFonts w:asciiTheme="minorHAnsi" w:eastAsiaTheme="minorHAnsi" w:hAnsiTheme="minorHAnsi" w:cstheme="minorBidi"/>
        </w:rPr>
        <w:tab/>
      </w:r>
      <w:r>
        <w:rPr>
          <w:rFonts w:asciiTheme="minorHAnsi" w:eastAsiaTheme="minorHAnsi" w:hAnsiTheme="minorHAnsi" w:cstheme="minorBidi"/>
        </w:rPr>
        <w:t>An</w:t>
      </w:r>
      <w:r w:rsidR="00D7579B">
        <w:rPr>
          <w:rFonts w:asciiTheme="minorHAnsi" w:eastAsiaTheme="minorHAnsi" w:hAnsiTheme="minorHAnsi" w:cstheme="minorBidi"/>
        </w:rPr>
        <w:t xml:space="preserve"> </w:t>
      </w:r>
      <w:r>
        <w:rPr>
          <w:rFonts w:asciiTheme="minorHAnsi" w:eastAsiaTheme="minorHAnsi" w:hAnsiTheme="minorHAnsi" w:cstheme="minorBidi"/>
        </w:rPr>
        <w:t xml:space="preserve">analysis of regional </w:t>
      </w:r>
      <w:r w:rsidR="00116F76">
        <w:rPr>
          <w:rFonts w:asciiTheme="minorHAnsi" w:eastAsiaTheme="minorHAnsi" w:hAnsiTheme="minorHAnsi" w:cstheme="minorBidi"/>
        </w:rPr>
        <w:t>labor market data and economic conditions……………………………</w:t>
      </w:r>
      <w:r w:rsidR="00B806AD">
        <w:rPr>
          <w:rFonts w:asciiTheme="minorHAnsi" w:eastAsiaTheme="minorHAnsi" w:hAnsiTheme="minorHAnsi" w:cstheme="minorBidi"/>
        </w:rPr>
        <w:t>..</w:t>
      </w:r>
      <w:r w:rsidR="00116F76">
        <w:rPr>
          <w:rFonts w:asciiTheme="minorHAnsi" w:eastAsiaTheme="minorHAnsi" w:hAnsiTheme="minorHAnsi" w:cstheme="minorBidi"/>
        </w:rPr>
        <w:t>.</w:t>
      </w:r>
      <w:r w:rsidR="00202B6C">
        <w:rPr>
          <w:rFonts w:asciiTheme="minorHAnsi" w:eastAsiaTheme="minorHAnsi" w:hAnsiTheme="minorHAnsi" w:cstheme="minorBidi"/>
        </w:rPr>
        <w:t>7</w:t>
      </w:r>
    </w:p>
    <w:p w14:paraId="31942859" w14:textId="0F34747A" w:rsidR="005D5D34" w:rsidRDefault="005D5D34" w:rsidP="00310392">
      <w:pPr>
        <w:spacing w:after="160" w:line="259" w:lineRule="auto"/>
        <w:ind w:left="0" w:firstLine="0"/>
        <w:rPr>
          <w:rFonts w:asciiTheme="minorHAnsi" w:eastAsiaTheme="minorHAnsi" w:hAnsiTheme="minorHAnsi" w:cstheme="minorBidi"/>
        </w:rPr>
      </w:pPr>
      <w:r>
        <w:rPr>
          <w:rFonts w:asciiTheme="minorHAnsi" w:eastAsiaTheme="minorHAnsi" w:hAnsiTheme="minorHAnsi" w:cstheme="minorBidi"/>
        </w:rPr>
        <w:t>2.</w:t>
      </w:r>
      <w:r w:rsidR="00B806AD">
        <w:rPr>
          <w:rFonts w:asciiTheme="minorHAnsi" w:eastAsiaTheme="minorHAnsi" w:hAnsiTheme="minorHAnsi" w:cstheme="minorBidi"/>
        </w:rPr>
        <w:tab/>
      </w:r>
      <w:r w:rsidR="00056428">
        <w:rPr>
          <w:rFonts w:asciiTheme="minorHAnsi" w:eastAsiaTheme="minorHAnsi" w:hAnsiTheme="minorHAnsi" w:cstheme="minorBidi"/>
        </w:rPr>
        <w:t>A description of the workforce development system in the local area………………</w:t>
      </w:r>
      <w:r w:rsidR="00B806AD">
        <w:rPr>
          <w:rFonts w:asciiTheme="minorHAnsi" w:eastAsiaTheme="minorHAnsi" w:hAnsiTheme="minorHAnsi" w:cstheme="minorBidi"/>
        </w:rPr>
        <w:t>….</w:t>
      </w:r>
      <w:r w:rsidR="00056428">
        <w:rPr>
          <w:rFonts w:asciiTheme="minorHAnsi" w:eastAsiaTheme="minorHAnsi" w:hAnsiTheme="minorHAnsi" w:cstheme="minorBidi"/>
        </w:rPr>
        <w:t>……….</w:t>
      </w:r>
      <w:r w:rsidR="00247B71">
        <w:rPr>
          <w:rFonts w:asciiTheme="minorHAnsi" w:eastAsiaTheme="minorHAnsi" w:hAnsiTheme="minorHAnsi" w:cstheme="minorBidi"/>
        </w:rPr>
        <w:t>4</w:t>
      </w:r>
      <w:r w:rsidR="00450641">
        <w:rPr>
          <w:rFonts w:asciiTheme="minorHAnsi" w:eastAsiaTheme="minorHAnsi" w:hAnsiTheme="minorHAnsi" w:cstheme="minorBidi"/>
        </w:rPr>
        <w:t>9</w:t>
      </w:r>
    </w:p>
    <w:p w14:paraId="5D32D042" w14:textId="48221D02" w:rsidR="00247B71" w:rsidRDefault="00247B71" w:rsidP="00310392">
      <w:pPr>
        <w:spacing w:after="160" w:line="259" w:lineRule="auto"/>
        <w:ind w:left="0" w:firstLine="0"/>
        <w:rPr>
          <w:rFonts w:asciiTheme="minorHAnsi" w:eastAsiaTheme="minorHAnsi" w:hAnsiTheme="minorHAnsi" w:cstheme="minorBidi"/>
        </w:rPr>
      </w:pPr>
      <w:r>
        <w:rPr>
          <w:rFonts w:asciiTheme="minorHAnsi" w:eastAsiaTheme="minorHAnsi" w:hAnsiTheme="minorHAnsi" w:cstheme="minorBidi"/>
        </w:rPr>
        <w:t>3.</w:t>
      </w:r>
      <w:r w:rsidR="00B806AD">
        <w:rPr>
          <w:rFonts w:asciiTheme="minorHAnsi" w:eastAsiaTheme="minorHAnsi" w:hAnsiTheme="minorHAnsi" w:cstheme="minorBidi"/>
        </w:rPr>
        <w:tab/>
      </w:r>
      <w:r>
        <w:rPr>
          <w:rFonts w:asciiTheme="minorHAnsi" w:eastAsiaTheme="minorHAnsi" w:hAnsiTheme="minorHAnsi" w:cstheme="minorBidi"/>
        </w:rPr>
        <w:t xml:space="preserve">A description </w:t>
      </w:r>
      <w:r w:rsidR="008D40AE">
        <w:rPr>
          <w:rFonts w:asciiTheme="minorHAnsi" w:eastAsiaTheme="minorHAnsi" w:hAnsiTheme="minorHAnsi" w:cstheme="minorBidi"/>
        </w:rPr>
        <w:t>of how the local board, working with the entities caring out core program</w:t>
      </w:r>
      <w:r w:rsidR="001C44DE">
        <w:rPr>
          <w:rFonts w:asciiTheme="minorHAnsi" w:eastAsiaTheme="minorHAnsi" w:hAnsiTheme="minorHAnsi" w:cstheme="minorBidi"/>
        </w:rPr>
        <w:t xml:space="preserve"> …………………………………………………………………………………………………………………………………………………</w:t>
      </w:r>
      <w:r w:rsidR="008D6605">
        <w:rPr>
          <w:rFonts w:asciiTheme="minorHAnsi" w:eastAsiaTheme="minorHAnsi" w:hAnsiTheme="minorHAnsi" w:cstheme="minorBidi"/>
        </w:rPr>
        <w:t>5</w:t>
      </w:r>
      <w:r w:rsidR="00450641">
        <w:rPr>
          <w:rFonts w:asciiTheme="minorHAnsi" w:eastAsiaTheme="minorHAnsi" w:hAnsiTheme="minorHAnsi" w:cstheme="minorBidi"/>
        </w:rPr>
        <w:t>2</w:t>
      </w:r>
    </w:p>
    <w:p w14:paraId="5463127B" w14:textId="30AA0AAE" w:rsidR="008D40AE" w:rsidRDefault="008D40AE" w:rsidP="00310392">
      <w:pPr>
        <w:spacing w:after="160" w:line="259" w:lineRule="auto"/>
        <w:ind w:left="0" w:firstLine="0"/>
        <w:rPr>
          <w:rFonts w:asciiTheme="minorHAnsi" w:eastAsiaTheme="minorHAnsi" w:hAnsiTheme="minorHAnsi" w:cstheme="minorBidi"/>
        </w:rPr>
      </w:pPr>
      <w:r>
        <w:rPr>
          <w:rFonts w:asciiTheme="minorHAnsi" w:eastAsiaTheme="minorHAnsi" w:hAnsiTheme="minorHAnsi" w:cstheme="minorBidi"/>
        </w:rPr>
        <w:t xml:space="preserve">4.   </w:t>
      </w:r>
      <w:r w:rsidR="00CD7DB4">
        <w:rPr>
          <w:rFonts w:asciiTheme="minorHAnsi" w:eastAsiaTheme="minorHAnsi" w:hAnsiTheme="minorHAnsi" w:cstheme="minorBidi"/>
        </w:rPr>
        <w:tab/>
      </w:r>
      <w:r>
        <w:rPr>
          <w:rFonts w:asciiTheme="minorHAnsi" w:eastAsiaTheme="minorHAnsi" w:hAnsiTheme="minorHAnsi" w:cstheme="minorBidi"/>
        </w:rPr>
        <w:t xml:space="preserve">A description of </w:t>
      </w:r>
      <w:r w:rsidR="004C10A2">
        <w:rPr>
          <w:rFonts w:asciiTheme="minorHAnsi" w:eastAsiaTheme="minorHAnsi" w:hAnsiTheme="minorHAnsi" w:cstheme="minorBidi"/>
        </w:rPr>
        <w:t>the strategies and services that will be used in the local area………</w:t>
      </w:r>
      <w:r w:rsidR="00CD7DB4">
        <w:rPr>
          <w:rFonts w:asciiTheme="minorHAnsi" w:eastAsiaTheme="minorHAnsi" w:hAnsiTheme="minorHAnsi" w:cstheme="minorBidi"/>
        </w:rPr>
        <w:t>…</w:t>
      </w:r>
      <w:proofErr w:type="gramStart"/>
      <w:r w:rsidR="004C10A2">
        <w:rPr>
          <w:rFonts w:asciiTheme="minorHAnsi" w:eastAsiaTheme="minorHAnsi" w:hAnsiTheme="minorHAnsi" w:cstheme="minorBidi"/>
        </w:rPr>
        <w:t>…..</w:t>
      </w:r>
      <w:proofErr w:type="gramEnd"/>
      <w:r w:rsidR="008D6605">
        <w:rPr>
          <w:rFonts w:asciiTheme="minorHAnsi" w:eastAsiaTheme="minorHAnsi" w:hAnsiTheme="minorHAnsi" w:cstheme="minorBidi"/>
        </w:rPr>
        <w:t>54</w:t>
      </w:r>
    </w:p>
    <w:p w14:paraId="7753DA9A" w14:textId="596B6C14" w:rsidR="008D6605" w:rsidRDefault="008D6605" w:rsidP="00310392">
      <w:pPr>
        <w:spacing w:after="160" w:line="259" w:lineRule="auto"/>
        <w:ind w:left="0" w:firstLine="0"/>
        <w:rPr>
          <w:rFonts w:asciiTheme="minorHAnsi" w:eastAsiaTheme="minorHAnsi" w:hAnsiTheme="minorHAnsi" w:cstheme="minorBidi"/>
        </w:rPr>
      </w:pPr>
      <w:r>
        <w:rPr>
          <w:rFonts w:asciiTheme="minorHAnsi" w:eastAsiaTheme="minorHAnsi" w:hAnsiTheme="minorHAnsi" w:cstheme="minorBidi"/>
        </w:rPr>
        <w:t>5.</w:t>
      </w:r>
      <w:r w:rsidR="00CD7DB4">
        <w:rPr>
          <w:rFonts w:asciiTheme="minorHAnsi" w:eastAsiaTheme="minorHAnsi" w:hAnsiTheme="minorHAnsi" w:cstheme="minorBidi"/>
        </w:rPr>
        <w:tab/>
      </w:r>
      <w:r>
        <w:rPr>
          <w:rFonts w:asciiTheme="minorHAnsi" w:eastAsiaTheme="minorHAnsi" w:hAnsiTheme="minorHAnsi" w:cstheme="minorBidi"/>
        </w:rPr>
        <w:t>A description of how the local board will coordinate local workfo</w:t>
      </w:r>
      <w:r w:rsidR="00F75B34">
        <w:rPr>
          <w:rFonts w:asciiTheme="minorHAnsi" w:eastAsiaTheme="minorHAnsi" w:hAnsiTheme="minorHAnsi" w:cstheme="minorBidi"/>
        </w:rPr>
        <w:t>r</w:t>
      </w:r>
      <w:r>
        <w:rPr>
          <w:rFonts w:asciiTheme="minorHAnsi" w:eastAsiaTheme="minorHAnsi" w:hAnsiTheme="minorHAnsi" w:cstheme="minorBidi"/>
        </w:rPr>
        <w:t xml:space="preserve">ce </w:t>
      </w:r>
      <w:r w:rsidR="006C32E7">
        <w:rPr>
          <w:rFonts w:asciiTheme="minorHAnsi" w:eastAsiaTheme="minorHAnsi" w:hAnsiTheme="minorHAnsi" w:cstheme="minorBidi"/>
        </w:rPr>
        <w:t xml:space="preserve">investment activities with regional economic development activities and how the local board will promote </w:t>
      </w:r>
      <w:r w:rsidR="00F75B34">
        <w:rPr>
          <w:rFonts w:asciiTheme="minorHAnsi" w:eastAsiaTheme="minorHAnsi" w:hAnsiTheme="minorHAnsi" w:cstheme="minorBidi"/>
        </w:rPr>
        <w:t>entrepreneurial skills training and microenterprise services…</w:t>
      </w:r>
      <w:r w:rsidR="00BF0C90">
        <w:rPr>
          <w:rFonts w:asciiTheme="minorHAnsi" w:eastAsiaTheme="minorHAnsi" w:hAnsiTheme="minorHAnsi" w:cstheme="minorBidi"/>
        </w:rPr>
        <w:t>.</w:t>
      </w:r>
      <w:r w:rsidR="00F75B34">
        <w:rPr>
          <w:rFonts w:asciiTheme="minorHAnsi" w:eastAsiaTheme="minorHAnsi" w:hAnsiTheme="minorHAnsi" w:cstheme="minorBidi"/>
        </w:rPr>
        <w:t>………………………………………………..5</w:t>
      </w:r>
      <w:r w:rsidR="00450641">
        <w:rPr>
          <w:rFonts w:asciiTheme="minorHAnsi" w:eastAsiaTheme="minorHAnsi" w:hAnsiTheme="minorHAnsi" w:cstheme="minorBidi"/>
        </w:rPr>
        <w:t>8</w:t>
      </w:r>
    </w:p>
    <w:p w14:paraId="181A1A54" w14:textId="751EFC56" w:rsidR="00F75B34" w:rsidRDefault="00F75B34" w:rsidP="00310392">
      <w:pPr>
        <w:spacing w:after="160" w:line="259" w:lineRule="auto"/>
        <w:ind w:left="0" w:firstLine="0"/>
        <w:rPr>
          <w:rFonts w:asciiTheme="minorHAnsi" w:eastAsiaTheme="minorHAnsi" w:hAnsiTheme="minorHAnsi" w:cstheme="minorBidi"/>
        </w:rPr>
      </w:pPr>
      <w:r>
        <w:rPr>
          <w:rFonts w:asciiTheme="minorHAnsi" w:eastAsiaTheme="minorHAnsi" w:hAnsiTheme="minorHAnsi" w:cstheme="minorBidi"/>
        </w:rPr>
        <w:t>6.</w:t>
      </w:r>
      <w:r w:rsidR="00BF0C90">
        <w:rPr>
          <w:rFonts w:asciiTheme="minorHAnsi" w:eastAsiaTheme="minorHAnsi" w:hAnsiTheme="minorHAnsi" w:cstheme="minorBidi"/>
        </w:rPr>
        <w:tab/>
      </w:r>
      <w:r w:rsidR="00745816">
        <w:rPr>
          <w:rFonts w:asciiTheme="minorHAnsi" w:eastAsiaTheme="minorHAnsi" w:hAnsiTheme="minorHAnsi" w:cstheme="minorBidi"/>
        </w:rPr>
        <w:t>A description of the One-Stop delivery system in the local area…………</w:t>
      </w:r>
      <w:proofErr w:type="gramStart"/>
      <w:r w:rsidR="00BF0C90">
        <w:rPr>
          <w:rFonts w:asciiTheme="minorHAnsi" w:eastAsiaTheme="minorHAnsi" w:hAnsiTheme="minorHAnsi" w:cstheme="minorBidi"/>
        </w:rPr>
        <w:t>…..</w:t>
      </w:r>
      <w:proofErr w:type="gramEnd"/>
      <w:r w:rsidR="00745816">
        <w:rPr>
          <w:rFonts w:asciiTheme="minorHAnsi" w:eastAsiaTheme="minorHAnsi" w:hAnsiTheme="minorHAnsi" w:cstheme="minorBidi"/>
        </w:rPr>
        <w:t>…………………</w:t>
      </w:r>
      <w:r w:rsidR="00EF2C0C">
        <w:rPr>
          <w:rFonts w:asciiTheme="minorHAnsi" w:eastAsiaTheme="minorHAnsi" w:hAnsiTheme="minorHAnsi" w:cstheme="minorBidi"/>
        </w:rPr>
        <w:t>…</w:t>
      </w:r>
      <w:r w:rsidR="00745816">
        <w:rPr>
          <w:rFonts w:asciiTheme="minorHAnsi" w:eastAsiaTheme="minorHAnsi" w:hAnsiTheme="minorHAnsi" w:cstheme="minorBidi"/>
        </w:rPr>
        <w:t>5</w:t>
      </w:r>
      <w:r w:rsidR="00964194">
        <w:rPr>
          <w:rFonts w:asciiTheme="minorHAnsi" w:eastAsiaTheme="minorHAnsi" w:hAnsiTheme="minorHAnsi" w:cstheme="minorBidi"/>
        </w:rPr>
        <w:t>8</w:t>
      </w:r>
    </w:p>
    <w:p w14:paraId="375A0FCC" w14:textId="72AD31B5" w:rsidR="00745816" w:rsidRDefault="00EF2C0C" w:rsidP="00310392">
      <w:pPr>
        <w:spacing w:after="160" w:line="259" w:lineRule="auto"/>
        <w:ind w:left="0" w:firstLine="0"/>
        <w:rPr>
          <w:rFonts w:asciiTheme="minorHAnsi" w:eastAsiaTheme="minorHAnsi" w:hAnsiTheme="minorHAnsi" w:cstheme="minorBidi"/>
        </w:rPr>
      </w:pPr>
      <w:r>
        <w:rPr>
          <w:rFonts w:asciiTheme="minorHAnsi" w:eastAsiaTheme="minorHAnsi" w:hAnsiTheme="minorHAnsi" w:cstheme="minorBidi"/>
        </w:rPr>
        <w:t>7.</w:t>
      </w:r>
      <w:r w:rsidR="00BF0C90">
        <w:rPr>
          <w:rFonts w:asciiTheme="minorHAnsi" w:eastAsiaTheme="minorHAnsi" w:hAnsiTheme="minorHAnsi" w:cstheme="minorBidi"/>
        </w:rPr>
        <w:tab/>
      </w:r>
      <w:r>
        <w:rPr>
          <w:rFonts w:asciiTheme="minorHAnsi" w:eastAsiaTheme="minorHAnsi" w:hAnsiTheme="minorHAnsi" w:cstheme="minorBidi"/>
        </w:rPr>
        <w:t>Adult and Dislocated worker employment and training activities in the local area</w:t>
      </w:r>
      <w:proofErr w:type="gramStart"/>
      <w:r>
        <w:rPr>
          <w:rFonts w:asciiTheme="minorHAnsi" w:eastAsiaTheme="minorHAnsi" w:hAnsiTheme="minorHAnsi" w:cstheme="minorBidi"/>
        </w:rPr>
        <w:t>…</w:t>
      </w:r>
      <w:r w:rsidR="00BF0C90">
        <w:rPr>
          <w:rFonts w:asciiTheme="minorHAnsi" w:eastAsiaTheme="minorHAnsi" w:hAnsiTheme="minorHAnsi" w:cstheme="minorBidi"/>
        </w:rPr>
        <w:t>..</w:t>
      </w:r>
      <w:proofErr w:type="gramEnd"/>
      <w:r>
        <w:rPr>
          <w:rFonts w:asciiTheme="minorHAnsi" w:eastAsiaTheme="minorHAnsi" w:hAnsiTheme="minorHAnsi" w:cstheme="minorBidi"/>
        </w:rPr>
        <w:t>….60</w:t>
      </w:r>
    </w:p>
    <w:p w14:paraId="0B05B813" w14:textId="68BDE18A" w:rsidR="00EF2C0C" w:rsidRDefault="00EF2C0C" w:rsidP="00310392">
      <w:pPr>
        <w:spacing w:after="160" w:line="259" w:lineRule="auto"/>
        <w:ind w:left="0" w:firstLine="0"/>
        <w:rPr>
          <w:rFonts w:asciiTheme="minorHAnsi" w:eastAsiaTheme="minorHAnsi" w:hAnsiTheme="minorHAnsi" w:cstheme="minorBidi"/>
        </w:rPr>
      </w:pPr>
      <w:r>
        <w:rPr>
          <w:rFonts w:asciiTheme="minorHAnsi" w:eastAsiaTheme="minorHAnsi" w:hAnsiTheme="minorHAnsi" w:cstheme="minorBidi"/>
        </w:rPr>
        <w:t>8.</w:t>
      </w:r>
      <w:r w:rsidR="00BF0C90">
        <w:rPr>
          <w:rFonts w:asciiTheme="minorHAnsi" w:eastAsiaTheme="minorHAnsi" w:hAnsiTheme="minorHAnsi" w:cstheme="minorBidi"/>
        </w:rPr>
        <w:tab/>
      </w:r>
      <w:r>
        <w:rPr>
          <w:rFonts w:asciiTheme="minorHAnsi" w:eastAsiaTheme="minorHAnsi" w:hAnsiTheme="minorHAnsi" w:cstheme="minorBidi"/>
        </w:rPr>
        <w:t>Youth workforce investment activities in the local area………………………………</w:t>
      </w:r>
      <w:proofErr w:type="gramStart"/>
      <w:r>
        <w:rPr>
          <w:rFonts w:asciiTheme="minorHAnsi" w:eastAsiaTheme="minorHAnsi" w:hAnsiTheme="minorHAnsi" w:cstheme="minorBidi"/>
        </w:rPr>
        <w:t>…</w:t>
      </w:r>
      <w:r w:rsidR="00BF0C90">
        <w:rPr>
          <w:rFonts w:asciiTheme="minorHAnsi" w:eastAsiaTheme="minorHAnsi" w:hAnsiTheme="minorHAnsi" w:cstheme="minorBidi"/>
        </w:rPr>
        <w:t>..</w:t>
      </w:r>
      <w:proofErr w:type="gramEnd"/>
      <w:r>
        <w:rPr>
          <w:rFonts w:asciiTheme="minorHAnsi" w:eastAsiaTheme="minorHAnsi" w:hAnsiTheme="minorHAnsi" w:cstheme="minorBidi"/>
        </w:rPr>
        <w:t>…………</w:t>
      </w:r>
      <w:r w:rsidR="00D7579B">
        <w:rPr>
          <w:rFonts w:asciiTheme="minorHAnsi" w:eastAsiaTheme="minorHAnsi" w:hAnsiTheme="minorHAnsi" w:cstheme="minorBidi"/>
        </w:rPr>
        <w:t>..</w:t>
      </w:r>
      <w:r w:rsidR="00C11574">
        <w:rPr>
          <w:rFonts w:asciiTheme="minorHAnsi" w:eastAsiaTheme="minorHAnsi" w:hAnsiTheme="minorHAnsi" w:cstheme="minorBidi"/>
        </w:rPr>
        <w:t>6</w:t>
      </w:r>
      <w:r w:rsidR="0071320D">
        <w:rPr>
          <w:rFonts w:asciiTheme="minorHAnsi" w:eastAsiaTheme="minorHAnsi" w:hAnsiTheme="minorHAnsi" w:cstheme="minorBidi"/>
        </w:rPr>
        <w:t>5</w:t>
      </w:r>
    </w:p>
    <w:p w14:paraId="4F4BE2A9" w14:textId="42A5FEA4" w:rsidR="00C11574" w:rsidRDefault="00C11574" w:rsidP="00310392">
      <w:pPr>
        <w:spacing w:after="160" w:line="259" w:lineRule="auto"/>
        <w:ind w:left="0" w:firstLine="0"/>
        <w:rPr>
          <w:rFonts w:asciiTheme="minorHAnsi" w:eastAsiaTheme="minorHAnsi" w:hAnsiTheme="minorHAnsi" w:cstheme="minorBidi"/>
        </w:rPr>
      </w:pPr>
      <w:r>
        <w:rPr>
          <w:rFonts w:asciiTheme="minorHAnsi" w:eastAsiaTheme="minorHAnsi" w:hAnsiTheme="minorHAnsi" w:cstheme="minorBidi"/>
        </w:rPr>
        <w:t>9.</w:t>
      </w:r>
      <w:r w:rsidR="00BF0C90">
        <w:rPr>
          <w:rFonts w:asciiTheme="minorHAnsi" w:eastAsiaTheme="minorHAnsi" w:hAnsiTheme="minorHAnsi" w:cstheme="minorBidi"/>
        </w:rPr>
        <w:tab/>
      </w:r>
      <w:r w:rsidR="00C407A3">
        <w:rPr>
          <w:rFonts w:asciiTheme="minorHAnsi" w:eastAsiaTheme="minorHAnsi" w:hAnsiTheme="minorHAnsi" w:cstheme="minorBidi"/>
        </w:rPr>
        <w:t>Local definition of Part B and Basi</w:t>
      </w:r>
      <w:r w:rsidR="00642F95">
        <w:rPr>
          <w:rFonts w:asciiTheme="minorHAnsi" w:eastAsiaTheme="minorHAnsi" w:hAnsiTheme="minorHAnsi" w:cstheme="minorBidi"/>
        </w:rPr>
        <w:t>c</w:t>
      </w:r>
      <w:r w:rsidR="00C407A3">
        <w:rPr>
          <w:rFonts w:asciiTheme="minorHAnsi" w:eastAsiaTheme="minorHAnsi" w:hAnsiTheme="minorHAnsi" w:cstheme="minorBidi"/>
        </w:rPr>
        <w:t xml:space="preserve"> Skills Deficiency for Youth…………………………</w:t>
      </w:r>
      <w:proofErr w:type="gramStart"/>
      <w:r w:rsidR="00C407A3">
        <w:rPr>
          <w:rFonts w:asciiTheme="minorHAnsi" w:eastAsiaTheme="minorHAnsi" w:hAnsiTheme="minorHAnsi" w:cstheme="minorBidi"/>
        </w:rPr>
        <w:t>…</w:t>
      </w:r>
      <w:r w:rsidR="00105273">
        <w:rPr>
          <w:rFonts w:asciiTheme="minorHAnsi" w:eastAsiaTheme="minorHAnsi" w:hAnsiTheme="minorHAnsi" w:cstheme="minorBidi"/>
        </w:rPr>
        <w:t>..</w:t>
      </w:r>
      <w:proofErr w:type="gramEnd"/>
      <w:r w:rsidR="00C407A3">
        <w:rPr>
          <w:rFonts w:asciiTheme="minorHAnsi" w:eastAsiaTheme="minorHAnsi" w:hAnsiTheme="minorHAnsi" w:cstheme="minorBidi"/>
        </w:rPr>
        <w:t>……...</w:t>
      </w:r>
      <w:r w:rsidR="00D7579B">
        <w:rPr>
          <w:rFonts w:asciiTheme="minorHAnsi" w:eastAsiaTheme="minorHAnsi" w:hAnsiTheme="minorHAnsi" w:cstheme="minorBidi"/>
        </w:rPr>
        <w:t>6</w:t>
      </w:r>
      <w:r w:rsidR="0071320D">
        <w:rPr>
          <w:rFonts w:asciiTheme="minorHAnsi" w:eastAsiaTheme="minorHAnsi" w:hAnsiTheme="minorHAnsi" w:cstheme="minorBidi"/>
        </w:rPr>
        <w:t>7</w:t>
      </w:r>
    </w:p>
    <w:p w14:paraId="6E5FF109" w14:textId="286081C7" w:rsidR="00D7579B" w:rsidRDefault="00D7579B" w:rsidP="00310392">
      <w:pPr>
        <w:spacing w:after="160" w:line="259" w:lineRule="auto"/>
        <w:ind w:left="0" w:firstLine="0"/>
        <w:rPr>
          <w:rFonts w:asciiTheme="minorHAnsi" w:eastAsiaTheme="minorHAnsi" w:hAnsiTheme="minorHAnsi" w:cstheme="minorBidi"/>
        </w:rPr>
      </w:pPr>
      <w:r>
        <w:rPr>
          <w:rFonts w:asciiTheme="minorHAnsi" w:eastAsiaTheme="minorHAnsi" w:hAnsiTheme="minorHAnsi" w:cstheme="minorBidi"/>
        </w:rPr>
        <w:t>10.</w:t>
      </w:r>
      <w:r w:rsidR="00752668">
        <w:rPr>
          <w:rFonts w:asciiTheme="minorHAnsi" w:eastAsiaTheme="minorHAnsi" w:hAnsiTheme="minorHAnsi" w:cstheme="minorBidi"/>
        </w:rPr>
        <w:tab/>
        <w:t>A description and assessment of the type of availability of youth workforce</w:t>
      </w:r>
      <w:r w:rsidR="00D27FB8">
        <w:rPr>
          <w:rFonts w:asciiTheme="minorHAnsi" w:eastAsiaTheme="minorHAnsi" w:hAnsiTheme="minorHAnsi" w:cstheme="minorBidi"/>
        </w:rPr>
        <w:t xml:space="preserve"> investment activities in the local area</w:t>
      </w:r>
      <w:r w:rsidR="001C44DE">
        <w:rPr>
          <w:rFonts w:asciiTheme="minorHAnsi" w:eastAsiaTheme="minorHAnsi" w:hAnsiTheme="minorHAnsi" w:cstheme="minorBidi"/>
        </w:rPr>
        <w:t>……………………………………………………………………………………………………….</w:t>
      </w:r>
      <w:r w:rsidR="00B40EE1">
        <w:rPr>
          <w:rFonts w:asciiTheme="minorHAnsi" w:eastAsiaTheme="minorHAnsi" w:hAnsiTheme="minorHAnsi" w:cstheme="minorBidi"/>
        </w:rPr>
        <w:t>.68</w:t>
      </w:r>
    </w:p>
    <w:p w14:paraId="195F6E03" w14:textId="21CF855E" w:rsidR="00B40EE1" w:rsidRDefault="00B40EE1" w:rsidP="00310392">
      <w:pPr>
        <w:spacing w:after="160" w:line="259" w:lineRule="auto"/>
        <w:ind w:left="0" w:firstLine="0"/>
        <w:rPr>
          <w:rFonts w:asciiTheme="minorHAnsi" w:eastAsiaTheme="minorHAnsi" w:hAnsiTheme="minorHAnsi" w:cstheme="minorBidi"/>
        </w:rPr>
      </w:pPr>
      <w:r>
        <w:rPr>
          <w:rFonts w:asciiTheme="minorHAnsi" w:eastAsiaTheme="minorHAnsi" w:hAnsiTheme="minorHAnsi" w:cstheme="minorBidi"/>
        </w:rPr>
        <w:t xml:space="preserve">11. </w:t>
      </w:r>
      <w:r>
        <w:rPr>
          <w:rFonts w:asciiTheme="minorHAnsi" w:eastAsiaTheme="minorHAnsi" w:hAnsiTheme="minorHAnsi" w:cstheme="minorBidi"/>
        </w:rPr>
        <w:tab/>
        <w:t>Information regarding any waivers being utilize by local area……………………………………</w:t>
      </w:r>
      <w:r w:rsidR="00DE31E6">
        <w:rPr>
          <w:rFonts w:asciiTheme="minorHAnsi" w:eastAsiaTheme="minorHAnsi" w:hAnsiTheme="minorHAnsi" w:cstheme="minorBidi"/>
        </w:rPr>
        <w:t>…</w:t>
      </w:r>
      <w:r w:rsidR="00E96660">
        <w:rPr>
          <w:rFonts w:asciiTheme="minorHAnsi" w:eastAsiaTheme="minorHAnsi" w:hAnsiTheme="minorHAnsi" w:cstheme="minorBidi"/>
        </w:rPr>
        <w:t>7</w:t>
      </w:r>
      <w:r w:rsidR="00DB1A83">
        <w:rPr>
          <w:rFonts w:asciiTheme="minorHAnsi" w:eastAsiaTheme="minorHAnsi" w:hAnsiTheme="minorHAnsi" w:cstheme="minorBidi"/>
        </w:rPr>
        <w:t>3</w:t>
      </w:r>
    </w:p>
    <w:p w14:paraId="3478C8C8" w14:textId="7AE4ADC3" w:rsidR="00E96660" w:rsidRPr="00310392" w:rsidRDefault="00E96660" w:rsidP="00310392">
      <w:pPr>
        <w:spacing w:after="160" w:line="259" w:lineRule="auto"/>
        <w:ind w:left="0" w:firstLine="0"/>
        <w:rPr>
          <w:rFonts w:asciiTheme="minorHAnsi" w:eastAsiaTheme="minorHAnsi" w:hAnsiTheme="minorHAnsi" w:cstheme="minorBidi"/>
        </w:rPr>
      </w:pPr>
      <w:r>
        <w:rPr>
          <w:rFonts w:asciiTheme="minorHAnsi" w:eastAsiaTheme="minorHAnsi" w:hAnsiTheme="minorHAnsi" w:cstheme="minorBidi"/>
        </w:rPr>
        <w:t>12.</w:t>
      </w:r>
      <w:r>
        <w:rPr>
          <w:rFonts w:asciiTheme="minorHAnsi" w:eastAsiaTheme="minorHAnsi" w:hAnsiTheme="minorHAnsi" w:cstheme="minorBidi"/>
        </w:rPr>
        <w:tab/>
        <w:t>How the local board will coordinate relevant secondary and post-seconda</w:t>
      </w:r>
      <w:r w:rsidR="00A65D2B">
        <w:rPr>
          <w:rFonts w:asciiTheme="minorHAnsi" w:eastAsiaTheme="minorHAnsi" w:hAnsiTheme="minorHAnsi" w:cstheme="minorBidi"/>
        </w:rPr>
        <w:t xml:space="preserve">ry education programs and activities with education and workforce </w:t>
      </w:r>
      <w:r w:rsidR="0063007C">
        <w:rPr>
          <w:rFonts w:asciiTheme="minorHAnsi" w:eastAsiaTheme="minorHAnsi" w:hAnsiTheme="minorHAnsi" w:cstheme="minorBidi"/>
        </w:rPr>
        <w:t>investment</w:t>
      </w:r>
      <w:r w:rsidR="00A65D2B">
        <w:rPr>
          <w:rFonts w:asciiTheme="minorHAnsi" w:eastAsiaTheme="minorHAnsi" w:hAnsiTheme="minorHAnsi" w:cstheme="minorBidi"/>
        </w:rPr>
        <w:t xml:space="preserve"> activities to coordinate strategies, enhance</w:t>
      </w:r>
      <w:r w:rsidR="00F378A8">
        <w:rPr>
          <w:rFonts w:asciiTheme="minorHAnsi" w:eastAsiaTheme="minorHAnsi" w:hAnsiTheme="minorHAnsi" w:cstheme="minorBidi"/>
        </w:rPr>
        <w:t xml:space="preserve"> services, and avoid duplication of services</w:t>
      </w:r>
      <w:r w:rsidR="0063007C">
        <w:rPr>
          <w:rFonts w:asciiTheme="minorHAnsi" w:eastAsiaTheme="minorHAnsi" w:hAnsiTheme="minorHAnsi" w:cstheme="minorBidi"/>
        </w:rPr>
        <w:t>………………………………………………</w:t>
      </w:r>
      <w:r w:rsidR="00DE31E6">
        <w:rPr>
          <w:rFonts w:asciiTheme="minorHAnsi" w:eastAsiaTheme="minorHAnsi" w:hAnsiTheme="minorHAnsi" w:cstheme="minorBidi"/>
        </w:rPr>
        <w:t>.</w:t>
      </w:r>
      <w:r w:rsidR="0063007C">
        <w:rPr>
          <w:rFonts w:asciiTheme="minorHAnsi" w:eastAsiaTheme="minorHAnsi" w:hAnsiTheme="minorHAnsi" w:cstheme="minorBidi"/>
        </w:rPr>
        <w:t>7</w:t>
      </w:r>
      <w:r w:rsidR="00DB1A83">
        <w:rPr>
          <w:rFonts w:asciiTheme="minorHAnsi" w:eastAsiaTheme="minorHAnsi" w:hAnsiTheme="minorHAnsi" w:cstheme="minorBidi"/>
        </w:rPr>
        <w:t>3</w:t>
      </w:r>
    </w:p>
    <w:p w14:paraId="75D2B792" w14:textId="5EB5CE7F" w:rsidR="00422AC4" w:rsidRDefault="0063007C"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13.</w:t>
      </w:r>
      <w:r>
        <w:rPr>
          <w:rFonts w:asciiTheme="minorHAnsi" w:eastAsiaTheme="minorHAnsi" w:hAnsiTheme="minorHAnsi" w:cstheme="minorBidi"/>
          <w:color w:val="auto"/>
          <w:szCs w:val="24"/>
        </w:rPr>
        <w:tab/>
      </w:r>
      <w:r w:rsidR="002D20E6">
        <w:rPr>
          <w:rFonts w:asciiTheme="minorHAnsi" w:eastAsiaTheme="minorHAnsi" w:hAnsiTheme="minorHAnsi" w:cstheme="minorBidi"/>
          <w:color w:val="auto"/>
          <w:szCs w:val="24"/>
        </w:rPr>
        <w:t>A determination of whether the MWA has elected to provide supportive services and needs related payments…………………………………………………………………………………………………………</w:t>
      </w:r>
      <w:r w:rsidR="00DE31E6">
        <w:rPr>
          <w:rFonts w:asciiTheme="minorHAnsi" w:eastAsiaTheme="minorHAnsi" w:hAnsiTheme="minorHAnsi" w:cstheme="minorBidi"/>
          <w:color w:val="auto"/>
          <w:szCs w:val="24"/>
        </w:rPr>
        <w:t>..</w:t>
      </w:r>
      <w:r w:rsidR="002D20E6">
        <w:rPr>
          <w:rFonts w:asciiTheme="minorHAnsi" w:eastAsiaTheme="minorHAnsi" w:hAnsiTheme="minorHAnsi" w:cstheme="minorBidi"/>
          <w:color w:val="auto"/>
          <w:szCs w:val="24"/>
        </w:rPr>
        <w:t>7</w:t>
      </w:r>
      <w:r w:rsidR="00DB1A83">
        <w:rPr>
          <w:rFonts w:asciiTheme="minorHAnsi" w:eastAsiaTheme="minorHAnsi" w:hAnsiTheme="minorHAnsi" w:cstheme="minorBidi"/>
          <w:color w:val="auto"/>
          <w:szCs w:val="24"/>
        </w:rPr>
        <w:t>5</w:t>
      </w:r>
    </w:p>
    <w:p w14:paraId="4B84C768" w14:textId="63B81455" w:rsidR="002D20E6" w:rsidRDefault="002D20E6"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14.</w:t>
      </w:r>
      <w:r>
        <w:rPr>
          <w:rFonts w:asciiTheme="minorHAnsi" w:eastAsiaTheme="minorHAnsi" w:hAnsiTheme="minorHAnsi" w:cstheme="minorBidi"/>
          <w:color w:val="auto"/>
          <w:szCs w:val="24"/>
        </w:rPr>
        <w:tab/>
      </w:r>
      <w:r w:rsidR="005945DD">
        <w:rPr>
          <w:rFonts w:asciiTheme="minorHAnsi" w:eastAsiaTheme="minorHAnsi" w:hAnsiTheme="minorHAnsi" w:cstheme="minorBidi"/>
          <w:color w:val="auto"/>
          <w:szCs w:val="24"/>
        </w:rPr>
        <w:t>How the local board will coordinate the WIOA Title I workforce investment activities with the provision of transportation and other appropriate supportive services in the local area</w:t>
      </w:r>
      <w:r w:rsidR="00294259">
        <w:rPr>
          <w:rFonts w:asciiTheme="minorHAnsi" w:eastAsiaTheme="minorHAnsi" w:hAnsiTheme="minorHAnsi" w:cstheme="minorBidi"/>
          <w:color w:val="auto"/>
          <w:szCs w:val="24"/>
        </w:rPr>
        <w:t>………………………………………………………………………………………………………………………………………</w:t>
      </w:r>
      <w:r w:rsidR="00DE31E6">
        <w:rPr>
          <w:rFonts w:asciiTheme="minorHAnsi" w:eastAsiaTheme="minorHAnsi" w:hAnsiTheme="minorHAnsi" w:cstheme="minorBidi"/>
          <w:color w:val="auto"/>
          <w:szCs w:val="24"/>
        </w:rPr>
        <w:t>….</w:t>
      </w:r>
      <w:r w:rsidR="00DB1A83">
        <w:rPr>
          <w:rFonts w:asciiTheme="minorHAnsi" w:eastAsiaTheme="minorHAnsi" w:hAnsiTheme="minorHAnsi" w:cstheme="minorBidi"/>
          <w:color w:val="auto"/>
          <w:szCs w:val="24"/>
        </w:rPr>
        <w:t>79</w:t>
      </w:r>
    </w:p>
    <w:p w14:paraId="697F62B0" w14:textId="6976FD9F" w:rsidR="00BF78D1" w:rsidRDefault="00BF78D1"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15.</w:t>
      </w:r>
      <w:r>
        <w:rPr>
          <w:rFonts w:asciiTheme="minorHAnsi" w:eastAsiaTheme="minorHAnsi" w:hAnsiTheme="minorHAnsi" w:cstheme="minorBidi"/>
          <w:color w:val="auto"/>
          <w:szCs w:val="24"/>
        </w:rPr>
        <w:tab/>
        <w:t xml:space="preserve">Local </w:t>
      </w:r>
      <w:r w:rsidR="00621D12">
        <w:rPr>
          <w:rFonts w:asciiTheme="minorHAnsi" w:eastAsiaTheme="minorHAnsi" w:hAnsiTheme="minorHAnsi" w:cstheme="minorBidi"/>
          <w:color w:val="auto"/>
          <w:szCs w:val="24"/>
        </w:rPr>
        <w:t>p</w:t>
      </w:r>
      <w:r>
        <w:rPr>
          <w:rFonts w:asciiTheme="minorHAnsi" w:eastAsiaTheme="minorHAnsi" w:hAnsiTheme="minorHAnsi" w:cstheme="minorBidi"/>
          <w:color w:val="auto"/>
          <w:szCs w:val="24"/>
        </w:rPr>
        <w:t>er participant funding cap, if applicable…………………………………………………………</w:t>
      </w:r>
      <w:r w:rsidR="00621D12">
        <w:rPr>
          <w:rFonts w:asciiTheme="minorHAnsi" w:eastAsiaTheme="minorHAnsi" w:hAnsiTheme="minorHAnsi" w:cstheme="minorBidi"/>
          <w:color w:val="auto"/>
          <w:szCs w:val="24"/>
        </w:rPr>
        <w:t>…</w:t>
      </w:r>
      <w:r w:rsidR="00DE31E6">
        <w:rPr>
          <w:rFonts w:asciiTheme="minorHAnsi" w:eastAsiaTheme="minorHAnsi" w:hAnsiTheme="minorHAnsi" w:cstheme="minorBidi"/>
          <w:color w:val="auto"/>
          <w:szCs w:val="24"/>
        </w:rPr>
        <w:t>.</w:t>
      </w:r>
      <w:r w:rsidR="00621D12">
        <w:rPr>
          <w:rFonts w:asciiTheme="minorHAnsi" w:eastAsiaTheme="minorHAnsi" w:hAnsiTheme="minorHAnsi" w:cstheme="minorBidi"/>
          <w:color w:val="auto"/>
          <w:szCs w:val="24"/>
        </w:rPr>
        <w:t>8</w:t>
      </w:r>
      <w:r w:rsidR="00B221D4">
        <w:rPr>
          <w:rFonts w:asciiTheme="minorHAnsi" w:eastAsiaTheme="minorHAnsi" w:hAnsiTheme="minorHAnsi" w:cstheme="minorBidi"/>
          <w:color w:val="auto"/>
          <w:szCs w:val="24"/>
        </w:rPr>
        <w:t>0</w:t>
      </w:r>
    </w:p>
    <w:p w14:paraId="27F7CD79" w14:textId="63F28B3E" w:rsidR="00621D12" w:rsidRDefault="00621D12"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16.</w:t>
      </w:r>
      <w:r>
        <w:rPr>
          <w:rFonts w:asciiTheme="minorHAnsi" w:eastAsiaTheme="minorHAnsi" w:hAnsiTheme="minorHAnsi" w:cstheme="minorBidi"/>
          <w:color w:val="auto"/>
          <w:szCs w:val="24"/>
        </w:rPr>
        <w:tab/>
        <w:t>Plans, assurances</w:t>
      </w:r>
      <w:r w:rsidR="00754421">
        <w:rPr>
          <w:rFonts w:asciiTheme="minorHAnsi" w:eastAsiaTheme="minorHAnsi" w:hAnsiTheme="minorHAnsi" w:cstheme="minorBidi"/>
          <w:color w:val="auto"/>
          <w:szCs w:val="24"/>
        </w:rPr>
        <w:t xml:space="preserve">, strategies for </w:t>
      </w:r>
      <w:r w:rsidR="00B21DAC">
        <w:rPr>
          <w:rFonts w:asciiTheme="minorHAnsi" w:eastAsiaTheme="minorHAnsi" w:hAnsiTheme="minorHAnsi" w:cstheme="minorBidi"/>
          <w:color w:val="auto"/>
          <w:szCs w:val="24"/>
        </w:rPr>
        <w:t>maximizing</w:t>
      </w:r>
      <w:r w:rsidR="00754421">
        <w:rPr>
          <w:rFonts w:asciiTheme="minorHAnsi" w:eastAsiaTheme="minorHAnsi" w:hAnsiTheme="minorHAnsi" w:cstheme="minorBidi"/>
          <w:color w:val="auto"/>
          <w:szCs w:val="24"/>
        </w:rPr>
        <w:t xml:space="preserve"> coordination, improving service delivery, and </w:t>
      </w:r>
      <w:r w:rsidR="00B21DAC">
        <w:rPr>
          <w:rFonts w:asciiTheme="minorHAnsi" w:eastAsiaTheme="minorHAnsi" w:hAnsiTheme="minorHAnsi" w:cstheme="minorBidi"/>
          <w:color w:val="auto"/>
          <w:szCs w:val="24"/>
        </w:rPr>
        <w:t>avoiding</w:t>
      </w:r>
      <w:r w:rsidR="00754421">
        <w:rPr>
          <w:rFonts w:asciiTheme="minorHAnsi" w:eastAsiaTheme="minorHAnsi" w:hAnsiTheme="minorHAnsi" w:cstheme="minorBidi"/>
          <w:color w:val="auto"/>
          <w:szCs w:val="24"/>
        </w:rPr>
        <w:t xml:space="preserve"> duplication of Wagner-</w:t>
      </w:r>
      <w:proofErr w:type="spellStart"/>
      <w:r w:rsidR="00754421">
        <w:rPr>
          <w:rFonts w:asciiTheme="minorHAnsi" w:eastAsiaTheme="minorHAnsi" w:hAnsiTheme="minorHAnsi" w:cstheme="minorBidi"/>
          <w:color w:val="auto"/>
          <w:szCs w:val="24"/>
        </w:rPr>
        <w:t>Peyser</w:t>
      </w:r>
      <w:proofErr w:type="spellEnd"/>
      <w:r w:rsidR="009E67C2">
        <w:rPr>
          <w:rFonts w:asciiTheme="minorHAnsi" w:eastAsiaTheme="minorHAnsi" w:hAnsiTheme="minorHAnsi" w:cstheme="minorBidi"/>
          <w:color w:val="auto"/>
          <w:szCs w:val="24"/>
        </w:rPr>
        <w:t xml:space="preserve"> Act services and other services provided through the One-Stop delivery system…………………………………………………………………………………………………</w:t>
      </w:r>
      <w:r w:rsidR="00DE31E6">
        <w:rPr>
          <w:rFonts w:asciiTheme="minorHAnsi" w:eastAsiaTheme="minorHAnsi" w:hAnsiTheme="minorHAnsi" w:cstheme="minorBidi"/>
          <w:color w:val="auto"/>
          <w:szCs w:val="24"/>
        </w:rPr>
        <w:t>.</w:t>
      </w:r>
      <w:r w:rsidR="00B21DAC">
        <w:rPr>
          <w:rFonts w:asciiTheme="minorHAnsi" w:eastAsiaTheme="minorHAnsi" w:hAnsiTheme="minorHAnsi" w:cstheme="minorBidi"/>
          <w:color w:val="auto"/>
          <w:szCs w:val="24"/>
        </w:rPr>
        <w:t>8</w:t>
      </w:r>
      <w:r w:rsidR="00B221D4">
        <w:rPr>
          <w:rFonts w:asciiTheme="minorHAnsi" w:eastAsiaTheme="minorHAnsi" w:hAnsiTheme="minorHAnsi" w:cstheme="minorBidi"/>
          <w:color w:val="auto"/>
          <w:szCs w:val="24"/>
        </w:rPr>
        <w:t>0</w:t>
      </w:r>
    </w:p>
    <w:p w14:paraId="6EC45B45" w14:textId="2012AEAE" w:rsidR="00B21DAC" w:rsidRDefault="00B21DAC"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17.</w:t>
      </w:r>
      <w:r>
        <w:rPr>
          <w:rFonts w:asciiTheme="minorHAnsi" w:eastAsiaTheme="minorHAnsi" w:hAnsiTheme="minorHAnsi" w:cstheme="minorBidi"/>
          <w:color w:val="auto"/>
          <w:szCs w:val="24"/>
        </w:rPr>
        <w:tab/>
        <w:t>A description of how the local planning to deliver employment services in accordance with the Wagner-</w:t>
      </w:r>
      <w:proofErr w:type="spellStart"/>
      <w:r>
        <w:rPr>
          <w:rFonts w:asciiTheme="minorHAnsi" w:eastAsiaTheme="minorHAnsi" w:hAnsiTheme="minorHAnsi" w:cstheme="minorBidi"/>
          <w:color w:val="auto"/>
          <w:szCs w:val="24"/>
        </w:rPr>
        <w:t>Peyser</w:t>
      </w:r>
      <w:proofErr w:type="spellEnd"/>
      <w:r>
        <w:rPr>
          <w:rFonts w:asciiTheme="minorHAnsi" w:eastAsiaTheme="minorHAnsi" w:hAnsiTheme="minorHAnsi" w:cstheme="minorBidi"/>
          <w:color w:val="auto"/>
          <w:szCs w:val="24"/>
        </w:rPr>
        <w:t xml:space="preserve"> Act of 1933, as amended by Title III of the WIOA</w:t>
      </w:r>
      <w:r w:rsidR="00FA4E94">
        <w:rPr>
          <w:rFonts w:asciiTheme="minorHAnsi" w:eastAsiaTheme="minorHAnsi" w:hAnsiTheme="minorHAnsi" w:cstheme="minorBidi"/>
          <w:color w:val="auto"/>
          <w:szCs w:val="24"/>
        </w:rPr>
        <w:t>……………………………</w:t>
      </w:r>
      <w:r w:rsidR="00DE31E6">
        <w:rPr>
          <w:rFonts w:asciiTheme="minorHAnsi" w:eastAsiaTheme="minorHAnsi" w:hAnsiTheme="minorHAnsi" w:cstheme="minorBidi"/>
          <w:color w:val="auto"/>
          <w:szCs w:val="24"/>
        </w:rPr>
        <w:t>…</w:t>
      </w:r>
      <w:r w:rsidR="00FA4E94">
        <w:rPr>
          <w:rFonts w:asciiTheme="minorHAnsi" w:eastAsiaTheme="minorHAnsi" w:hAnsiTheme="minorHAnsi" w:cstheme="minorBidi"/>
          <w:color w:val="auto"/>
          <w:szCs w:val="24"/>
        </w:rPr>
        <w:t>8</w:t>
      </w:r>
      <w:r w:rsidR="001C1349">
        <w:rPr>
          <w:rFonts w:asciiTheme="minorHAnsi" w:eastAsiaTheme="minorHAnsi" w:hAnsiTheme="minorHAnsi" w:cstheme="minorBidi"/>
          <w:color w:val="auto"/>
          <w:szCs w:val="24"/>
        </w:rPr>
        <w:t>0</w:t>
      </w:r>
    </w:p>
    <w:p w14:paraId="2E605164" w14:textId="02A0D9B8" w:rsidR="00B21DAC" w:rsidRDefault="00FA4E94"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18.</w:t>
      </w:r>
      <w:r>
        <w:rPr>
          <w:rFonts w:asciiTheme="minorHAnsi" w:eastAsiaTheme="minorHAnsi" w:hAnsiTheme="minorHAnsi" w:cstheme="minorBidi"/>
          <w:color w:val="auto"/>
          <w:szCs w:val="24"/>
        </w:rPr>
        <w:tab/>
        <w:t xml:space="preserve">A description of any navigators </w:t>
      </w:r>
      <w:r w:rsidR="00DE2174">
        <w:rPr>
          <w:rFonts w:asciiTheme="minorHAnsi" w:eastAsiaTheme="minorHAnsi" w:hAnsiTheme="minorHAnsi" w:cstheme="minorBidi"/>
          <w:color w:val="auto"/>
          <w:szCs w:val="24"/>
        </w:rPr>
        <w:t>being utilized in the local area…………………………………</w:t>
      </w:r>
      <w:r w:rsidR="00DE31E6">
        <w:rPr>
          <w:rFonts w:asciiTheme="minorHAnsi" w:eastAsiaTheme="minorHAnsi" w:hAnsiTheme="minorHAnsi" w:cstheme="minorBidi"/>
          <w:color w:val="auto"/>
          <w:szCs w:val="24"/>
        </w:rPr>
        <w:t>….</w:t>
      </w:r>
      <w:r w:rsidR="00DE2174">
        <w:rPr>
          <w:rFonts w:asciiTheme="minorHAnsi" w:eastAsiaTheme="minorHAnsi" w:hAnsiTheme="minorHAnsi" w:cstheme="minorBidi"/>
          <w:color w:val="auto"/>
          <w:szCs w:val="24"/>
        </w:rPr>
        <w:t>8</w:t>
      </w:r>
      <w:r w:rsidR="00CC5093">
        <w:rPr>
          <w:rFonts w:asciiTheme="minorHAnsi" w:eastAsiaTheme="minorHAnsi" w:hAnsiTheme="minorHAnsi" w:cstheme="minorBidi"/>
          <w:color w:val="auto"/>
          <w:szCs w:val="24"/>
        </w:rPr>
        <w:t>4</w:t>
      </w:r>
    </w:p>
    <w:p w14:paraId="13808B10" w14:textId="77777777" w:rsidR="00235529" w:rsidRPr="00235529" w:rsidRDefault="00235529" w:rsidP="00235529">
      <w:pPr>
        <w:jc w:val="center"/>
        <w:rPr>
          <w:rFonts w:asciiTheme="minorHAnsi" w:eastAsiaTheme="minorHAnsi" w:hAnsiTheme="minorHAnsi" w:cstheme="minorBidi"/>
          <w:szCs w:val="24"/>
        </w:rPr>
      </w:pPr>
    </w:p>
    <w:p w14:paraId="31592D8A" w14:textId="1357FAF6" w:rsidR="00B8480F" w:rsidRDefault="00B8480F"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lastRenderedPageBreak/>
        <w:t>19.</w:t>
      </w:r>
      <w:r>
        <w:rPr>
          <w:rFonts w:asciiTheme="minorHAnsi" w:eastAsiaTheme="minorHAnsi" w:hAnsiTheme="minorHAnsi" w:cstheme="minorBidi"/>
          <w:color w:val="auto"/>
          <w:szCs w:val="24"/>
        </w:rPr>
        <w:tab/>
        <w:t>How local board will coordinate the WIOA Title I workforce investment activities with adult education and literary activities under the WIOA Title II………………………………………………</w:t>
      </w:r>
      <w:r w:rsidR="00DE31E6">
        <w:rPr>
          <w:rFonts w:asciiTheme="minorHAnsi" w:eastAsiaTheme="minorHAnsi" w:hAnsiTheme="minorHAnsi" w:cstheme="minorBidi"/>
          <w:color w:val="auto"/>
          <w:szCs w:val="24"/>
        </w:rPr>
        <w:t>…</w:t>
      </w:r>
      <w:r w:rsidR="00C51674">
        <w:rPr>
          <w:rFonts w:asciiTheme="minorHAnsi" w:eastAsiaTheme="minorHAnsi" w:hAnsiTheme="minorHAnsi" w:cstheme="minorBidi"/>
          <w:color w:val="auto"/>
          <w:szCs w:val="24"/>
        </w:rPr>
        <w:t>8</w:t>
      </w:r>
      <w:r w:rsidR="00CC5093">
        <w:rPr>
          <w:rFonts w:asciiTheme="minorHAnsi" w:eastAsiaTheme="minorHAnsi" w:hAnsiTheme="minorHAnsi" w:cstheme="minorBidi"/>
          <w:color w:val="auto"/>
          <w:szCs w:val="24"/>
        </w:rPr>
        <w:t>4</w:t>
      </w:r>
    </w:p>
    <w:p w14:paraId="749DC41E" w14:textId="783C473C" w:rsidR="00C51674" w:rsidRDefault="00C51674"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20.</w:t>
      </w:r>
      <w:r>
        <w:rPr>
          <w:rFonts w:asciiTheme="minorHAnsi" w:eastAsiaTheme="minorHAnsi" w:hAnsiTheme="minorHAnsi" w:cstheme="minorBidi"/>
          <w:color w:val="auto"/>
          <w:szCs w:val="24"/>
        </w:rPr>
        <w:tab/>
        <w:t xml:space="preserve">Copies of executed </w:t>
      </w:r>
      <w:r w:rsidR="00891252">
        <w:rPr>
          <w:rFonts w:asciiTheme="minorHAnsi" w:eastAsiaTheme="minorHAnsi" w:hAnsiTheme="minorHAnsi" w:cstheme="minorBidi"/>
          <w:color w:val="auto"/>
          <w:szCs w:val="24"/>
        </w:rPr>
        <w:t>cooperative</w:t>
      </w:r>
      <w:r>
        <w:rPr>
          <w:rFonts w:asciiTheme="minorHAnsi" w:eastAsiaTheme="minorHAnsi" w:hAnsiTheme="minorHAnsi" w:cstheme="minorBidi"/>
          <w:color w:val="auto"/>
          <w:szCs w:val="24"/>
        </w:rPr>
        <w:t xml:space="preserve"> agreements or MOUs</w:t>
      </w:r>
      <w:r w:rsidR="00D50F99">
        <w:rPr>
          <w:rFonts w:asciiTheme="minorHAnsi" w:eastAsiaTheme="minorHAnsi" w:hAnsiTheme="minorHAnsi" w:cstheme="minorBidi"/>
          <w:color w:val="auto"/>
          <w:szCs w:val="24"/>
        </w:rPr>
        <w:t xml:space="preserve"> which define how all local service providers, including additional </w:t>
      </w:r>
      <w:r w:rsidR="00891252">
        <w:rPr>
          <w:rFonts w:asciiTheme="minorHAnsi" w:eastAsiaTheme="minorHAnsi" w:hAnsiTheme="minorHAnsi" w:cstheme="minorBidi"/>
          <w:color w:val="auto"/>
          <w:szCs w:val="24"/>
        </w:rPr>
        <w:t>providers</w:t>
      </w:r>
      <w:r w:rsidR="00D50F99">
        <w:rPr>
          <w:rFonts w:asciiTheme="minorHAnsi" w:eastAsiaTheme="minorHAnsi" w:hAnsiTheme="minorHAnsi" w:cstheme="minorBidi"/>
          <w:color w:val="auto"/>
          <w:szCs w:val="24"/>
        </w:rPr>
        <w:t xml:space="preserve">, will carry out the requirements for integration of access to the entire </w:t>
      </w:r>
      <w:r w:rsidR="00891252">
        <w:rPr>
          <w:rFonts w:asciiTheme="minorHAnsi" w:eastAsiaTheme="minorHAnsi" w:hAnsiTheme="minorHAnsi" w:cstheme="minorBidi"/>
          <w:color w:val="auto"/>
          <w:szCs w:val="24"/>
        </w:rPr>
        <w:t>set</w:t>
      </w:r>
      <w:r w:rsidR="00D50F99">
        <w:rPr>
          <w:rFonts w:asciiTheme="minorHAnsi" w:eastAsiaTheme="minorHAnsi" w:hAnsiTheme="minorHAnsi" w:cstheme="minorBidi"/>
          <w:color w:val="auto"/>
          <w:szCs w:val="24"/>
        </w:rPr>
        <w:t xml:space="preserve"> of services available in the local One-Stop………………………………………</w:t>
      </w:r>
      <w:r w:rsidR="00DE31E6">
        <w:rPr>
          <w:rFonts w:asciiTheme="minorHAnsi" w:eastAsiaTheme="minorHAnsi" w:hAnsiTheme="minorHAnsi" w:cstheme="minorBidi"/>
          <w:color w:val="auto"/>
          <w:szCs w:val="24"/>
        </w:rPr>
        <w:t>….</w:t>
      </w:r>
      <w:r w:rsidR="00891252">
        <w:rPr>
          <w:rFonts w:asciiTheme="minorHAnsi" w:eastAsiaTheme="minorHAnsi" w:hAnsiTheme="minorHAnsi" w:cstheme="minorBidi"/>
          <w:color w:val="auto"/>
          <w:szCs w:val="24"/>
        </w:rPr>
        <w:t>8</w:t>
      </w:r>
      <w:r w:rsidR="00CC5093">
        <w:rPr>
          <w:rFonts w:asciiTheme="minorHAnsi" w:eastAsiaTheme="minorHAnsi" w:hAnsiTheme="minorHAnsi" w:cstheme="minorBidi"/>
          <w:color w:val="auto"/>
          <w:szCs w:val="24"/>
        </w:rPr>
        <w:t>5</w:t>
      </w:r>
    </w:p>
    <w:p w14:paraId="34EEE309" w14:textId="2437404E" w:rsidR="00891252" w:rsidRDefault="00891252"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21.</w:t>
      </w:r>
      <w:r>
        <w:rPr>
          <w:rFonts w:asciiTheme="minorHAnsi" w:eastAsiaTheme="minorHAnsi" w:hAnsiTheme="minorHAnsi" w:cstheme="minorBidi"/>
          <w:color w:val="auto"/>
          <w:szCs w:val="24"/>
        </w:rPr>
        <w:tab/>
      </w:r>
      <w:r w:rsidR="00451691">
        <w:rPr>
          <w:rFonts w:asciiTheme="minorHAnsi" w:eastAsiaTheme="minorHAnsi" w:hAnsiTheme="minorHAnsi" w:cstheme="minorBidi"/>
          <w:color w:val="auto"/>
          <w:szCs w:val="24"/>
        </w:rPr>
        <w:t>Entity responsible for the disbu</w:t>
      </w:r>
      <w:r w:rsidR="005B3C52">
        <w:rPr>
          <w:rFonts w:asciiTheme="minorHAnsi" w:eastAsiaTheme="minorHAnsi" w:hAnsiTheme="minorHAnsi" w:cstheme="minorBidi"/>
          <w:color w:val="auto"/>
          <w:szCs w:val="24"/>
        </w:rPr>
        <w:t xml:space="preserve">rsal of grant funds (Grant </w:t>
      </w:r>
      <w:proofErr w:type="gramStart"/>
      <w:r w:rsidR="005B3C52">
        <w:rPr>
          <w:rFonts w:asciiTheme="minorHAnsi" w:eastAsiaTheme="minorHAnsi" w:hAnsiTheme="minorHAnsi" w:cstheme="minorBidi"/>
          <w:color w:val="auto"/>
          <w:szCs w:val="24"/>
        </w:rPr>
        <w:t>Recipient)…</w:t>
      </w:r>
      <w:proofErr w:type="gramEnd"/>
      <w:r w:rsidR="005B3C52">
        <w:rPr>
          <w:rFonts w:asciiTheme="minorHAnsi" w:eastAsiaTheme="minorHAnsi" w:hAnsiTheme="minorHAnsi" w:cstheme="minorBidi"/>
          <w:color w:val="auto"/>
          <w:szCs w:val="24"/>
        </w:rPr>
        <w:t>……………………</w:t>
      </w:r>
      <w:r w:rsidR="0029046C">
        <w:rPr>
          <w:rFonts w:asciiTheme="minorHAnsi" w:eastAsiaTheme="minorHAnsi" w:hAnsiTheme="minorHAnsi" w:cstheme="minorBidi"/>
          <w:color w:val="auto"/>
          <w:szCs w:val="24"/>
        </w:rPr>
        <w:t>…</w:t>
      </w:r>
      <w:r w:rsidR="00DE31E6">
        <w:rPr>
          <w:rFonts w:asciiTheme="minorHAnsi" w:eastAsiaTheme="minorHAnsi" w:hAnsiTheme="minorHAnsi" w:cstheme="minorBidi"/>
          <w:color w:val="auto"/>
          <w:szCs w:val="24"/>
        </w:rPr>
        <w:t>.</w:t>
      </w:r>
      <w:r w:rsidR="0029046C">
        <w:rPr>
          <w:rFonts w:asciiTheme="minorHAnsi" w:eastAsiaTheme="minorHAnsi" w:hAnsiTheme="minorHAnsi" w:cstheme="minorBidi"/>
          <w:color w:val="auto"/>
          <w:szCs w:val="24"/>
        </w:rPr>
        <w:t>.</w:t>
      </w:r>
      <w:r w:rsidR="005B3C52">
        <w:rPr>
          <w:rFonts w:asciiTheme="minorHAnsi" w:eastAsiaTheme="minorHAnsi" w:hAnsiTheme="minorHAnsi" w:cstheme="minorBidi"/>
          <w:color w:val="auto"/>
          <w:szCs w:val="24"/>
        </w:rPr>
        <w:t>86</w:t>
      </w:r>
    </w:p>
    <w:p w14:paraId="169238E8" w14:textId="32AABF3A" w:rsidR="005B3C52" w:rsidRDefault="005B3C52"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22.</w:t>
      </w:r>
      <w:r>
        <w:rPr>
          <w:rFonts w:asciiTheme="minorHAnsi" w:eastAsiaTheme="minorHAnsi" w:hAnsiTheme="minorHAnsi" w:cstheme="minorBidi"/>
          <w:color w:val="auto"/>
          <w:szCs w:val="24"/>
        </w:rPr>
        <w:tab/>
        <w:t xml:space="preserve">Competitive process that will be used to award the sub-grants and contracts for the WIOA Title I </w:t>
      </w:r>
      <w:r w:rsidR="00346644">
        <w:rPr>
          <w:rFonts w:asciiTheme="minorHAnsi" w:eastAsiaTheme="minorHAnsi" w:hAnsiTheme="minorHAnsi" w:cstheme="minorBidi"/>
          <w:color w:val="auto"/>
          <w:szCs w:val="24"/>
        </w:rPr>
        <w:t>activities</w:t>
      </w:r>
      <w:r>
        <w:rPr>
          <w:rFonts w:asciiTheme="minorHAnsi" w:eastAsiaTheme="minorHAnsi" w:hAnsiTheme="minorHAnsi" w:cstheme="minorBidi"/>
          <w:color w:val="auto"/>
          <w:szCs w:val="24"/>
        </w:rPr>
        <w:t>…………………………………………………………………………………………………………….</w:t>
      </w:r>
      <w:r w:rsidR="00DE31E6">
        <w:rPr>
          <w:rFonts w:asciiTheme="minorHAnsi" w:eastAsiaTheme="minorHAnsi" w:hAnsiTheme="minorHAnsi" w:cstheme="minorBidi"/>
          <w:color w:val="auto"/>
          <w:szCs w:val="24"/>
        </w:rPr>
        <w:t>.</w:t>
      </w:r>
      <w:r w:rsidR="0029046C">
        <w:rPr>
          <w:rFonts w:asciiTheme="minorHAnsi" w:eastAsiaTheme="minorHAnsi" w:hAnsiTheme="minorHAnsi" w:cstheme="minorBidi"/>
          <w:color w:val="auto"/>
          <w:szCs w:val="24"/>
        </w:rPr>
        <w:t>.8</w:t>
      </w:r>
      <w:r w:rsidR="00CC5093">
        <w:rPr>
          <w:rFonts w:asciiTheme="minorHAnsi" w:eastAsiaTheme="minorHAnsi" w:hAnsiTheme="minorHAnsi" w:cstheme="minorBidi"/>
          <w:color w:val="auto"/>
          <w:szCs w:val="24"/>
        </w:rPr>
        <w:t>6</w:t>
      </w:r>
    </w:p>
    <w:p w14:paraId="4888C4C9" w14:textId="1FFC888F" w:rsidR="0029046C" w:rsidRDefault="0029046C"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23.</w:t>
      </w:r>
      <w:r>
        <w:rPr>
          <w:rFonts w:asciiTheme="minorHAnsi" w:eastAsiaTheme="minorHAnsi" w:hAnsiTheme="minorHAnsi" w:cstheme="minorBidi"/>
          <w:color w:val="auto"/>
          <w:szCs w:val="24"/>
        </w:rPr>
        <w:tab/>
        <w:t xml:space="preserve">The local levels of performance negotiated with the Governor and CEO(s) to be used </w:t>
      </w:r>
      <w:r w:rsidR="00070E0C">
        <w:rPr>
          <w:rFonts w:asciiTheme="minorHAnsi" w:eastAsiaTheme="minorHAnsi" w:hAnsiTheme="minorHAnsi" w:cstheme="minorBidi"/>
          <w:color w:val="auto"/>
          <w:szCs w:val="24"/>
        </w:rPr>
        <w:t>to measure the performance of the local area</w:t>
      </w:r>
      <w:r w:rsidR="009A6C68">
        <w:rPr>
          <w:rFonts w:asciiTheme="minorHAnsi" w:eastAsiaTheme="minorHAnsi" w:hAnsiTheme="minorHAnsi" w:cstheme="minorBidi"/>
          <w:color w:val="auto"/>
          <w:szCs w:val="24"/>
        </w:rPr>
        <w:t>………………………………………………………………………….</w:t>
      </w:r>
      <w:r w:rsidR="00DE31E6">
        <w:rPr>
          <w:rFonts w:asciiTheme="minorHAnsi" w:eastAsiaTheme="minorHAnsi" w:hAnsiTheme="minorHAnsi" w:cstheme="minorBidi"/>
          <w:color w:val="auto"/>
          <w:szCs w:val="24"/>
        </w:rPr>
        <w:t>.</w:t>
      </w:r>
      <w:r w:rsidR="009A6C68">
        <w:rPr>
          <w:rFonts w:asciiTheme="minorHAnsi" w:eastAsiaTheme="minorHAnsi" w:hAnsiTheme="minorHAnsi" w:cstheme="minorBidi"/>
          <w:color w:val="auto"/>
          <w:szCs w:val="24"/>
        </w:rPr>
        <w:t>.</w:t>
      </w:r>
      <w:r w:rsidR="00DE31E6">
        <w:rPr>
          <w:rFonts w:asciiTheme="minorHAnsi" w:eastAsiaTheme="minorHAnsi" w:hAnsiTheme="minorHAnsi" w:cstheme="minorBidi"/>
          <w:color w:val="auto"/>
          <w:szCs w:val="24"/>
        </w:rPr>
        <w:t>.</w:t>
      </w:r>
      <w:r w:rsidR="009A6C68">
        <w:rPr>
          <w:rFonts w:asciiTheme="minorHAnsi" w:eastAsiaTheme="minorHAnsi" w:hAnsiTheme="minorHAnsi" w:cstheme="minorBidi"/>
          <w:color w:val="auto"/>
          <w:szCs w:val="24"/>
        </w:rPr>
        <w:t>8</w:t>
      </w:r>
      <w:r w:rsidR="00B0305B">
        <w:rPr>
          <w:rFonts w:asciiTheme="minorHAnsi" w:eastAsiaTheme="minorHAnsi" w:hAnsiTheme="minorHAnsi" w:cstheme="minorBidi"/>
          <w:color w:val="auto"/>
          <w:szCs w:val="24"/>
        </w:rPr>
        <w:t>7</w:t>
      </w:r>
    </w:p>
    <w:p w14:paraId="281F0628" w14:textId="4BB0F798" w:rsidR="009A6C68" w:rsidRDefault="009A6C68"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24.</w:t>
      </w:r>
      <w:r>
        <w:rPr>
          <w:rFonts w:asciiTheme="minorHAnsi" w:eastAsiaTheme="minorHAnsi" w:hAnsiTheme="minorHAnsi" w:cstheme="minorBidi"/>
          <w:color w:val="auto"/>
          <w:szCs w:val="24"/>
        </w:rPr>
        <w:tab/>
        <w:t xml:space="preserve">A description of the actions the local board will take toward becoming or remaining a </w:t>
      </w:r>
      <w:r w:rsidR="00D0272F">
        <w:rPr>
          <w:rFonts w:asciiTheme="minorHAnsi" w:eastAsiaTheme="minorHAnsi" w:hAnsiTheme="minorHAnsi" w:cstheme="minorBidi"/>
          <w:color w:val="auto"/>
          <w:szCs w:val="24"/>
        </w:rPr>
        <w:t>high-performance</w:t>
      </w:r>
      <w:r>
        <w:rPr>
          <w:rFonts w:asciiTheme="minorHAnsi" w:eastAsiaTheme="minorHAnsi" w:hAnsiTheme="minorHAnsi" w:cstheme="minorBidi"/>
          <w:color w:val="auto"/>
          <w:szCs w:val="24"/>
        </w:rPr>
        <w:t xml:space="preserve"> board, consistent with the factors developed by the State Board……………</w:t>
      </w:r>
      <w:r w:rsidR="00DE31E6">
        <w:rPr>
          <w:rFonts w:asciiTheme="minorHAnsi" w:eastAsiaTheme="minorHAnsi" w:hAnsiTheme="minorHAnsi" w:cstheme="minorBidi"/>
          <w:color w:val="auto"/>
          <w:szCs w:val="24"/>
        </w:rPr>
        <w:t>….</w:t>
      </w:r>
      <w:r w:rsidR="00D0272F">
        <w:rPr>
          <w:rFonts w:asciiTheme="minorHAnsi" w:eastAsiaTheme="minorHAnsi" w:hAnsiTheme="minorHAnsi" w:cstheme="minorBidi"/>
          <w:color w:val="auto"/>
          <w:szCs w:val="24"/>
        </w:rPr>
        <w:t>8</w:t>
      </w:r>
      <w:r w:rsidR="00B0305B">
        <w:rPr>
          <w:rFonts w:asciiTheme="minorHAnsi" w:eastAsiaTheme="minorHAnsi" w:hAnsiTheme="minorHAnsi" w:cstheme="minorBidi"/>
          <w:color w:val="auto"/>
          <w:szCs w:val="24"/>
        </w:rPr>
        <w:t>8</w:t>
      </w:r>
    </w:p>
    <w:p w14:paraId="25A12F95" w14:textId="6F2F4AB7" w:rsidR="00D0272F" w:rsidRDefault="00D0272F"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25.</w:t>
      </w:r>
      <w:r>
        <w:rPr>
          <w:rFonts w:asciiTheme="minorHAnsi" w:eastAsiaTheme="minorHAnsi" w:hAnsiTheme="minorHAnsi" w:cstheme="minorBidi"/>
          <w:color w:val="auto"/>
          <w:szCs w:val="24"/>
        </w:rPr>
        <w:tab/>
        <w:t>How training services outlined in the</w:t>
      </w:r>
      <w:r w:rsidR="004D6346">
        <w:rPr>
          <w:rFonts w:asciiTheme="minorHAnsi" w:eastAsiaTheme="minorHAnsi" w:hAnsiTheme="minorHAnsi" w:cstheme="minorBidi"/>
          <w:color w:val="auto"/>
          <w:szCs w:val="24"/>
        </w:rPr>
        <w:t xml:space="preserve"> WIOA Section 314 (Adult and Dislocated Worker) will</w:t>
      </w:r>
      <w:r w:rsidR="00642F95">
        <w:rPr>
          <w:rFonts w:asciiTheme="minorHAnsi" w:eastAsiaTheme="minorHAnsi" w:hAnsiTheme="minorHAnsi" w:cstheme="minorBidi"/>
          <w:color w:val="auto"/>
          <w:szCs w:val="24"/>
        </w:rPr>
        <w:t xml:space="preserve"> be</w:t>
      </w:r>
      <w:r w:rsidR="004D6346">
        <w:rPr>
          <w:rFonts w:asciiTheme="minorHAnsi" w:eastAsiaTheme="minorHAnsi" w:hAnsiTheme="minorHAnsi" w:cstheme="minorBidi"/>
          <w:color w:val="auto"/>
          <w:szCs w:val="24"/>
        </w:rPr>
        <w:t xml:space="preserve"> provided </w:t>
      </w:r>
      <w:proofErr w:type="gramStart"/>
      <w:r w:rsidR="00E45D5A">
        <w:rPr>
          <w:rFonts w:asciiTheme="minorHAnsi" w:eastAsiaTheme="minorHAnsi" w:hAnsiTheme="minorHAnsi" w:cstheme="minorBidi"/>
          <w:color w:val="auto"/>
          <w:szCs w:val="24"/>
        </w:rPr>
        <w:t>through</w:t>
      </w:r>
      <w:r w:rsidR="004D6346">
        <w:rPr>
          <w:rFonts w:asciiTheme="minorHAnsi" w:eastAsiaTheme="minorHAnsi" w:hAnsiTheme="minorHAnsi" w:cstheme="minorBidi"/>
          <w:color w:val="auto"/>
          <w:szCs w:val="24"/>
        </w:rPr>
        <w:t xml:space="preserve"> the use of</w:t>
      </w:r>
      <w:proofErr w:type="gramEnd"/>
      <w:r w:rsidR="004D6346">
        <w:rPr>
          <w:rFonts w:asciiTheme="minorHAnsi" w:eastAsiaTheme="minorHAnsi" w:hAnsiTheme="minorHAnsi" w:cstheme="minorBidi"/>
          <w:color w:val="auto"/>
          <w:szCs w:val="24"/>
        </w:rPr>
        <w:t xml:space="preserve"> individual training accounts………………………………………</w:t>
      </w:r>
      <w:r w:rsidR="00E45D5A">
        <w:rPr>
          <w:rFonts w:asciiTheme="minorHAnsi" w:eastAsiaTheme="minorHAnsi" w:hAnsiTheme="minorHAnsi" w:cstheme="minorBidi"/>
          <w:color w:val="auto"/>
          <w:szCs w:val="24"/>
        </w:rPr>
        <w:t>.…</w:t>
      </w:r>
      <w:r w:rsidR="00DE31E6">
        <w:rPr>
          <w:rFonts w:asciiTheme="minorHAnsi" w:eastAsiaTheme="minorHAnsi" w:hAnsiTheme="minorHAnsi" w:cstheme="minorBidi"/>
          <w:color w:val="auto"/>
          <w:szCs w:val="24"/>
        </w:rPr>
        <w:t>…</w:t>
      </w:r>
      <w:r w:rsidR="00E45D5A">
        <w:rPr>
          <w:rFonts w:asciiTheme="minorHAnsi" w:eastAsiaTheme="minorHAnsi" w:hAnsiTheme="minorHAnsi" w:cstheme="minorBidi"/>
          <w:color w:val="auto"/>
          <w:szCs w:val="24"/>
        </w:rPr>
        <w:t>9</w:t>
      </w:r>
      <w:r w:rsidR="001A7218">
        <w:rPr>
          <w:rFonts w:asciiTheme="minorHAnsi" w:eastAsiaTheme="minorHAnsi" w:hAnsiTheme="minorHAnsi" w:cstheme="minorBidi"/>
          <w:color w:val="auto"/>
          <w:szCs w:val="24"/>
        </w:rPr>
        <w:t>0</w:t>
      </w:r>
    </w:p>
    <w:p w14:paraId="608ADFA1" w14:textId="351B28F5" w:rsidR="00E45D5A" w:rsidRDefault="00E45D5A"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26.</w:t>
      </w:r>
      <w:r>
        <w:rPr>
          <w:rFonts w:asciiTheme="minorHAnsi" w:eastAsiaTheme="minorHAnsi" w:hAnsiTheme="minorHAnsi" w:cstheme="minorBidi"/>
          <w:color w:val="auto"/>
          <w:szCs w:val="24"/>
        </w:rPr>
        <w:tab/>
        <w:t>A description of the process used by the local board, to provide 30-day public comment period……………………………………………………………………………………………………………………………………</w:t>
      </w:r>
      <w:r w:rsidR="00DE31E6">
        <w:rPr>
          <w:rFonts w:asciiTheme="minorHAnsi" w:eastAsiaTheme="minorHAnsi" w:hAnsiTheme="minorHAnsi" w:cstheme="minorBidi"/>
          <w:color w:val="auto"/>
          <w:szCs w:val="24"/>
        </w:rPr>
        <w:t>…</w:t>
      </w:r>
      <w:r w:rsidR="00640441">
        <w:rPr>
          <w:rFonts w:asciiTheme="minorHAnsi" w:eastAsiaTheme="minorHAnsi" w:hAnsiTheme="minorHAnsi" w:cstheme="minorBidi"/>
          <w:color w:val="auto"/>
          <w:szCs w:val="24"/>
        </w:rPr>
        <w:t>9</w:t>
      </w:r>
      <w:r w:rsidR="001A7218">
        <w:rPr>
          <w:rFonts w:asciiTheme="minorHAnsi" w:eastAsiaTheme="minorHAnsi" w:hAnsiTheme="minorHAnsi" w:cstheme="minorBidi"/>
          <w:color w:val="auto"/>
          <w:szCs w:val="24"/>
        </w:rPr>
        <w:t>2</w:t>
      </w:r>
    </w:p>
    <w:p w14:paraId="55EB5709" w14:textId="2480E962" w:rsidR="00640441" w:rsidRDefault="00640441"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27.</w:t>
      </w:r>
      <w:r>
        <w:rPr>
          <w:rFonts w:asciiTheme="minorHAnsi" w:eastAsiaTheme="minorHAnsi" w:hAnsiTheme="minorHAnsi" w:cstheme="minorBidi"/>
          <w:color w:val="auto"/>
          <w:szCs w:val="24"/>
        </w:rPr>
        <w:tab/>
        <w:t>How One-Stop centers are implementing and transitioning to an inte</w:t>
      </w:r>
      <w:r w:rsidR="00C142BC">
        <w:rPr>
          <w:rFonts w:asciiTheme="minorHAnsi" w:eastAsiaTheme="minorHAnsi" w:hAnsiTheme="minorHAnsi" w:cstheme="minorBidi"/>
          <w:color w:val="auto"/>
          <w:szCs w:val="24"/>
        </w:rPr>
        <w:t>grated, technology enabled intake and case management information system…………………………………………………</w:t>
      </w:r>
      <w:proofErr w:type="gramStart"/>
      <w:r w:rsidR="00DE31E6">
        <w:rPr>
          <w:rFonts w:asciiTheme="minorHAnsi" w:eastAsiaTheme="minorHAnsi" w:hAnsiTheme="minorHAnsi" w:cstheme="minorBidi"/>
          <w:color w:val="auto"/>
          <w:szCs w:val="24"/>
        </w:rPr>
        <w:t>…..</w:t>
      </w:r>
      <w:proofErr w:type="gramEnd"/>
      <w:r w:rsidR="001E50FC">
        <w:rPr>
          <w:rFonts w:asciiTheme="minorHAnsi" w:eastAsiaTheme="minorHAnsi" w:hAnsiTheme="minorHAnsi" w:cstheme="minorBidi"/>
          <w:color w:val="auto"/>
          <w:szCs w:val="24"/>
        </w:rPr>
        <w:t>9</w:t>
      </w:r>
      <w:r w:rsidR="001A7218">
        <w:rPr>
          <w:rFonts w:asciiTheme="minorHAnsi" w:eastAsiaTheme="minorHAnsi" w:hAnsiTheme="minorHAnsi" w:cstheme="minorBidi"/>
          <w:color w:val="auto"/>
          <w:szCs w:val="24"/>
        </w:rPr>
        <w:t>2</w:t>
      </w:r>
    </w:p>
    <w:p w14:paraId="70A52850" w14:textId="5D654DE9" w:rsidR="001E50FC" w:rsidRDefault="001E50FC"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28.</w:t>
      </w:r>
      <w:r>
        <w:rPr>
          <w:rFonts w:asciiTheme="minorHAnsi" w:eastAsiaTheme="minorHAnsi" w:hAnsiTheme="minorHAnsi" w:cstheme="minorBidi"/>
          <w:color w:val="auto"/>
          <w:szCs w:val="24"/>
        </w:rPr>
        <w:tab/>
        <w:t>Local priority of service requirements………………………………………………………………………</w:t>
      </w:r>
      <w:r w:rsidR="00DE31E6">
        <w:rPr>
          <w:rFonts w:asciiTheme="minorHAnsi" w:eastAsiaTheme="minorHAnsi" w:hAnsiTheme="minorHAnsi" w:cstheme="minorBidi"/>
          <w:color w:val="auto"/>
          <w:szCs w:val="24"/>
        </w:rPr>
        <w:t>….</w:t>
      </w:r>
      <w:r w:rsidR="00C359AC">
        <w:rPr>
          <w:rFonts w:asciiTheme="minorHAnsi" w:eastAsiaTheme="minorHAnsi" w:hAnsiTheme="minorHAnsi" w:cstheme="minorBidi"/>
          <w:color w:val="auto"/>
          <w:szCs w:val="24"/>
        </w:rPr>
        <w:t>9</w:t>
      </w:r>
      <w:r w:rsidR="001A7218">
        <w:rPr>
          <w:rFonts w:asciiTheme="minorHAnsi" w:eastAsiaTheme="minorHAnsi" w:hAnsiTheme="minorHAnsi" w:cstheme="minorBidi"/>
          <w:color w:val="auto"/>
          <w:szCs w:val="24"/>
        </w:rPr>
        <w:t>2</w:t>
      </w:r>
    </w:p>
    <w:p w14:paraId="6F16FB04" w14:textId="0E9E437A" w:rsidR="00C359AC" w:rsidRDefault="00C359AC"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29.</w:t>
      </w:r>
      <w:r>
        <w:rPr>
          <w:rFonts w:asciiTheme="minorHAnsi" w:eastAsiaTheme="minorHAnsi" w:hAnsiTheme="minorHAnsi" w:cstheme="minorBidi"/>
          <w:color w:val="auto"/>
          <w:szCs w:val="24"/>
        </w:rPr>
        <w:tab/>
        <w:t xml:space="preserve">How the local board </w:t>
      </w:r>
      <w:r w:rsidR="00DB06A4">
        <w:rPr>
          <w:rFonts w:asciiTheme="minorHAnsi" w:eastAsiaTheme="minorHAnsi" w:hAnsiTheme="minorHAnsi" w:cstheme="minorBidi"/>
          <w:color w:val="auto"/>
          <w:szCs w:val="24"/>
        </w:rPr>
        <w:t xml:space="preserve">will coordinate workforce investment activities </w:t>
      </w:r>
      <w:r w:rsidR="00346644">
        <w:rPr>
          <w:rFonts w:asciiTheme="minorHAnsi" w:eastAsiaTheme="minorHAnsi" w:hAnsiTheme="minorHAnsi" w:cstheme="minorBidi"/>
          <w:color w:val="auto"/>
          <w:szCs w:val="24"/>
        </w:rPr>
        <w:t>carried</w:t>
      </w:r>
      <w:r w:rsidR="00DB06A4">
        <w:rPr>
          <w:rFonts w:asciiTheme="minorHAnsi" w:eastAsiaTheme="minorHAnsi" w:hAnsiTheme="minorHAnsi" w:cstheme="minorBidi"/>
          <w:color w:val="auto"/>
          <w:szCs w:val="24"/>
        </w:rPr>
        <w:t xml:space="preserve"> out in the local area </w:t>
      </w:r>
      <w:r w:rsidR="00597035">
        <w:rPr>
          <w:rFonts w:asciiTheme="minorHAnsi" w:eastAsiaTheme="minorHAnsi" w:hAnsiTheme="minorHAnsi" w:cstheme="minorBidi"/>
          <w:color w:val="auto"/>
          <w:szCs w:val="24"/>
        </w:rPr>
        <w:t>with statewide Rapid Response activities………………………………………………………………</w:t>
      </w:r>
      <w:r w:rsidR="00DE31E6">
        <w:rPr>
          <w:rFonts w:asciiTheme="minorHAnsi" w:eastAsiaTheme="minorHAnsi" w:hAnsiTheme="minorHAnsi" w:cstheme="minorBidi"/>
          <w:color w:val="auto"/>
          <w:szCs w:val="24"/>
        </w:rPr>
        <w:t>…</w:t>
      </w:r>
      <w:r w:rsidR="00346644">
        <w:rPr>
          <w:rFonts w:asciiTheme="minorHAnsi" w:eastAsiaTheme="minorHAnsi" w:hAnsiTheme="minorHAnsi" w:cstheme="minorBidi"/>
          <w:color w:val="auto"/>
          <w:szCs w:val="24"/>
        </w:rPr>
        <w:t>9</w:t>
      </w:r>
      <w:r w:rsidR="001A7218">
        <w:rPr>
          <w:rFonts w:asciiTheme="minorHAnsi" w:eastAsiaTheme="minorHAnsi" w:hAnsiTheme="minorHAnsi" w:cstheme="minorBidi"/>
          <w:color w:val="auto"/>
          <w:szCs w:val="24"/>
        </w:rPr>
        <w:t>3</w:t>
      </w:r>
    </w:p>
    <w:p w14:paraId="37F6668B" w14:textId="580998D0" w:rsidR="00346644" w:rsidRPr="000716C5" w:rsidRDefault="00346644" w:rsidP="000716C5">
      <w:pPr>
        <w:spacing w:after="160" w:line="259" w:lineRule="auto"/>
        <w:ind w:left="0" w:firstLine="0"/>
        <w:jc w:val="left"/>
        <w:rPr>
          <w:rFonts w:asciiTheme="minorHAnsi" w:eastAsiaTheme="minorHAnsi" w:hAnsiTheme="minorHAnsi" w:cstheme="minorBidi"/>
          <w:color w:val="auto"/>
          <w:szCs w:val="24"/>
        </w:rPr>
      </w:pPr>
      <w:r>
        <w:rPr>
          <w:rFonts w:asciiTheme="minorHAnsi" w:eastAsiaTheme="minorHAnsi" w:hAnsiTheme="minorHAnsi" w:cstheme="minorBidi"/>
          <w:color w:val="auto"/>
          <w:szCs w:val="24"/>
        </w:rPr>
        <w:t>30.</w:t>
      </w:r>
      <w:r>
        <w:rPr>
          <w:rFonts w:asciiTheme="minorHAnsi" w:eastAsiaTheme="minorHAnsi" w:hAnsiTheme="minorHAnsi" w:cstheme="minorBidi"/>
          <w:color w:val="auto"/>
          <w:szCs w:val="24"/>
        </w:rPr>
        <w:tab/>
        <w:t>A description of Rapid Response activities…………………………………………………………………</w:t>
      </w:r>
      <w:r w:rsidR="00DE31E6">
        <w:rPr>
          <w:rFonts w:asciiTheme="minorHAnsi" w:eastAsiaTheme="minorHAnsi" w:hAnsiTheme="minorHAnsi" w:cstheme="minorBidi"/>
          <w:color w:val="auto"/>
          <w:szCs w:val="24"/>
        </w:rPr>
        <w:t>…9</w:t>
      </w:r>
      <w:r w:rsidR="00202B6C">
        <w:rPr>
          <w:rFonts w:asciiTheme="minorHAnsi" w:eastAsiaTheme="minorHAnsi" w:hAnsiTheme="minorHAnsi" w:cstheme="minorBidi"/>
          <w:color w:val="auto"/>
          <w:szCs w:val="24"/>
        </w:rPr>
        <w:t>4</w:t>
      </w:r>
    </w:p>
    <w:p w14:paraId="464C7931" w14:textId="77777777" w:rsidR="00DE31E6" w:rsidRDefault="00DE31E6" w:rsidP="005D2D18">
      <w:pPr>
        <w:spacing w:after="0" w:line="240" w:lineRule="auto"/>
        <w:ind w:left="0" w:firstLine="0"/>
        <w:contextualSpacing/>
        <w:jc w:val="center"/>
        <w:rPr>
          <w:rFonts w:ascii="Times New Roman" w:eastAsia="Cambria" w:hAnsi="Times New Roman" w:cs="Times New Roman"/>
          <w:b/>
          <w:bCs/>
          <w:color w:val="auto"/>
          <w:szCs w:val="24"/>
        </w:rPr>
      </w:pPr>
    </w:p>
    <w:p w14:paraId="5C585352" w14:textId="77777777" w:rsidR="00DE31E6" w:rsidRDefault="00DE31E6" w:rsidP="005D2D18">
      <w:pPr>
        <w:spacing w:after="0" w:line="240" w:lineRule="auto"/>
        <w:ind w:left="0" w:firstLine="0"/>
        <w:contextualSpacing/>
        <w:jc w:val="center"/>
        <w:rPr>
          <w:rFonts w:ascii="Times New Roman" w:eastAsia="Cambria" w:hAnsi="Times New Roman" w:cs="Times New Roman"/>
          <w:b/>
          <w:bCs/>
          <w:color w:val="auto"/>
          <w:szCs w:val="24"/>
        </w:rPr>
      </w:pPr>
    </w:p>
    <w:p w14:paraId="55BC2A42" w14:textId="77777777" w:rsidR="00DE31E6" w:rsidRDefault="00DE31E6" w:rsidP="005D2D18">
      <w:pPr>
        <w:spacing w:after="0" w:line="240" w:lineRule="auto"/>
        <w:ind w:left="0" w:firstLine="0"/>
        <w:contextualSpacing/>
        <w:jc w:val="center"/>
        <w:rPr>
          <w:rFonts w:ascii="Times New Roman" w:eastAsia="Cambria" w:hAnsi="Times New Roman" w:cs="Times New Roman"/>
          <w:b/>
          <w:bCs/>
          <w:color w:val="auto"/>
          <w:szCs w:val="24"/>
        </w:rPr>
      </w:pPr>
    </w:p>
    <w:p w14:paraId="6549FA70" w14:textId="77777777" w:rsidR="00DE31E6" w:rsidRDefault="00DE31E6" w:rsidP="005D2D18">
      <w:pPr>
        <w:spacing w:after="0" w:line="240" w:lineRule="auto"/>
        <w:ind w:left="0" w:firstLine="0"/>
        <w:contextualSpacing/>
        <w:jc w:val="center"/>
        <w:rPr>
          <w:rFonts w:ascii="Times New Roman" w:eastAsia="Cambria" w:hAnsi="Times New Roman" w:cs="Times New Roman"/>
          <w:b/>
          <w:bCs/>
          <w:color w:val="auto"/>
          <w:szCs w:val="24"/>
        </w:rPr>
      </w:pPr>
    </w:p>
    <w:p w14:paraId="0AB6F5BF" w14:textId="77777777" w:rsidR="00DE31E6" w:rsidRDefault="00DE31E6" w:rsidP="005D2D18">
      <w:pPr>
        <w:spacing w:after="0" w:line="240" w:lineRule="auto"/>
        <w:ind w:left="0" w:firstLine="0"/>
        <w:contextualSpacing/>
        <w:jc w:val="center"/>
        <w:rPr>
          <w:rFonts w:ascii="Times New Roman" w:eastAsia="Cambria" w:hAnsi="Times New Roman" w:cs="Times New Roman"/>
          <w:b/>
          <w:bCs/>
          <w:color w:val="auto"/>
          <w:szCs w:val="24"/>
        </w:rPr>
      </w:pPr>
    </w:p>
    <w:p w14:paraId="62E9D6B2" w14:textId="77777777" w:rsidR="00DE31E6" w:rsidRDefault="00DE31E6" w:rsidP="005D2D18">
      <w:pPr>
        <w:spacing w:after="0" w:line="240" w:lineRule="auto"/>
        <w:ind w:left="0" w:firstLine="0"/>
        <w:contextualSpacing/>
        <w:jc w:val="center"/>
        <w:rPr>
          <w:rFonts w:ascii="Times New Roman" w:eastAsia="Cambria" w:hAnsi="Times New Roman" w:cs="Times New Roman"/>
          <w:b/>
          <w:bCs/>
          <w:color w:val="auto"/>
          <w:szCs w:val="24"/>
        </w:rPr>
      </w:pPr>
    </w:p>
    <w:p w14:paraId="51692752" w14:textId="77777777" w:rsidR="00DE31E6" w:rsidRDefault="00DE31E6" w:rsidP="005D2D18">
      <w:pPr>
        <w:spacing w:after="0" w:line="240" w:lineRule="auto"/>
        <w:ind w:left="0" w:firstLine="0"/>
        <w:contextualSpacing/>
        <w:jc w:val="center"/>
        <w:rPr>
          <w:rFonts w:ascii="Times New Roman" w:eastAsia="Cambria" w:hAnsi="Times New Roman" w:cs="Times New Roman"/>
          <w:b/>
          <w:bCs/>
          <w:color w:val="auto"/>
          <w:szCs w:val="24"/>
        </w:rPr>
      </w:pPr>
    </w:p>
    <w:p w14:paraId="57686A6A" w14:textId="77777777" w:rsidR="00DE31E6" w:rsidRDefault="00DE31E6" w:rsidP="005D2D18">
      <w:pPr>
        <w:spacing w:after="0" w:line="240" w:lineRule="auto"/>
        <w:ind w:left="0" w:firstLine="0"/>
        <w:contextualSpacing/>
        <w:jc w:val="center"/>
        <w:rPr>
          <w:rFonts w:ascii="Times New Roman" w:eastAsia="Cambria" w:hAnsi="Times New Roman" w:cs="Times New Roman"/>
          <w:b/>
          <w:bCs/>
          <w:color w:val="auto"/>
          <w:szCs w:val="24"/>
        </w:rPr>
      </w:pPr>
    </w:p>
    <w:p w14:paraId="074D9B62" w14:textId="77777777" w:rsidR="00DE31E6" w:rsidRDefault="00DE31E6" w:rsidP="005D2D18">
      <w:pPr>
        <w:spacing w:after="0" w:line="240" w:lineRule="auto"/>
        <w:ind w:left="0" w:firstLine="0"/>
        <w:contextualSpacing/>
        <w:jc w:val="center"/>
        <w:rPr>
          <w:rFonts w:ascii="Times New Roman" w:eastAsia="Cambria" w:hAnsi="Times New Roman" w:cs="Times New Roman"/>
          <w:b/>
          <w:bCs/>
          <w:color w:val="auto"/>
          <w:szCs w:val="24"/>
        </w:rPr>
      </w:pPr>
    </w:p>
    <w:p w14:paraId="4DED293D" w14:textId="75C82B4F" w:rsidR="00D51B7F" w:rsidRDefault="00D51B7F" w:rsidP="005D2D18">
      <w:pPr>
        <w:spacing w:after="0" w:line="240" w:lineRule="auto"/>
        <w:ind w:left="0" w:firstLine="0"/>
        <w:contextualSpacing/>
        <w:jc w:val="center"/>
        <w:rPr>
          <w:rFonts w:ascii="Times New Roman" w:eastAsia="Cambria" w:hAnsi="Times New Roman" w:cs="Times New Roman"/>
          <w:b/>
          <w:bCs/>
          <w:color w:val="auto"/>
          <w:szCs w:val="24"/>
        </w:rPr>
      </w:pPr>
    </w:p>
    <w:p w14:paraId="1B325D2E" w14:textId="762D5B57" w:rsidR="008705BE" w:rsidRDefault="008705BE" w:rsidP="005D2D18">
      <w:pPr>
        <w:spacing w:after="0" w:line="240" w:lineRule="auto"/>
        <w:ind w:left="0" w:firstLine="0"/>
        <w:contextualSpacing/>
        <w:jc w:val="center"/>
        <w:rPr>
          <w:rFonts w:ascii="Times New Roman" w:eastAsia="Cambria" w:hAnsi="Times New Roman" w:cs="Times New Roman"/>
          <w:b/>
          <w:bCs/>
          <w:color w:val="auto"/>
          <w:szCs w:val="24"/>
        </w:rPr>
      </w:pPr>
    </w:p>
    <w:p w14:paraId="45160A32" w14:textId="79920816" w:rsidR="008705BE" w:rsidRDefault="008705BE" w:rsidP="005D2D18">
      <w:pPr>
        <w:spacing w:after="0" w:line="240" w:lineRule="auto"/>
        <w:ind w:left="0" w:firstLine="0"/>
        <w:contextualSpacing/>
        <w:jc w:val="center"/>
        <w:rPr>
          <w:rFonts w:ascii="Times New Roman" w:eastAsia="Cambria" w:hAnsi="Times New Roman" w:cs="Times New Roman"/>
          <w:b/>
          <w:bCs/>
          <w:color w:val="auto"/>
          <w:szCs w:val="24"/>
        </w:rPr>
      </w:pPr>
    </w:p>
    <w:p w14:paraId="724D31B8" w14:textId="16795842" w:rsidR="008705BE" w:rsidRDefault="008705BE" w:rsidP="005D2D18">
      <w:pPr>
        <w:spacing w:after="0" w:line="240" w:lineRule="auto"/>
        <w:ind w:left="0" w:firstLine="0"/>
        <w:contextualSpacing/>
        <w:jc w:val="center"/>
        <w:rPr>
          <w:rFonts w:ascii="Times New Roman" w:eastAsia="Cambria" w:hAnsi="Times New Roman" w:cs="Times New Roman"/>
          <w:b/>
          <w:bCs/>
          <w:color w:val="auto"/>
          <w:szCs w:val="24"/>
        </w:rPr>
      </w:pPr>
    </w:p>
    <w:p w14:paraId="483B8B8E" w14:textId="2F65AD8A" w:rsidR="008705BE" w:rsidRDefault="008705BE" w:rsidP="005D2D18">
      <w:pPr>
        <w:spacing w:after="0" w:line="240" w:lineRule="auto"/>
        <w:ind w:left="0" w:firstLine="0"/>
        <w:contextualSpacing/>
        <w:jc w:val="center"/>
        <w:rPr>
          <w:rFonts w:ascii="Times New Roman" w:eastAsia="Cambria" w:hAnsi="Times New Roman" w:cs="Times New Roman"/>
          <w:b/>
          <w:bCs/>
          <w:color w:val="auto"/>
          <w:szCs w:val="24"/>
        </w:rPr>
      </w:pPr>
    </w:p>
    <w:p w14:paraId="6ABF50A3" w14:textId="48855E52" w:rsidR="008705BE" w:rsidRDefault="008705BE" w:rsidP="005D2D18">
      <w:pPr>
        <w:spacing w:after="0" w:line="240" w:lineRule="auto"/>
        <w:ind w:left="0" w:firstLine="0"/>
        <w:contextualSpacing/>
        <w:jc w:val="center"/>
        <w:rPr>
          <w:rFonts w:ascii="Times New Roman" w:eastAsia="Cambria" w:hAnsi="Times New Roman" w:cs="Times New Roman"/>
          <w:b/>
          <w:bCs/>
          <w:color w:val="auto"/>
          <w:szCs w:val="24"/>
        </w:rPr>
      </w:pPr>
    </w:p>
    <w:p w14:paraId="3F805937" w14:textId="39EB5C43" w:rsidR="008705BE" w:rsidRDefault="008705BE" w:rsidP="005D2D18">
      <w:pPr>
        <w:spacing w:after="0" w:line="240" w:lineRule="auto"/>
        <w:ind w:left="0" w:firstLine="0"/>
        <w:contextualSpacing/>
        <w:jc w:val="center"/>
        <w:rPr>
          <w:rFonts w:ascii="Times New Roman" w:eastAsia="Cambria" w:hAnsi="Times New Roman" w:cs="Times New Roman"/>
          <w:b/>
          <w:bCs/>
          <w:color w:val="auto"/>
          <w:szCs w:val="24"/>
        </w:rPr>
      </w:pPr>
    </w:p>
    <w:p w14:paraId="153F428B" w14:textId="77777777" w:rsidR="008705BE" w:rsidRDefault="008705BE" w:rsidP="005D2D18">
      <w:pPr>
        <w:spacing w:after="0" w:line="240" w:lineRule="auto"/>
        <w:ind w:left="0" w:firstLine="0"/>
        <w:contextualSpacing/>
        <w:jc w:val="center"/>
        <w:rPr>
          <w:rFonts w:ascii="Times New Roman" w:eastAsia="Cambria" w:hAnsi="Times New Roman" w:cs="Times New Roman"/>
          <w:b/>
          <w:bCs/>
          <w:color w:val="auto"/>
          <w:szCs w:val="24"/>
        </w:rPr>
      </w:pPr>
    </w:p>
    <w:p w14:paraId="5F8765EA" w14:textId="3405647F" w:rsidR="00DA4D50" w:rsidRPr="00DA4D50" w:rsidRDefault="00DA4D50" w:rsidP="005D2D18">
      <w:pPr>
        <w:spacing w:after="0" w:line="240" w:lineRule="auto"/>
        <w:ind w:left="0" w:firstLine="0"/>
        <w:contextualSpacing/>
        <w:jc w:val="center"/>
        <w:rPr>
          <w:rFonts w:ascii="Times New Roman" w:eastAsia="Cambria" w:hAnsi="Times New Roman" w:cs="Times New Roman"/>
          <w:b/>
          <w:bCs/>
          <w:color w:val="auto"/>
          <w:szCs w:val="24"/>
        </w:rPr>
      </w:pPr>
      <w:r w:rsidRPr="00DA4D50">
        <w:rPr>
          <w:rFonts w:ascii="Times New Roman" w:eastAsia="Cambria" w:hAnsi="Times New Roman" w:cs="Times New Roman"/>
          <w:b/>
          <w:bCs/>
          <w:color w:val="auto"/>
          <w:szCs w:val="24"/>
        </w:rPr>
        <w:lastRenderedPageBreak/>
        <w:t>Workforce Innovation and Opportunity Act</w:t>
      </w:r>
    </w:p>
    <w:p w14:paraId="61613A1B" w14:textId="77777777" w:rsidR="00514497" w:rsidRPr="00514497" w:rsidRDefault="00514497" w:rsidP="00514497">
      <w:pPr>
        <w:spacing w:after="0" w:line="240" w:lineRule="auto"/>
        <w:ind w:left="0" w:firstLine="0"/>
        <w:contextualSpacing/>
        <w:jc w:val="center"/>
        <w:rPr>
          <w:rFonts w:ascii="Times New Roman" w:eastAsia="Cambria" w:hAnsi="Times New Roman" w:cs="Times New Roman"/>
          <w:b/>
          <w:bCs/>
          <w:color w:val="auto"/>
          <w:szCs w:val="24"/>
        </w:rPr>
      </w:pPr>
      <w:r w:rsidRPr="00514497">
        <w:rPr>
          <w:rFonts w:ascii="Times New Roman" w:eastAsia="Cambria" w:hAnsi="Times New Roman" w:cs="Times New Roman"/>
          <w:b/>
          <w:bCs/>
          <w:color w:val="auto"/>
          <w:szCs w:val="24"/>
        </w:rPr>
        <w:t>Four-Year Local Plan</w:t>
      </w:r>
    </w:p>
    <w:p w14:paraId="6BAEF44D" w14:textId="77777777" w:rsidR="00DA4D50" w:rsidRPr="00DA4D50" w:rsidRDefault="00DA4D50" w:rsidP="00DA4D50">
      <w:pPr>
        <w:spacing w:after="0" w:line="240" w:lineRule="auto"/>
        <w:ind w:left="0" w:firstLine="0"/>
        <w:contextualSpacing/>
        <w:jc w:val="center"/>
        <w:rPr>
          <w:rFonts w:ascii="Times New Roman" w:eastAsia="Cambria" w:hAnsi="Times New Roman" w:cs="Times New Roman"/>
          <w:b/>
          <w:bCs/>
          <w:color w:val="auto"/>
          <w:szCs w:val="24"/>
        </w:rPr>
      </w:pPr>
      <w:r w:rsidRPr="00DA4D50">
        <w:rPr>
          <w:rFonts w:ascii="Times New Roman" w:eastAsia="Cambria" w:hAnsi="Times New Roman" w:cs="Times New Roman"/>
          <w:b/>
          <w:bCs/>
          <w:color w:val="auto"/>
          <w:szCs w:val="24"/>
        </w:rPr>
        <w:t>Macomb/St. Clair Workforce Development Board</w:t>
      </w:r>
    </w:p>
    <w:p w14:paraId="31DF22B6" w14:textId="0A9A1BD9" w:rsidR="00DA4D50" w:rsidRPr="00DA4D50" w:rsidRDefault="00DA4D50" w:rsidP="00DA4D50">
      <w:pPr>
        <w:tabs>
          <w:tab w:val="left" w:pos="440"/>
          <w:tab w:val="right" w:leader="dot" w:pos="9350"/>
        </w:tabs>
        <w:spacing w:after="100" w:line="276" w:lineRule="auto"/>
        <w:ind w:left="0" w:firstLine="0"/>
        <w:jc w:val="center"/>
        <w:outlineLvl w:val="0"/>
        <w:rPr>
          <w:rFonts w:ascii="Times New Roman" w:hAnsi="Times New Roman" w:cs="Times New Roman"/>
          <w:b/>
          <w:noProof/>
          <w:color w:val="auto"/>
        </w:rPr>
      </w:pPr>
      <w:bookmarkStart w:id="0" w:name="_Toc450847032"/>
      <w:r w:rsidRPr="00DA4D50">
        <w:rPr>
          <w:rFonts w:ascii="Times New Roman" w:hAnsi="Times New Roman" w:cs="Times New Roman"/>
          <w:b/>
          <w:noProof/>
          <w:color w:val="auto"/>
        </w:rPr>
        <w:t>Executive Summary</w:t>
      </w:r>
      <w:bookmarkEnd w:id="0"/>
    </w:p>
    <w:p w14:paraId="584379F4" w14:textId="77777777" w:rsidR="00DA4D50" w:rsidRPr="00DA4D50" w:rsidRDefault="00DA4D50" w:rsidP="004F33D4">
      <w:pPr>
        <w:spacing w:after="0" w:line="240" w:lineRule="auto"/>
        <w:ind w:left="0" w:firstLine="0"/>
        <w:contextualSpacing/>
        <w:rPr>
          <w:rFonts w:ascii="Times New Roman" w:eastAsia="Cambria" w:hAnsi="Times New Roman" w:cs="Times New Roman"/>
          <w:b/>
          <w:bCs/>
          <w:color w:val="auto"/>
          <w:szCs w:val="24"/>
        </w:rPr>
      </w:pPr>
    </w:p>
    <w:p w14:paraId="74B8FBD0"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r w:rsidRPr="003C71D3">
        <w:rPr>
          <w:rFonts w:ascii="Times New Roman" w:eastAsia="Cambria" w:hAnsi="Times New Roman" w:cs="Times New Roman"/>
          <w:color w:val="auto"/>
          <w:szCs w:val="24"/>
        </w:rPr>
        <w:t>The Macomb/St. Clair Workforce Development Board has a vision of a workforce system that is demand driven that leads customers to self-sufficiency through increasing opportunities for learning and through better alignment of resources in the community. This will be accomplished by strengthening partnerships with core program partners and the blending of multiple funding streams. The seamless delivery of workforce development services to employers, businesses, youth, veterans, returning citizens, persons with disabilities, public assistance recipients, older workers, dislocated workers, and unemployed, underemployed and employed individuals is accomplished in Macomb/St. Clair through the five full service Michigan Works! Career Centers.</w:t>
      </w:r>
    </w:p>
    <w:p w14:paraId="77A15943"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p>
    <w:p w14:paraId="03EA658A"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r w:rsidRPr="003C71D3">
        <w:rPr>
          <w:rFonts w:ascii="Times New Roman" w:eastAsia="Cambria" w:hAnsi="Times New Roman" w:cs="Times New Roman"/>
          <w:color w:val="auto"/>
          <w:szCs w:val="24"/>
        </w:rPr>
        <w:t>WIOA Region 10’s top 50 existing/currently in-demand occupations are primarily occupations that typically require an education level of bachelor’s degree or higher. Only 5 of the occupations entry level education are below the bachelor’s level: Electric and Electronics Engineering Technician, Heavy and Tractor-Trailer Truck Driver, Insurance Sales Agent, Licensed Practical and Vocational Nurses, Respiratory Therapist and Web Developer. The top 50 emerging/future in-demand occupations are also dominated by occupations requiring a bachelor’s degree or higher. Only nine occupations on this list typically have an entry-level education below bachelor’s degree.</w:t>
      </w:r>
    </w:p>
    <w:p w14:paraId="52461EE5"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p>
    <w:p w14:paraId="671C2722"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r w:rsidRPr="003C71D3">
        <w:rPr>
          <w:rFonts w:ascii="Times New Roman" w:eastAsia="Cambria" w:hAnsi="Times New Roman" w:cs="Times New Roman"/>
          <w:color w:val="auto"/>
          <w:szCs w:val="24"/>
        </w:rPr>
        <w:t>In addition to existing/currently in-demand and emerging/future occupations there are many in demand middle skills occupations. These jobs require post-secondary training or education but less than a bachelor’s degree. These occupations include: Bus and Truck Mechanics, Carpenters, Computer User Support Specialists, Dental Hygienists, Industrial Machinery Mechanics, Licensed Practical and Vocational Nurses, Millwrights, Paralegals and Legal Assistants, Plumbers, Pipefitters, Police, Physical Therapist.</w:t>
      </w:r>
    </w:p>
    <w:p w14:paraId="3E162B6D"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p>
    <w:p w14:paraId="738CD9E6"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r w:rsidRPr="003C71D3">
        <w:rPr>
          <w:rFonts w:ascii="Times New Roman" w:eastAsia="Cambria" w:hAnsi="Times New Roman" w:cs="Times New Roman"/>
          <w:color w:val="auto"/>
          <w:szCs w:val="24"/>
        </w:rPr>
        <w:t xml:space="preserve">These occupations all require a solid foundation in basic skills, such as reading, communication, math, and problem solving. Most require active learning and critical thinking skills. Workers in these occupations are required to possess technical skills and knowledge related to their specific occupational discipline and master certain tools and technologies and achieve </w:t>
      </w:r>
      <w:proofErr w:type="gramStart"/>
      <w:r w:rsidRPr="003C71D3">
        <w:rPr>
          <w:rFonts w:ascii="Times New Roman" w:eastAsia="Cambria" w:hAnsi="Times New Roman" w:cs="Times New Roman"/>
          <w:color w:val="auto"/>
          <w:szCs w:val="24"/>
        </w:rPr>
        <w:t>particular certifications</w:t>
      </w:r>
      <w:proofErr w:type="gramEnd"/>
      <w:r w:rsidRPr="003C71D3">
        <w:rPr>
          <w:rFonts w:ascii="Times New Roman" w:eastAsia="Cambria" w:hAnsi="Times New Roman" w:cs="Times New Roman"/>
          <w:color w:val="auto"/>
          <w:szCs w:val="24"/>
        </w:rPr>
        <w:t>.</w:t>
      </w:r>
    </w:p>
    <w:p w14:paraId="7D903C92"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p>
    <w:p w14:paraId="21709C29"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r w:rsidRPr="003C71D3">
        <w:rPr>
          <w:rFonts w:ascii="Times New Roman" w:eastAsia="Cambria" w:hAnsi="Times New Roman" w:cs="Times New Roman"/>
          <w:color w:val="auto"/>
          <w:szCs w:val="24"/>
        </w:rPr>
        <w:t xml:space="preserve">Educational opportunities to prepare for the existing and emerging high-demand, high wage occupations are readily available in Macomb/St. Clair’s local and regional area. There are 4 public four-year universities, 7 two-year public colleges, 36 independent colleges and universities, and </w:t>
      </w:r>
      <w:proofErr w:type="gramStart"/>
      <w:r w:rsidRPr="003C71D3">
        <w:rPr>
          <w:rFonts w:ascii="Times New Roman" w:eastAsia="Cambria" w:hAnsi="Times New Roman" w:cs="Times New Roman"/>
          <w:color w:val="auto"/>
          <w:szCs w:val="24"/>
        </w:rPr>
        <w:t>a large number of</w:t>
      </w:r>
      <w:proofErr w:type="gramEnd"/>
      <w:r w:rsidRPr="003C71D3">
        <w:rPr>
          <w:rFonts w:ascii="Times New Roman" w:eastAsia="Cambria" w:hAnsi="Times New Roman" w:cs="Times New Roman"/>
          <w:color w:val="auto"/>
          <w:szCs w:val="24"/>
        </w:rPr>
        <w:t xml:space="preserve"> vocational and technical schools. Educational opportunities are abundant in the local area, but not all training institutions are listed on the Pure Michigan Training Connect System. This system is an ever-changing list of providers and new training providers can be added as needed by employers and students in the local area.</w:t>
      </w:r>
    </w:p>
    <w:p w14:paraId="782392C1"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p>
    <w:p w14:paraId="07C1E95B"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r w:rsidRPr="003C71D3">
        <w:rPr>
          <w:rFonts w:ascii="Times New Roman" w:eastAsia="Cambria" w:hAnsi="Times New Roman" w:cs="Times New Roman"/>
          <w:color w:val="auto"/>
          <w:szCs w:val="24"/>
        </w:rPr>
        <w:t xml:space="preserve">Educational attainment for Macomb and St. Clair Counties </w:t>
      </w:r>
      <w:proofErr w:type="gramStart"/>
      <w:r w:rsidRPr="003C71D3">
        <w:rPr>
          <w:rFonts w:ascii="Times New Roman" w:eastAsia="Cambria" w:hAnsi="Times New Roman" w:cs="Times New Roman"/>
          <w:color w:val="auto"/>
          <w:szCs w:val="24"/>
        </w:rPr>
        <w:t>are</w:t>
      </w:r>
      <w:proofErr w:type="gramEnd"/>
      <w:r w:rsidRPr="003C71D3">
        <w:rPr>
          <w:rFonts w:ascii="Times New Roman" w:eastAsia="Cambria" w:hAnsi="Times New Roman" w:cs="Times New Roman"/>
          <w:color w:val="auto"/>
          <w:szCs w:val="24"/>
        </w:rPr>
        <w:t xml:space="preserve"> similar with regard to the percent of individuals who are a high school graduate or higher and who are 25 years or older, at approximately 90%. The percentage of individuals in Macomb County who have a </w:t>
      </w:r>
      <w:proofErr w:type="gramStart"/>
      <w:r w:rsidRPr="003C71D3">
        <w:rPr>
          <w:rFonts w:ascii="Times New Roman" w:eastAsia="Cambria" w:hAnsi="Times New Roman" w:cs="Times New Roman"/>
          <w:color w:val="auto"/>
          <w:szCs w:val="24"/>
        </w:rPr>
        <w:t>Bachelor’s</w:t>
      </w:r>
      <w:proofErr w:type="gramEnd"/>
      <w:r w:rsidRPr="003C71D3">
        <w:rPr>
          <w:rFonts w:ascii="Times New Roman" w:eastAsia="Cambria" w:hAnsi="Times New Roman" w:cs="Times New Roman"/>
          <w:color w:val="auto"/>
          <w:szCs w:val="24"/>
        </w:rPr>
        <w:t xml:space="preserve"> degree or higher who are 25 or older is slightly larger at 24.5% as opposed to 18.3% for St. Clair County.</w:t>
      </w:r>
    </w:p>
    <w:p w14:paraId="6267E384" w14:textId="77777777" w:rsidR="00A42A30" w:rsidRDefault="00A42A30" w:rsidP="004F33D4">
      <w:pPr>
        <w:spacing w:after="0" w:line="240" w:lineRule="auto"/>
        <w:ind w:left="0" w:firstLine="0"/>
        <w:rPr>
          <w:rFonts w:ascii="Times New Roman" w:eastAsia="Cambria" w:hAnsi="Times New Roman" w:cs="Times New Roman"/>
          <w:color w:val="auto"/>
          <w:szCs w:val="24"/>
        </w:rPr>
      </w:pPr>
    </w:p>
    <w:p w14:paraId="75D7F020" w14:textId="0FAC5C91" w:rsidR="003C71D3" w:rsidRPr="003C71D3" w:rsidRDefault="003C71D3" w:rsidP="004F33D4">
      <w:pPr>
        <w:spacing w:after="0" w:line="240" w:lineRule="auto"/>
        <w:ind w:left="0" w:firstLine="0"/>
        <w:rPr>
          <w:rFonts w:ascii="Times New Roman" w:eastAsia="Cambria" w:hAnsi="Times New Roman" w:cs="Times New Roman"/>
          <w:color w:val="auto"/>
          <w:szCs w:val="24"/>
        </w:rPr>
      </w:pPr>
      <w:r w:rsidRPr="003C71D3">
        <w:rPr>
          <w:rFonts w:ascii="Times New Roman" w:eastAsia="Cambria" w:hAnsi="Times New Roman" w:cs="Times New Roman"/>
          <w:color w:val="auto"/>
          <w:szCs w:val="24"/>
        </w:rPr>
        <w:t>Workforce participation rates are near the State average of 61.3%, with St. Clair at 60.5% and Macomb at 63.5%. The local area is affected by long term unemployment. St Clair has a 25.4% long-term unemployment rate while Macomb County has a 25% rate. The labor force has continued to increase in the local area over the last five years, with St. Clair County having a lower gain than Macomb County, even though in both counties there has been an increase in employment. Labor trends indicate Macomb with an increase of 7.3% over the last six years and St. Clair with an increase of .7%. Again, Macomb County is slightly above the State’s percentage while St. Clair is below. Overall, the local area has seen a decrease in the unemployment rate, but based on the low increase in the labor force and the minimal gains in the employment rate, it appears that people are not returning to the labor force in our local area.</w:t>
      </w:r>
    </w:p>
    <w:p w14:paraId="7823F3E2"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p>
    <w:p w14:paraId="16501379"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r w:rsidRPr="003C71D3">
        <w:rPr>
          <w:rFonts w:ascii="Times New Roman" w:eastAsia="Cambria" w:hAnsi="Times New Roman" w:cs="Times New Roman"/>
          <w:color w:val="auto"/>
          <w:szCs w:val="24"/>
        </w:rPr>
        <w:t xml:space="preserve">The Macomb/St. Clair area is not as racially or ethnically diverse as the State. Both areas are predominantly white, with a higher percentage of black or African Americans living in Macomb County. The age distribution for each county is very similar to each other and to the State. Foreign-born residents differ from the State in both Macomb and St. Clair Counties. While Macomb County has a higher percentage of foreign-born residents, 10.9%, St. Clair County has a much smaller percentage, 2.7%. The disabled population under 65 in St. Clair County is slightly over the State average, while it is slightly under the State average in Macomb County. In our local area the average household income in Macomb County ($77,123) is </w:t>
      </w:r>
      <w:proofErr w:type="gramStart"/>
      <w:r w:rsidRPr="003C71D3">
        <w:rPr>
          <w:rFonts w:ascii="Times New Roman" w:eastAsia="Cambria" w:hAnsi="Times New Roman" w:cs="Times New Roman"/>
          <w:color w:val="auto"/>
          <w:szCs w:val="24"/>
        </w:rPr>
        <w:t>similar to</w:t>
      </w:r>
      <w:proofErr w:type="gramEnd"/>
      <w:r w:rsidRPr="003C71D3">
        <w:rPr>
          <w:rFonts w:ascii="Times New Roman" w:eastAsia="Cambria" w:hAnsi="Times New Roman" w:cs="Times New Roman"/>
          <w:color w:val="auto"/>
          <w:szCs w:val="24"/>
        </w:rPr>
        <w:t xml:space="preserve"> the State’s ($75,352) average household income, while St. Clair County ($71,761) is slightly lower than the State’s average. The disparity is concentrated in the highest income bracket. In the State, 10% of the households have income above $150,000. In St. Clair County only 7.9% of the households have income above $150,000 and in Macomb County 10.1% have income above $150,000. </w:t>
      </w:r>
    </w:p>
    <w:p w14:paraId="1907D1DD"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p>
    <w:p w14:paraId="5C0ADB02"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r w:rsidRPr="003C71D3">
        <w:rPr>
          <w:rFonts w:ascii="Times New Roman" w:eastAsia="Cambria" w:hAnsi="Times New Roman" w:cs="Times New Roman"/>
          <w:color w:val="auto"/>
          <w:szCs w:val="24"/>
        </w:rPr>
        <w:t xml:space="preserve">With the goal of expanding access to services that lead to employment, the M/SCWDB has expanded its outreach </w:t>
      </w:r>
      <w:proofErr w:type="gramStart"/>
      <w:r w:rsidRPr="003C71D3">
        <w:rPr>
          <w:rFonts w:ascii="Times New Roman" w:eastAsia="Cambria" w:hAnsi="Times New Roman" w:cs="Times New Roman"/>
          <w:color w:val="auto"/>
          <w:szCs w:val="24"/>
        </w:rPr>
        <w:t>through the use of</w:t>
      </w:r>
      <w:proofErr w:type="gramEnd"/>
      <w:r w:rsidRPr="003C71D3">
        <w:rPr>
          <w:rFonts w:ascii="Times New Roman" w:eastAsia="Cambria" w:hAnsi="Times New Roman" w:cs="Times New Roman"/>
          <w:color w:val="auto"/>
          <w:szCs w:val="24"/>
        </w:rPr>
        <w:t xml:space="preserve"> social media and working more directly with local community-based organizations. Partnering with other Michigan Works! Agencies in Regions 10, 9 and 6, a media outreach campaign with a regional focus was implemented. Several other strategies such as partnering with local community colleges on projects, developing a stronger Business Services unit, implementing the use of career pathways, strengthening ties with local and regional economic development organizations, and partnering with the Workforce Intelligence Network (WIN) on regional projects will expand opportunities in the local area.</w:t>
      </w:r>
    </w:p>
    <w:p w14:paraId="2780BFC2"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p>
    <w:p w14:paraId="11493BC3"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r w:rsidRPr="003C71D3">
        <w:rPr>
          <w:rFonts w:ascii="Times New Roman" w:eastAsia="Cambria" w:hAnsi="Times New Roman" w:cs="Times New Roman"/>
          <w:color w:val="auto"/>
          <w:szCs w:val="24"/>
        </w:rPr>
        <w:t xml:space="preserve">The local One-Stop Delivery System is vibrant with a focus on continuous improvement of services available to the customer base. Services to the job seeker include basic career services consisting of workshops and self-service career navigation in a resource room equipped with computers and telephones. Individualized Career Services/Case Management and Training for both youth and adults are available to individuals who need a more comprehensive approach to obtaining and retaining employment. The provision of transportation and other appropriate support services needed for successful completion of training is considered for each participant. Training services are provided </w:t>
      </w:r>
      <w:proofErr w:type="gramStart"/>
      <w:r w:rsidRPr="003C71D3">
        <w:rPr>
          <w:rFonts w:ascii="Times New Roman" w:eastAsia="Cambria" w:hAnsi="Times New Roman" w:cs="Times New Roman"/>
          <w:color w:val="auto"/>
          <w:szCs w:val="24"/>
        </w:rPr>
        <w:t>through the use of</w:t>
      </w:r>
      <w:proofErr w:type="gramEnd"/>
      <w:r w:rsidRPr="003C71D3">
        <w:rPr>
          <w:rFonts w:ascii="Times New Roman" w:eastAsia="Cambria" w:hAnsi="Times New Roman" w:cs="Times New Roman"/>
          <w:color w:val="auto"/>
          <w:szCs w:val="24"/>
        </w:rPr>
        <w:t xml:space="preserve"> an Individual Training Account and customer choice is fundamental in the customer’s selection of a training provider. Priority of service is given to Veterans and low-income individuals. Services to the business community are designed to help employers find and retain quality talent and grow their business by making connections to the appropriate economic development or training institution.</w:t>
      </w:r>
    </w:p>
    <w:p w14:paraId="418669DA"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p>
    <w:p w14:paraId="5C97AB02"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r w:rsidRPr="003C71D3">
        <w:rPr>
          <w:rFonts w:ascii="Times New Roman" w:eastAsia="Cambria" w:hAnsi="Times New Roman" w:cs="Times New Roman"/>
          <w:color w:val="auto"/>
          <w:szCs w:val="24"/>
        </w:rPr>
        <w:t xml:space="preserve">Coordination with core partners (Adult Education and Rehabilitation Services) and the Department of Labor and Economic Opportunity–Workforce Development (LEO-WD), is crucial to the </w:t>
      </w:r>
      <w:r w:rsidRPr="003C71D3">
        <w:rPr>
          <w:rFonts w:ascii="Times New Roman" w:eastAsia="Cambria" w:hAnsi="Times New Roman" w:cs="Times New Roman"/>
          <w:color w:val="auto"/>
          <w:szCs w:val="24"/>
        </w:rPr>
        <w:lastRenderedPageBreak/>
        <w:t>success of the One-Stop System. The partnership with Adult Education and Rehabilitation services will help to better serve those individuals who are most in need. Funding has become regional for Adult Education, and efforts are underway to create a stronger connection to Adult Education on a local and regional basis. Rehabilitation Services are co-located (in the same building) in Port Huron and Clinton Township which increases the opportunity to blend services for individuals with disabilities. Rapid Response activities, coordinated with LEO-WD, provide services to workers who experience either a permanent closure, mass layoff, or job loss due to a natural disaster, which provide a relatively quick and unencumbered transition to employment or training. Memorandums of understanding have been developed with core partners as well as other partners to define how partners will carry out the integration and access of services available in the One-Stop.</w:t>
      </w:r>
    </w:p>
    <w:p w14:paraId="41884B43"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p>
    <w:p w14:paraId="24BC1385"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r w:rsidRPr="003C71D3">
        <w:rPr>
          <w:rFonts w:ascii="Times New Roman" w:eastAsia="Cambria" w:hAnsi="Times New Roman" w:cs="Times New Roman"/>
          <w:color w:val="auto"/>
          <w:szCs w:val="24"/>
        </w:rPr>
        <w:t xml:space="preserve">Disclaimer: This analysis of the labor market and economic condition did not address the disruptions resulting from the COVID-19 pandemic. Not enough information is available </w:t>
      </w:r>
      <w:proofErr w:type="gramStart"/>
      <w:r w:rsidRPr="003C71D3">
        <w:rPr>
          <w:rFonts w:ascii="Times New Roman" w:eastAsia="Cambria" w:hAnsi="Times New Roman" w:cs="Times New Roman"/>
          <w:color w:val="auto"/>
          <w:szCs w:val="24"/>
        </w:rPr>
        <w:t>at this time</w:t>
      </w:r>
      <w:proofErr w:type="gramEnd"/>
      <w:r w:rsidRPr="003C71D3">
        <w:rPr>
          <w:rFonts w:ascii="Times New Roman" w:eastAsia="Cambria" w:hAnsi="Times New Roman" w:cs="Times New Roman"/>
          <w:color w:val="auto"/>
          <w:szCs w:val="24"/>
        </w:rPr>
        <w:t xml:space="preserve"> to analyze the effects on the labor market. One thing that we know happened is that the unemployment rates in both Macomb and St. Clair Counties exploded in April 2020 from March 4.6% to 27.1% in Macomb and from 5.7% to 29% in St. Clair due to stay at home orders by the governor to combat the COVID-19.</w:t>
      </w:r>
    </w:p>
    <w:p w14:paraId="5E45A869"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p>
    <w:p w14:paraId="315AAED8"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r w:rsidRPr="003C71D3">
        <w:rPr>
          <w:rFonts w:ascii="Times New Roman" w:eastAsia="Cambria" w:hAnsi="Times New Roman" w:cs="Times New Roman"/>
          <w:color w:val="auto"/>
          <w:szCs w:val="24"/>
        </w:rPr>
        <w:t>The long-term effects on the economy including the industries and occupations that will have the most difficulty recovering is not known at this time. As more information becomes available, this plan will have to be modified to address this new reality.</w:t>
      </w:r>
    </w:p>
    <w:p w14:paraId="7EF2611E"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p>
    <w:p w14:paraId="3384B522"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r w:rsidRPr="003C71D3">
        <w:rPr>
          <w:rFonts w:ascii="Times New Roman" w:eastAsia="Cambria" w:hAnsi="Times New Roman" w:cs="Times New Roman"/>
          <w:color w:val="auto"/>
          <w:szCs w:val="24"/>
        </w:rPr>
        <w:t xml:space="preserve">An Intergovernmental Transfer of Function and Responsibility between the County of Macomb, the County of St. Clair and the Governor of the State of Michigan gives the authority to the M/SCWDB to deliver WIOA services in Macomb and St. Clair Counties. Macomb County is the fiscal agent under this agreement and the M/SCWDB is the administrative agent. The M/SCWDB uses a procurement policy developed with standards from LEO-WD, along with 2 CFR Part 200 </w:t>
      </w:r>
      <w:proofErr w:type="gramStart"/>
      <w:r w:rsidRPr="003C71D3">
        <w:rPr>
          <w:rFonts w:ascii="Times New Roman" w:eastAsia="Cambria" w:hAnsi="Times New Roman" w:cs="Times New Roman"/>
          <w:color w:val="auto"/>
          <w:szCs w:val="24"/>
        </w:rPr>
        <w:t>in order to</w:t>
      </w:r>
      <w:proofErr w:type="gramEnd"/>
      <w:r w:rsidRPr="003C71D3">
        <w:rPr>
          <w:rFonts w:ascii="Times New Roman" w:eastAsia="Cambria" w:hAnsi="Times New Roman" w:cs="Times New Roman"/>
          <w:color w:val="auto"/>
          <w:szCs w:val="24"/>
        </w:rPr>
        <w:t xml:space="preserve"> ensure a full and open competition for procurement.</w:t>
      </w:r>
    </w:p>
    <w:p w14:paraId="0525AF4C" w14:textId="77777777" w:rsidR="003C71D3" w:rsidRPr="003C71D3" w:rsidRDefault="003C71D3" w:rsidP="004F33D4">
      <w:pPr>
        <w:spacing w:after="0" w:line="240" w:lineRule="auto"/>
        <w:ind w:left="0" w:firstLine="0"/>
        <w:rPr>
          <w:rFonts w:ascii="Times New Roman" w:eastAsia="Cambria" w:hAnsi="Times New Roman" w:cs="Times New Roman"/>
          <w:color w:val="auto"/>
          <w:szCs w:val="24"/>
        </w:rPr>
      </w:pPr>
    </w:p>
    <w:p w14:paraId="74EC2969" w14:textId="1AA4DF6D" w:rsidR="00DA4D50" w:rsidRDefault="003C71D3" w:rsidP="004F33D4">
      <w:pPr>
        <w:spacing w:after="0" w:line="240" w:lineRule="auto"/>
        <w:ind w:left="0" w:firstLine="0"/>
        <w:rPr>
          <w:rFonts w:asciiTheme="minorHAnsi" w:eastAsiaTheme="majorEastAsia" w:hAnsiTheme="minorHAnsi" w:cs="Times New Roman"/>
          <w:b/>
          <w:color w:val="auto"/>
          <w:sz w:val="28"/>
          <w:szCs w:val="24"/>
          <w:u w:val="single"/>
        </w:rPr>
      </w:pPr>
      <w:r w:rsidRPr="003C71D3">
        <w:rPr>
          <w:rFonts w:ascii="Times New Roman" w:eastAsia="Cambria" w:hAnsi="Times New Roman" w:cs="Times New Roman"/>
          <w:color w:val="auto"/>
          <w:szCs w:val="24"/>
        </w:rPr>
        <w:t>The M/SCWDB will make its local and regional plans available for public comment. All public comments will be submitted with the plans to the Governor as required by State and Federal policy.</w:t>
      </w:r>
    </w:p>
    <w:p w14:paraId="421C20C1" w14:textId="51AFB66B" w:rsidR="003C71D3" w:rsidRDefault="003C71D3" w:rsidP="003C71D3">
      <w:pPr>
        <w:spacing w:after="0" w:line="240" w:lineRule="auto"/>
        <w:ind w:left="0" w:firstLine="0"/>
        <w:rPr>
          <w:rFonts w:asciiTheme="minorHAnsi" w:eastAsiaTheme="majorEastAsia" w:hAnsiTheme="minorHAnsi" w:cs="Times New Roman"/>
          <w:b/>
          <w:color w:val="auto"/>
          <w:sz w:val="28"/>
          <w:szCs w:val="24"/>
          <w:u w:val="single"/>
        </w:rPr>
      </w:pPr>
    </w:p>
    <w:p w14:paraId="5CF608A7" w14:textId="3073522F" w:rsidR="007F4495" w:rsidRDefault="007F4495" w:rsidP="003C71D3">
      <w:pPr>
        <w:spacing w:after="0" w:line="240" w:lineRule="auto"/>
        <w:ind w:left="0" w:firstLine="0"/>
        <w:rPr>
          <w:rFonts w:asciiTheme="minorHAnsi" w:eastAsiaTheme="majorEastAsia" w:hAnsiTheme="minorHAnsi" w:cs="Times New Roman"/>
          <w:b/>
          <w:color w:val="auto"/>
          <w:sz w:val="28"/>
          <w:szCs w:val="24"/>
          <w:u w:val="single"/>
        </w:rPr>
      </w:pPr>
    </w:p>
    <w:p w14:paraId="5324A4A6" w14:textId="79D4002E" w:rsidR="007F4495" w:rsidRDefault="007F4495" w:rsidP="003C71D3">
      <w:pPr>
        <w:spacing w:after="0" w:line="240" w:lineRule="auto"/>
        <w:ind w:left="0" w:firstLine="0"/>
        <w:rPr>
          <w:rFonts w:asciiTheme="minorHAnsi" w:eastAsiaTheme="majorEastAsia" w:hAnsiTheme="minorHAnsi" w:cs="Times New Roman"/>
          <w:b/>
          <w:color w:val="auto"/>
          <w:sz w:val="28"/>
          <w:szCs w:val="24"/>
          <w:u w:val="single"/>
        </w:rPr>
      </w:pPr>
    </w:p>
    <w:p w14:paraId="5517ED9B" w14:textId="46902BAD" w:rsidR="007F4495" w:rsidRDefault="007F4495" w:rsidP="003C71D3">
      <w:pPr>
        <w:spacing w:after="0" w:line="240" w:lineRule="auto"/>
        <w:ind w:left="0" w:firstLine="0"/>
        <w:rPr>
          <w:rFonts w:asciiTheme="minorHAnsi" w:eastAsiaTheme="majorEastAsia" w:hAnsiTheme="minorHAnsi" w:cs="Times New Roman"/>
          <w:b/>
          <w:color w:val="auto"/>
          <w:sz w:val="28"/>
          <w:szCs w:val="24"/>
          <w:u w:val="single"/>
        </w:rPr>
      </w:pPr>
    </w:p>
    <w:p w14:paraId="23E854D4" w14:textId="28AE2919" w:rsidR="00A42A30" w:rsidRDefault="00A42A30" w:rsidP="003C71D3">
      <w:pPr>
        <w:spacing w:after="0" w:line="240" w:lineRule="auto"/>
        <w:ind w:left="0" w:firstLine="0"/>
        <w:rPr>
          <w:rFonts w:asciiTheme="minorHAnsi" w:eastAsiaTheme="majorEastAsia" w:hAnsiTheme="minorHAnsi" w:cs="Times New Roman"/>
          <w:b/>
          <w:color w:val="auto"/>
          <w:sz w:val="28"/>
          <w:szCs w:val="24"/>
          <w:u w:val="single"/>
        </w:rPr>
      </w:pPr>
    </w:p>
    <w:p w14:paraId="3C6B669E" w14:textId="7F4CA09F" w:rsidR="008705BE" w:rsidRDefault="008705BE" w:rsidP="003C71D3">
      <w:pPr>
        <w:spacing w:after="0" w:line="240" w:lineRule="auto"/>
        <w:ind w:left="0" w:firstLine="0"/>
        <w:rPr>
          <w:rFonts w:asciiTheme="minorHAnsi" w:eastAsiaTheme="majorEastAsia" w:hAnsiTheme="minorHAnsi" w:cs="Times New Roman"/>
          <w:b/>
          <w:color w:val="auto"/>
          <w:sz w:val="28"/>
          <w:szCs w:val="24"/>
          <w:u w:val="single"/>
        </w:rPr>
      </w:pPr>
    </w:p>
    <w:p w14:paraId="39BB032D" w14:textId="5675A24C" w:rsidR="008705BE" w:rsidRDefault="008705BE" w:rsidP="003C71D3">
      <w:pPr>
        <w:spacing w:after="0" w:line="240" w:lineRule="auto"/>
        <w:ind w:left="0" w:firstLine="0"/>
        <w:rPr>
          <w:rFonts w:asciiTheme="minorHAnsi" w:eastAsiaTheme="majorEastAsia" w:hAnsiTheme="minorHAnsi" w:cs="Times New Roman"/>
          <w:b/>
          <w:color w:val="auto"/>
          <w:sz w:val="28"/>
          <w:szCs w:val="24"/>
          <w:u w:val="single"/>
        </w:rPr>
      </w:pPr>
    </w:p>
    <w:p w14:paraId="79E02C5A" w14:textId="2812645E" w:rsidR="008705BE" w:rsidRDefault="008705BE" w:rsidP="003C71D3">
      <w:pPr>
        <w:spacing w:after="0" w:line="240" w:lineRule="auto"/>
        <w:ind w:left="0" w:firstLine="0"/>
        <w:rPr>
          <w:rFonts w:asciiTheme="minorHAnsi" w:eastAsiaTheme="majorEastAsia" w:hAnsiTheme="minorHAnsi" w:cs="Times New Roman"/>
          <w:b/>
          <w:color w:val="auto"/>
          <w:sz w:val="28"/>
          <w:szCs w:val="24"/>
          <w:u w:val="single"/>
        </w:rPr>
      </w:pPr>
    </w:p>
    <w:p w14:paraId="64A144BC" w14:textId="19D6D14B" w:rsidR="008705BE" w:rsidRDefault="008705BE" w:rsidP="003C71D3">
      <w:pPr>
        <w:spacing w:after="0" w:line="240" w:lineRule="auto"/>
        <w:ind w:left="0" w:firstLine="0"/>
        <w:rPr>
          <w:rFonts w:asciiTheme="minorHAnsi" w:eastAsiaTheme="majorEastAsia" w:hAnsiTheme="minorHAnsi" w:cs="Times New Roman"/>
          <w:b/>
          <w:color w:val="auto"/>
          <w:sz w:val="28"/>
          <w:szCs w:val="24"/>
          <w:u w:val="single"/>
        </w:rPr>
      </w:pPr>
    </w:p>
    <w:p w14:paraId="6127DA6C" w14:textId="50F35992" w:rsidR="008705BE" w:rsidRDefault="008705BE" w:rsidP="003C71D3">
      <w:pPr>
        <w:spacing w:after="0" w:line="240" w:lineRule="auto"/>
        <w:ind w:left="0" w:firstLine="0"/>
        <w:rPr>
          <w:rFonts w:asciiTheme="minorHAnsi" w:eastAsiaTheme="majorEastAsia" w:hAnsiTheme="minorHAnsi" w:cs="Times New Roman"/>
          <w:b/>
          <w:color w:val="auto"/>
          <w:sz w:val="28"/>
          <w:szCs w:val="24"/>
          <w:u w:val="single"/>
        </w:rPr>
      </w:pPr>
    </w:p>
    <w:p w14:paraId="22C004F1" w14:textId="3B8A4F4B" w:rsidR="008705BE" w:rsidRDefault="008705BE" w:rsidP="003C71D3">
      <w:pPr>
        <w:spacing w:after="0" w:line="240" w:lineRule="auto"/>
        <w:ind w:left="0" w:firstLine="0"/>
        <w:rPr>
          <w:rFonts w:asciiTheme="minorHAnsi" w:eastAsiaTheme="majorEastAsia" w:hAnsiTheme="minorHAnsi" w:cs="Times New Roman"/>
          <w:b/>
          <w:color w:val="auto"/>
          <w:sz w:val="28"/>
          <w:szCs w:val="24"/>
          <w:u w:val="single"/>
        </w:rPr>
      </w:pPr>
    </w:p>
    <w:p w14:paraId="4410BD7F" w14:textId="77777777" w:rsidR="008705BE" w:rsidRDefault="008705BE" w:rsidP="003C71D3">
      <w:pPr>
        <w:spacing w:after="0" w:line="240" w:lineRule="auto"/>
        <w:ind w:left="0" w:firstLine="0"/>
        <w:rPr>
          <w:rFonts w:asciiTheme="minorHAnsi" w:eastAsiaTheme="majorEastAsia" w:hAnsiTheme="minorHAnsi" w:cs="Times New Roman"/>
          <w:b/>
          <w:color w:val="auto"/>
          <w:sz w:val="28"/>
          <w:szCs w:val="24"/>
          <w:u w:val="single"/>
        </w:rPr>
      </w:pPr>
    </w:p>
    <w:p w14:paraId="2F6C3359" w14:textId="4B9E175B" w:rsidR="008E7450" w:rsidRDefault="008E7450" w:rsidP="003C71D3">
      <w:pPr>
        <w:spacing w:after="0" w:line="240" w:lineRule="auto"/>
        <w:ind w:left="0" w:firstLine="0"/>
        <w:rPr>
          <w:rFonts w:asciiTheme="minorHAnsi" w:eastAsiaTheme="majorEastAsia" w:hAnsiTheme="minorHAnsi" w:cs="Times New Roman"/>
          <w:b/>
          <w:color w:val="auto"/>
          <w:sz w:val="28"/>
          <w:szCs w:val="24"/>
          <w:u w:val="single"/>
        </w:rPr>
      </w:pPr>
    </w:p>
    <w:p w14:paraId="0AF2D368" w14:textId="77777777" w:rsidR="00D51B7F" w:rsidRDefault="00D51B7F" w:rsidP="003C71D3">
      <w:pPr>
        <w:spacing w:after="0" w:line="240" w:lineRule="auto"/>
        <w:ind w:left="0" w:firstLine="0"/>
        <w:rPr>
          <w:rFonts w:asciiTheme="minorHAnsi" w:eastAsiaTheme="majorEastAsia" w:hAnsiTheme="minorHAnsi" w:cs="Times New Roman"/>
          <w:b/>
          <w:color w:val="auto"/>
          <w:sz w:val="28"/>
          <w:szCs w:val="24"/>
          <w:u w:val="single"/>
        </w:rPr>
      </w:pPr>
    </w:p>
    <w:p w14:paraId="34D55DC1" w14:textId="534F974C" w:rsidR="007F4495" w:rsidRDefault="000C2960" w:rsidP="003C71D3">
      <w:pPr>
        <w:spacing w:after="0" w:line="240" w:lineRule="auto"/>
        <w:ind w:left="0" w:firstLine="0"/>
        <w:rPr>
          <w:rFonts w:asciiTheme="minorHAnsi" w:eastAsiaTheme="majorEastAsia" w:hAnsiTheme="minorHAnsi" w:cs="Times New Roman"/>
          <w:b/>
          <w:color w:val="auto"/>
          <w:sz w:val="28"/>
          <w:szCs w:val="24"/>
          <w:u w:val="single"/>
        </w:rPr>
      </w:pPr>
      <w:r>
        <w:rPr>
          <w:rFonts w:asciiTheme="minorHAnsi" w:eastAsiaTheme="majorEastAsia" w:hAnsiTheme="minorHAnsi" w:cs="Times New Roman"/>
          <w:b/>
          <w:color w:val="auto"/>
          <w:sz w:val="28"/>
          <w:szCs w:val="24"/>
          <w:u w:val="single"/>
        </w:rPr>
        <w:lastRenderedPageBreak/>
        <w:t>Section II. Local Plan Requirements</w:t>
      </w:r>
    </w:p>
    <w:p w14:paraId="271F9453" w14:textId="01F86612" w:rsidR="007F4495" w:rsidRPr="00457D9D" w:rsidRDefault="007F4495" w:rsidP="003C71D3">
      <w:pPr>
        <w:spacing w:after="0" w:line="240" w:lineRule="auto"/>
        <w:ind w:left="0" w:firstLine="0"/>
        <w:rPr>
          <w:rFonts w:asciiTheme="minorHAnsi" w:eastAsiaTheme="majorEastAsia" w:hAnsiTheme="minorHAnsi" w:cs="Times New Roman"/>
          <w:b/>
          <w:color w:val="auto"/>
          <w:szCs w:val="24"/>
          <w:u w:val="single"/>
        </w:rPr>
      </w:pPr>
    </w:p>
    <w:p w14:paraId="31707F55" w14:textId="55A936A4" w:rsidR="000C2960" w:rsidRDefault="00E80916" w:rsidP="004F33D4">
      <w:pPr>
        <w:spacing w:after="0" w:line="240" w:lineRule="auto"/>
        <w:ind w:left="0" w:firstLine="0"/>
        <w:rPr>
          <w:rFonts w:ascii="Times New Roman" w:eastAsiaTheme="majorEastAsia" w:hAnsi="Times New Roman" w:cs="Times New Roman"/>
          <w:bCs/>
          <w:color w:val="auto"/>
          <w:szCs w:val="24"/>
        </w:rPr>
      </w:pPr>
      <w:r w:rsidRPr="00E80916">
        <w:rPr>
          <w:rFonts w:ascii="Times New Roman" w:eastAsiaTheme="majorEastAsia" w:hAnsi="Times New Roman" w:cs="Times New Roman"/>
          <w:bCs/>
          <w:color w:val="auto"/>
          <w:szCs w:val="24"/>
        </w:rPr>
        <w:t>The</w:t>
      </w:r>
      <w:r w:rsidR="005F2DCD">
        <w:rPr>
          <w:rFonts w:ascii="Times New Roman" w:eastAsiaTheme="majorEastAsia" w:hAnsi="Times New Roman" w:cs="Times New Roman"/>
          <w:bCs/>
          <w:color w:val="auto"/>
          <w:szCs w:val="24"/>
        </w:rPr>
        <w:t xml:space="preserve"> emergence if the COVID</w:t>
      </w:r>
      <w:r w:rsidR="000B752D">
        <w:rPr>
          <w:rFonts w:ascii="Times New Roman" w:eastAsiaTheme="majorEastAsia" w:hAnsi="Times New Roman" w:cs="Times New Roman"/>
          <w:bCs/>
          <w:color w:val="auto"/>
          <w:szCs w:val="24"/>
        </w:rPr>
        <w:t>-</w:t>
      </w:r>
      <w:r w:rsidR="005F2DCD">
        <w:rPr>
          <w:rFonts w:ascii="Times New Roman" w:eastAsiaTheme="majorEastAsia" w:hAnsi="Times New Roman" w:cs="Times New Roman"/>
          <w:bCs/>
          <w:color w:val="auto"/>
          <w:szCs w:val="24"/>
        </w:rPr>
        <w:t xml:space="preserve">19 pandemic significantly altered the economic outlook in </w:t>
      </w:r>
      <w:r w:rsidR="00BD094F">
        <w:rPr>
          <w:rFonts w:ascii="Times New Roman" w:eastAsiaTheme="majorEastAsia" w:hAnsi="Times New Roman" w:cs="Times New Roman"/>
          <w:bCs/>
          <w:color w:val="auto"/>
          <w:szCs w:val="24"/>
        </w:rPr>
        <w:t>Region</w:t>
      </w:r>
      <w:r w:rsidR="005F2DCD">
        <w:rPr>
          <w:rFonts w:ascii="Times New Roman" w:eastAsiaTheme="majorEastAsia" w:hAnsi="Times New Roman" w:cs="Times New Roman"/>
          <w:bCs/>
          <w:color w:val="auto"/>
          <w:szCs w:val="24"/>
        </w:rPr>
        <w:t xml:space="preserve"> 10 and the surrounding communities. Michigan has been hit hard by the pandemic and consistently ranks </w:t>
      </w:r>
      <w:r w:rsidR="00C03D83">
        <w:rPr>
          <w:rFonts w:ascii="Times New Roman" w:eastAsiaTheme="majorEastAsia" w:hAnsi="Times New Roman" w:cs="Times New Roman"/>
          <w:bCs/>
          <w:color w:val="auto"/>
          <w:szCs w:val="24"/>
        </w:rPr>
        <w:t>amount the states with the highest number of unemployed workers. According to the U.S. B</w:t>
      </w:r>
      <w:r w:rsidR="00477CFA">
        <w:rPr>
          <w:rFonts w:ascii="Times New Roman" w:eastAsiaTheme="majorEastAsia" w:hAnsi="Times New Roman" w:cs="Times New Roman"/>
          <w:bCs/>
          <w:color w:val="auto"/>
          <w:szCs w:val="24"/>
        </w:rPr>
        <w:t>ureau of Labor Statistics for April 2020, WIOA Planning Region 10’s unemployment rate ballooned to 24.5 percent representing approximately 459,689 people</w:t>
      </w:r>
      <w:r w:rsidR="00BD094F">
        <w:rPr>
          <w:rFonts w:ascii="Times New Roman" w:eastAsiaTheme="majorEastAsia" w:hAnsi="Times New Roman" w:cs="Times New Roman"/>
          <w:bCs/>
          <w:color w:val="auto"/>
          <w:szCs w:val="24"/>
        </w:rPr>
        <w:t xml:space="preserve"> unemployed. </w:t>
      </w:r>
      <w:r w:rsidR="000B752D">
        <w:rPr>
          <w:rFonts w:ascii="Times New Roman" w:eastAsiaTheme="majorEastAsia" w:hAnsi="Times New Roman" w:cs="Times New Roman"/>
          <w:bCs/>
          <w:color w:val="auto"/>
          <w:szCs w:val="24"/>
        </w:rPr>
        <w:t>This rate is up from a low of 4.73 percent, in March 2020, just one month earlier.</w:t>
      </w:r>
    </w:p>
    <w:p w14:paraId="57A2045F" w14:textId="7D8EA5B2" w:rsidR="000B752D" w:rsidRDefault="000B752D" w:rsidP="004F33D4">
      <w:pPr>
        <w:spacing w:after="0" w:line="240" w:lineRule="auto"/>
        <w:ind w:left="0" w:firstLine="0"/>
        <w:rPr>
          <w:rFonts w:ascii="Times New Roman" w:eastAsiaTheme="majorEastAsia" w:hAnsi="Times New Roman" w:cs="Times New Roman"/>
          <w:bCs/>
          <w:color w:val="auto"/>
          <w:szCs w:val="24"/>
        </w:rPr>
      </w:pPr>
    </w:p>
    <w:p w14:paraId="6477A129" w14:textId="6B87BBF7" w:rsidR="000B752D" w:rsidRDefault="000B752D" w:rsidP="004F33D4">
      <w:pPr>
        <w:spacing w:after="0" w:line="240" w:lineRule="auto"/>
        <w:ind w:left="0" w:firstLine="0"/>
        <w:rPr>
          <w:rFonts w:ascii="Times New Roman" w:eastAsiaTheme="majorEastAsia" w:hAnsi="Times New Roman" w:cs="Times New Roman"/>
          <w:bCs/>
          <w:color w:val="auto"/>
          <w:szCs w:val="24"/>
        </w:rPr>
      </w:pPr>
      <w:r>
        <w:rPr>
          <w:rFonts w:ascii="Times New Roman" w:eastAsiaTheme="majorEastAsia" w:hAnsi="Times New Roman" w:cs="Times New Roman"/>
          <w:bCs/>
          <w:color w:val="auto"/>
          <w:szCs w:val="24"/>
        </w:rPr>
        <w:t xml:space="preserve">As Michigan </w:t>
      </w:r>
      <w:r w:rsidR="004438F5">
        <w:rPr>
          <w:rFonts w:ascii="Times New Roman" w:eastAsiaTheme="majorEastAsia" w:hAnsi="Times New Roman" w:cs="Times New Roman"/>
          <w:bCs/>
          <w:color w:val="auto"/>
          <w:szCs w:val="24"/>
        </w:rPr>
        <w:t>abruptly shut down under the Governor’s Stay Home, Stay Safe executive order, the WIOA Planning Region 10 MWA’s shifted operations from primar</w:t>
      </w:r>
      <w:r w:rsidR="00DA6F54">
        <w:rPr>
          <w:rFonts w:ascii="Times New Roman" w:eastAsiaTheme="majorEastAsia" w:hAnsi="Times New Roman" w:cs="Times New Roman"/>
          <w:bCs/>
          <w:color w:val="auto"/>
          <w:szCs w:val="24"/>
        </w:rPr>
        <w:t xml:space="preserve">ily in-person to virtual delivery. </w:t>
      </w:r>
      <w:r w:rsidR="00816187">
        <w:rPr>
          <w:rFonts w:ascii="Times New Roman" w:eastAsiaTheme="majorEastAsia" w:hAnsi="Times New Roman" w:cs="Times New Roman"/>
          <w:bCs/>
          <w:color w:val="auto"/>
          <w:szCs w:val="24"/>
        </w:rPr>
        <w:t xml:space="preserve">To ensure no gaps in customer service delivery, MWA’s </w:t>
      </w:r>
      <w:r w:rsidR="00837E28">
        <w:rPr>
          <w:rFonts w:ascii="Times New Roman" w:eastAsiaTheme="majorEastAsia" w:hAnsi="Times New Roman" w:cs="Times New Roman"/>
          <w:bCs/>
          <w:color w:val="auto"/>
          <w:szCs w:val="24"/>
        </w:rPr>
        <w:t xml:space="preserve">quickly </w:t>
      </w:r>
      <w:r w:rsidR="003C6F95">
        <w:rPr>
          <w:rFonts w:ascii="Times New Roman" w:eastAsiaTheme="majorEastAsia" w:hAnsi="Times New Roman" w:cs="Times New Roman"/>
          <w:bCs/>
          <w:color w:val="auto"/>
          <w:szCs w:val="24"/>
        </w:rPr>
        <w:t xml:space="preserve">developed innovative service </w:t>
      </w:r>
      <w:r w:rsidR="001724BB">
        <w:rPr>
          <w:rFonts w:ascii="Times New Roman" w:eastAsiaTheme="majorEastAsia" w:hAnsi="Times New Roman" w:cs="Times New Roman"/>
          <w:bCs/>
          <w:color w:val="auto"/>
          <w:szCs w:val="24"/>
        </w:rPr>
        <w:t>strategies. Examples included rotating in-office staff</w:t>
      </w:r>
      <w:r w:rsidR="00307B52">
        <w:rPr>
          <w:rFonts w:ascii="Times New Roman" w:eastAsiaTheme="majorEastAsia" w:hAnsi="Times New Roman" w:cs="Times New Roman"/>
          <w:bCs/>
          <w:color w:val="auto"/>
          <w:szCs w:val="24"/>
        </w:rPr>
        <w:t xml:space="preserve"> teams to minimize contact, on-line job readiness and recruitment events for employers that were hiring, Rapid Response </w:t>
      </w:r>
      <w:r w:rsidR="00D21E92">
        <w:rPr>
          <w:rFonts w:ascii="Times New Roman" w:eastAsiaTheme="majorEastAsia" w:hAnsi="Times New Roman" w:cs="Times New Roman"/>
          <w:bCs/>
          <w:color w:val="auto"/>
          <w:szCs w:val="24"/>
        </w:rPr>
        <w:t xml:space="preserve">meetings via Facebook Live to virtually address mass layoffs, and partnerships with reginal organizations </w:t>
      </w:r>
      <w:r w:rsidR="00707C4F">
        <w:rPr>
          <w:rFonts w:ascii="Times New Roman" w:eastAsiaTheme="majorEastAsia" w:hAnsi="Times New Roman" w:cs="Times New Roman"/>
          <w:bCs/>
          <w:color w:val="auto"/>
          <w:szCs w:val="24"/>
        </w:rPr>
        <w:t xml:space="preserve">to support both business and job seekers. MWA staff spent countless hours answering phones </w:t>
      </w:r>
      <w:r w:rsidR="00B7584F">
        <w:rPr>
          <w:rFonts w:ascii="Times New Roman" w:eastAsiaTheme="majorEastAsia" w:hAnsi="Times New Roman" w:cs="Times New Roman"/>
          <w:bCs/>
          <w:color w:val="auto"/>
          <w:szCs w:val="24"/>
        </w:rPr>
        <w:t xml:space="preserve">to help customer connect to vital resources like food, rental, and utility assistance. In late April, MWA staff was also trained by UIA to assist with the flood of unemployment calls. For weeks ending April 10 through June 19, 2020, the region processed 249,144 calls for UIA assistance. </w:t>
      </w:r>
    </w:p>
    <w:p w14:paraId="5142D2DD" w14:textId="0BA043ED" w:rsidR="00603B8E" w:rsidRDefault="00603B8E" w:rsidP="004F33D4">
      <w:pPr>
        <w:spacing w:after="0" w:line="240" w:lineRule="auto"/>
        <w:ind w:left="0" w:firstLine="0"/>
        <w:rPr>
          <w:rFonts w:ascii="Times New Roman" w:eastAsiaTheme="majorEastAsia" w:hAnsi="Times New Roman" w:cs="Times New Roman"/>
          <w:bCs/>
          <w:color w:val="auto"/>
          <w:szCs w:val="24"/>
        </w:rPr>
      </w:pPr>
    </w:p>
    <w:p w14:paraId="1E5A9432" w14:textId="73E69067" w:rsidR="00603B8E" w:rsidRDefault="00603B8E" w:rsidP="004F33D4">
      <w:pPr>
        <w:spacing w:after="0" w:line="240" w:lineRule="auto"/>
        <w:ind w:left="0" w:firstLine="0"/>
        <w:rPr>
          <w:rFonts w:ascii="Times New Roman" w:eastAsiaTheme="majorEastAsia" w:hAnsi="Times New Roman" w:cs="Times New Roman"/>
          <w:bCs/>
          <w:color w:val="auto"/>
          <w:szCs w:val="24"/>
        </w:rPr>
      </w:pPr>
      <w:r>
        <w:rPr>
          <w:rFonts w:ascii="Times New Roman" w:eastAsiaTheme="majorEastAsia" w:hAnsi="Times New Roman" w:cs="Times New Roman"/>
          <w:bCs/>
          <w:color w:val="auto"/>
          <w:szCs w:val="24"/>
        </w:rPr>
        <w:t xml:space="preserve">While it is difficult to make long-term projections on how exactly COVID-19 will affect future job demand, some considerations will influence </w:t>
      </w:r>
      <w:r w:rsidR="00DF1364">
        <w:rPr>
          <w:rFonts w:ascii="Times New Roman" w:eastAsiaTheme="majorEastAsia" w:hAnsi="Times New Roman" w:cs="Times New Roman"/>
          <w:bCs/>
          <w:color w:val="auto"/>
          <w:szCs w:val="24"/>
        </w:rPr>
        <w:t>how the WIOA Planning Region 10 MWA’s move forward. They are as follows:</w:t>
      </w:r>
    </w:p>
    <w:p w14:paraId="6F3EA3DB" w14:textId="77777777" w:rsidR="00DF1364" w:rsidRDefault="00DF1364" w:rsidP="004F33D4">
      <w:pPr>
        <w:spacing w:after="0" w:line="240" w:lineRule="auto"/>
        <w:ind w:left="0" w:firstLine="0"/>
        <w:rPr>
          <w:rFonts w:ascii="Times New Roman" w:eastAsiaTheme="majorEastAsia" w:hAnsi="Times New Roman" w:cs="Times New Roman"/>
          <w:bCs/>
          <w:color w:val="auto"/>
          <w:szCs w:val="24"/>
        </w:rPr>
      </w:pPr>
    </w:p>
    <w:p w14:paraId="33D44F62" w14:textId="145C24B3" w:rsidR="00DF1364" w:rsidRDefault="00DF1364" w:rsidP="004F33D4">
      <w:pPr>
        <w:pStyle w:val="ListParagraph"/>
        <w:numPr>
          <w:ilvl w:val="0"/>
          <w:numId w:val="98"/>
        </w:numPr>
        <w:jc w:val="both"/>
        <w:rPr>
          <w:rFonts w:ascii="Times New Roman" w:eastAsiaTheme="majorEastAsia" w:hAnsi="Times New Roman"/>
          <w:bCs/>
        </w:rPr>
      </w:pPr>
      <w:r>
        <w:rPr>
          <w:rFonts w:ascii="Times New Roman" w:eastAsiaTheme="majorEastAsia" w:hAnsi="Times New Roman"/>
          <w:bCs/>
        </w:rPr>
        <w:t xml:space="preserve">As occupations move to remote work, MWA’s must consider how to provide technical </w:t>
      </w:r>
      <w:r w:rsidR="00EB340C">
        <w:rPr>
          <w:rFonts w:ascii="Times New Roman" w:eastAsiaTheme="majorEastAsia" w:hAnsi="Times New Roman"/>
          <w:bCs/>
        </w:rPr>
        <w:t>resources and training to individuals that allow them to successfully complete for jobs.</w:t>
      </w:r>
    </w:p>
    <w:p w14:paraId="2DF8920A" w14:textId="302BCD01" w:rsidR="00EB340C" w:rsidRDefault="00EB340C" w:rsidP="004F33D4">
      <w:pPr>
        <w:pStyle w:val="ListParagraph"/>
        <w:numPr>
          <w:ilvl w:val="0"/>
          <w:numId w:val="98"/>
        </w:numPr>
        <w:jc w:val="both"/>
        <w:rPr>
          <w:rFonts w:ascii="Times New Roman" w:eastAsiaTheme="majorEastAsia" w:hAnsi="Times New Roman"/>
          <w:bCs/>
        </w:rPr>
      </w:pPr>
      <w:r>
        <w:rPr>
          <w:rFonts w:ascii="Times New Roman" w:eastAsiaTheme="majorEastAsia" w:hAnsi="Times New Roman"/>
          <w:bCs/>
        </w:rPr>
        <w:t xml:space="preserve">As MWA’s receive real-time data and industry </w:t>
      </w:r>
      <w:r w:rsidR="00162935">
        <w:rPr>
          <w:rFonts w:ascii="Times New Roman" w:eastAsiaTheme="majorEastAsia" w:hAnsi="Times New Roman"/>
          <w:bCs/>
        </w:rPr>
        <w:t xml:space="preserve">input on high-demand occupations, they must be prepared to adjust service </w:t>
      </w:r>
      <w:r w:rsidR="00750DCA">
        <w:rPr>
          <w:rFonts w:ascii="Times New Roman" w:eastAsiaTheme="majorEastAsia" w:hAnsi="Times New Roman"/>
          <w:bCs/>
        </w:rPr>
        <w:t>delivery strategies to meet the changing need.</w:t>
      </w:r>
    </w:p>
    <w:p w14:paraId="1B647C6D" w14:textId="27677ACE" w:rsidR="00750DCA" w:rsidRDefault="00750DCA" w:rsidP="004F33D4">
      <w:pPr>
        <w:pStyle w:val="ListParagraph"/>
        <w:numPr>
          <w:ilvl w:val="0"/>
          <w:numId w:val="98"/>
        </w:numPr>
        <w:jc w:val="both"/>
        <w:rPr>
          <w:rFonts w:ascii="Times New Roman" w:eastAsiaTheme="majorEastAsia" w:hAnsi="Times New Roman"/>
          <w:bCs/>
        </w:rPr>
      </w:pPr>
      <w:r>
        <w:rPr>
          <w:rFonts w:ascii="Times New Roman" w:eastAsiaTheme="majorEastAsia" w:hAnsi="Times New Roman"/>
          <w:bCs/>
        </w:rPr>
        <w:t xml:space="preserve">As colleges and training providers </w:t>
      </w:r>
      <w:r w:rsidR="00706029">
        <w:rPr>
          <w:rFonts w:ascii="Times New Roman" w:eastAsiaTheme="majorEastAsia" w:hAnsi="Times New Roman"/>
          <w:bCs/>
        </w:rPr>
        <w:t xml:space="preserve">navigate their own response to COVID, it </w:t>
      </w:r>
      <w:r w:rsidR="00C2053C">
        <w:rPr>
          <w:rFonts w:ascii="Times New Roman" w:eastAsiaTheme="majorEastAsia" w:hAnsi="Times New Roman"/>
          <w:bCs/>
        </w:rPr>
        <w:t>w</w:t>
      </w:r>
      <w:r w:rsidR="00706029">
        <w:rPr>
          <w:rFonts w:ascii="Times New Roman" w:eastAsiaTheme="majorEastAsia" w:hAnsi="Times New Roman"/>
          <w:bCs/>
        </w:rPr>
        <w:t>ill be difficult for MWA</w:t>
      </w:r>
      <w:r w:rsidR="00C2053C">
        <w:rPr>
          <w:rFonts w:ascii="Times New Roman" w:eastAsiaTheme="majorEastAsia" w:hAnsi="Times New Roman"/>
          <w:bCs/>
        </w:rPr>
        <w:t>’</w:t>
      </w:r>
      <w:r w:rsidR="00706029">
        <w:rPr>
          <w:rFonts w:ascii="Times New Roman" w:eastAsiaTheme="majorEastAsia" w:hAnsi="Times New Roman"/>
          <w:bCs/>
        </w:rPr>
        <w:t xml:space="preserve">s to </w:t>
      </w:r>
      <w:r w:rsidR="00C2053C">
        <w:rPr>
          <w:rFonts w:ascii="Times New Roman" w:eastAsiaTheme="majorEastAsia" w:hAnsi="Times New Roman"/>
          <w:bCs/>
        </w:rPr>
        <w:t>predict</w:t>
      </w:r>
      <w:r w:rsidR="00706029">
        <w:rPr>
          <w:rFonts w:ascii="Times New Roman" w:eastAsiaTheme="majorEastAsia" w:hAnsi="Times New Roman"/>
          <w:bCs/>
        </w:rPr>
        <w:t xml:space="preserve"> the availability </w:t>
      </w:r>
      <w:r w:rsidR="00C2053C">
        <w:rPr>
          <w:rFonts w:ascii="Times New Roman" w:eastAsiaTheme="majorEastAsia" w:hAnsi="Times New Roman"/>
          <w:bCs/>
        </w:rPr>
        <w:t xml:space="preserve">of training. </w:t>
      </w:r>
    </w:p>
    <w:p w14:paraId="54154FF7" w14:textId="016997ED" w:rsidR="00C2053C" w:rsidRDefault="00C2053C" w:rsidP="004F33D4">
      <w:pPr>
        <w:pStyle w:val="ListParagraph"/>
        <w:numPr>
          <w:ilvl w:val="0"/>
          <w:numId w:val="98"/>
        </w:numPr>
        <w:jc w:val="both"/>
        <w:rPr>
          <w:rFonts w:ascii="Times New Roman" w:eastAsiaTheme="majorEastAsia" w:hAnsi="Times New Roman"/>
          <w:bCs/>
        </w:rPr>
      </w:pPr>
      <w:r>
        <w:rPr>
          <w:rFonts w:ascii="Times New Roman" w:eastAsiaTheme="majorEastAsia" w:hAnsi="Times New Roman"/>
          <w:bCs/>
        </w:rPr>
        <w:t xml:space="preserve">MWA’s are likely to receive additional federal/state resources </w:t>
      </w:r>
      <w:r w:rsidR="000B3F28">
        <w:rPr>
          <w:rFonts w:ascii="Times New Roman" w:eastAsiaTheme="majorEastAsia" w:hAnsi="Times New Roman"/>
          <w:bCs/>
        </w:rPr>
        <w:t xml:space="preserve">to meet the training needs of individuals in high-demand occupations. </w:t>
      </w:r>
    </w:p>
    <w:p w14:paraId="4AF608E8" w14:textId="2BDD3FEB" w:rsidR="000B3F28" w:rsidRDefault="000B3F28" w:rsidP="004F33D4">
      <w:pPr>
        <w:pStyle w:val="ListParagraph"/>
        <w:numPr>
          <w:ilvl w:val="0"/>
          <w:numId w:val="98"/>
        </w:numPr>
        <w:jc w:val="both"/>
        <w:rPr>
          <w:rFonts w:ascii="Times New Roman" w:eastAsiaTheme="majorEastAsia" w:hAnsi="Times New Roman"/>
          <w:bCs/>
        </w:rPr>
      </w:pPr>
      <w:r>
        <w:rPr>
          <w:rFonts w:ascii="Times New Roman" w:eastAsiaTheme="majorEastAsia" w:hAnsi="Times New Roman"/>
          <w:bCs/>
        </w:rPr>
        <w:t>As fewer customers require UI assistance, MWA’s will nee</w:t>
      </w:r>
      <w:r w:rsidR="0038586A">
        <w:rPr>
          <w:rFonts w:ascii="Times New Roman" w:eastAsiaTheme="majorEastAsia" w:hAnsi="Times New Roman"/>
          <w:bCs/>
        </w:rPr>
        <w:t xml:space="preserve">d to shift priority back to customers seeking re-employment and training services. </w:t>
      </w:r>
    </w:p>
    <w:p w14:paraId="61E9EB11" w14:textId="77777777" w:rsidR="007F339A" w:rsidRDefault="007F339A" w:rsidP="004F33D4">
      <w:pPr>
        <w:pStyle w:val="ListParagraph"/>
        <w:jc w:val="both"/>
        <w:rPr>
          <w:rFonts w:ascii="Times New Roman" w:eastAsiaTheme="majorEastAsia" w:hAnsi="Times New Roman"/>
          <w:bCs/>
        </w:rPr>
      </w:pPr>
    </w:p>
    <w:p w14:paraId="79E02C36" w14:textId="765A2640" w:rsidR="007F4495" w:rsidRPr="00B55772" w:rsidRDefault="0038586A" w:rsidP="004F33D4">
      <w:pPr>
        <w:rPr>
          <w:rFonts w:ascii="Times New Roman" w:eastAsiaTheme="majorEastAsia" w:hAnsi="Times New Roman"/>
          <w:bCs/>
        </w:rPr>
      </w:pPr>
      <w:r>
        <w:rPr>
          <w:rFonts w:ascii="Times New Roman" w:eastAsiaTheme="majorEastAsia" w:hAnsi="Times New Roman"/>
          <w:bCs/>
        </w:rPr>
        <w:t xml:space="preserve">The WIOA Planning </w:t>
      </w:r>
      <w:r w:rsidR="007F339A">
        <w:rPr>
          <w:rFonts w:ascii="Times New Roman" w:eastAsiaTheme="majorEastAsia" w:hAnsi="Times New Roman"/>
          <w:bCs/>
        </w:rPr>
        <w:t>Region</w:t>
      </w:r>
      <w:r>
        <w:rPr>
          <w:rFonts w:ascii="Times New Roman" w:eastAsiaTheme="majorEastAsia" w:hAnsi="Times New Roman"/>
          <w:bCs/>
        </w:rPr>
        <w:t xml:space="preserve"> 10 MWA’s </w:t>
      </w:r>
      <w:r w:rsidR="008D4FD4">
        <w:rPr>
          <w:rFonts w:ascii="Times New Roman" w:eastAsiaTheme="majorEastAsia" w:hAnsi="Times New Roman"/>
          <w:bCs/>
        </w:rPr>
        <w:t>are confident that they have a proactive plan and agile infrastructure necessary to collecti</w:t>
      </w:r>
      <w:r w:rsidR="007F339A">
        <w:rPr>
          <w:rFonts w:ascii="Times New Roman" w:eastAsiaTheme="majorEastAsia" w:hAnsi="Times New Roman"/>
          <w:bCs/>
        </w:rPr>
        <w:t xml:space="preserve">vely address the needs of the region. </w:t>
      </w:r>
    </w:p>
    <w:p w14:paraId="31E9AC86" w14:textId="26F41D62" w:rsidR="00ED00B2" w:rsidRDefault="00B55772" w:rsidP="00DA4D50">
      <w:pPr>
        <w:pStyle w:val="Heading1"/>
        <w:spacing w:after="0" w:line="267" w:lineRule="auto"/>
        <w:ind w:left="0" w:firstLine="0"/>
        <w:jc w:val="left"/>
      </w:pPr>
      <w:bookmarkStart w:id="1" w:name="_Toc257270"/>
      <w:bookmarkStart w:id="2" w:name="_Hlk45536721"/>
      <w:r>
        <w:rPr>
          <w:sz w:val="28"/>
          <w:u w:val="single" w:color="000000"/>
        </w:rPr>
        <w:t>1</w:t>
      </w:r>
      <w:r w:rsidR="00EF2550">
        <w:rPr>
          <w:sz w:val="28"/>
          <w:u w:val="single" w:color="000000"/>
        </w:rPr>
        <w:t>: Labor Market Data and Economic Conditions Analysis</w:t>
      </w:r>
      <w:r w:rsidR="00EF2550">
        <w:rPr>
          <w:sz w:val="28"/>
        </w:rPr>
        <w:t xml:space="preserve"> </w:t>
      </w:r>
      <w:bookmarkEnd w:id="1"/>
    </w:p>
    <w:tbl>
      <w:tblPr>
        <w:tblStyle w:val="TableGrid"/>
        <w:tblW w:w="9583" w:type="dxa"/>
        <w:tblInd w:w="-108" w:type="dxa"/>
        <w:tblCellMar>
          <w:top w:w="74" w:type="dxa"/>
          <w:left w:w="38" w:type="dxa"/>
          <w:right w:w="61" w:type="dxa"/>
        </w:tblCellMar>
        <w:tblLook w:val="04A0" w:firstRow="1" w:lastRow="0" w:firstColumn="1" w:lastColumn="0" w:noHBand="0" w:noVBand="1"/>
      </w:tblPr>
      <w:tblGrid>
        <w:gridCol w:w="105"/>
        <w:gridCol w:w="9478"/>
      </w:tblGrid>
      <w:tr w:rsidR="00ED00B2" w14:paraId="119784EC" w14:textId="77777777">
        <w:trPr>
          <w:trHeight w:val="1735"/>
        </w:trPr>
        <w:tc>
          <w:tcPr>
            <w:tcW w:w="70" w:type="dxa"/>
            <w:tcBorders>
              <w:top w:val="nil"/>
              <w:left w:val="nil"/>
              <w:bottom w:val="nil"/>
              <w:right w:val="single" w:sz="8" w:space="0" w:color="000000"/>
            </w:tcBorders>
            <w:shd w:val="clear" w:color="auto" w:fill="F2F2F2"/>
          </w:tcPr>
          <w:p w14:paraId="6C8C6220" w14:textId="77777777" w:rsidR="00ED00B2" w:rsidRDefault="00ED00B2">
            <w:pPr>
              <w:spacing w:after="160" w:line="259" w:lineRule="auto"/>
              <w:ind w:left="0" w:firstLine="0"/>
              <w:jc w:val="left"/>
            </w:pPr>
          </w:p>
        </w:tc>
        <w:tc>
          <w:tcPr>
            <w:tcW w:w="9514" w:type="dxa"/>
            <w:tcBorders>
              <w:top w:val="single" w:sz="8" w:space="0" w:color="000000"/>
              <w:left w:val="single" w:sz="8" w:space="0" w:color="000000"/>
              <w:bottom w:val="single" w:sz="8" w:space="0" w:color="000000"/>
              <w:right w:val="single" w:sz="8" w:space="0" w:color="000000"/>
            </w:tcBorders>
            <w:shd w:val="clear" w:color="auto" w:fill="F2F2F2"/>
          </w:tcPr>
          <w:p w14:paraId="609D6779" w14:textId="20F72BF5" w:rsidR="00ED00B2" w:rsidRPr="00DD7F46" w:rsidRDefault="00DD7F46">
            <w:pPr>
              <w:spacing w:after="0" w:line="259" w:lineRule="auto"/>
              <w:ind w:left="0" w:right="52" w:firstLine="0"/>
              <w:rPr>
                <w:i/>
                <w:iCs/>
              </w:rPr>
            </w:pPr>
            <w:r w:rsidRPr="00DD7F46">
              <w:rPr>
                <w:i/>
                <w:iCs/>
              </w:rPr>
              <w:t>Provide a thorough analysis of regional labor market data and economic conditions. This shall include an analysis of existing and emerging in-demand industry sectors and occupations, and the employment needs of employers in those existing and emerging in-demand industry sectors and occupations. All core partners (WIOA Titles I-IV) should be involved in both providing and analyzing the data.</w:t>
            </w:r>
          </w:p>
        </w:tc>
      </w:tr>
    </w:tbl>
    <w:p w14:paraId="7CD2FDCA" w14:textId="64881159" w:rsidR="00ED00B2" w:rsidRDefault="00EF2550">
      <w:pPr>
        <w:spacing w:after="239" w:line="276" w:lineRule="auto"/>
        <w:ind w:left="-5"/>
        <w:jc w:val="left"/>
      </w:pPr>
      <w:proofErr w:type="gramStart"/>
      <w:r>
        <w:lastRenderedPageBreak/>
        <w:t>All of</w:t>
      </w:r>
      <w:proofErr w:type="gramEnd"/>
      <w:r>
        <w:t xml:space="preserve"> the following data and analysis are representative of WIOA Planning Region 10, which consists of the City of Detroit and the counties of Macomb, Monroe, Oakland, St. Clair, and Wayne. </w:t>
      </w:r>
    </w:p>
    <w:p w14:paraId="455F2718" w14:textId="77777777" w:rsidR="00ED00B2" w:rsidRDefault="00EF2550" w:rsidP="00457D9D">
      <w:pPr>
        <w:pStyle w:val="Heading1"/>
        <w:spacing w:after="0"/>
        <w:ind w:left="-5"/>
      </w:pPr>
      <w:bookmarkStart w:id="3" w:name="_Toc257271"/>
      <w:r>
        <w:t xml:space="preserve">Core Partner Involvement  </w:t>
      </w:r>
      <w:bookmarkEnd w:id="3"/>
    </w:p>
    <w:p w14:paraId="6E6B8F2B" w14:textId="77777777" w:rsidR="00ED00B2" w:rsidRDefault="00EF2550">
      <w:pPr>
        <w:ind w:left="-5"/>
      </w:pPr>
      <w:r>
        <w:t xml:space="preserve">To ensure an accurate analysis of regional labor market data economic conditions, the MWAs in WIOA Planning Region 10 engaged core partners during all phases of the process. MWA leadership identified the following core partners representing WIOA Titles I – IV programs: </w:t>
      </w:r>
    </w:p>
    <w:p w14:paraId="2F606174" w14:textId="77777777" w:rsidR="00ED00B2" w:rsidRDefault="00EF2550" w:rsidP="00521F82">
      <w:pPr>
        <w:numPr>
          <w:ilvl w:val="0"/>
          <w:numId w:val="1"/>
        </w:numPr>
        <w:spacing w:after="114"/>
        <w:ind w:hanging="360"/>
      </w:pPr>
      <w:r>
        <w:t xml:space="preserve">Title I: Job Corps, </w:t>
      </w:r>
      <w:proofErr w:type="spellStart"/>
      <w:r>
        <w:t>YouthBuild</w:t>
      </w:r>
      <w:proofErr w:type="spellEnd"/>
      <w:r>
        <w:t xml:space="preserve"> and Migrant and Seasonal Farm </w:t>
      </w:r>
      <w:proofErr w:type="gramStart"/>
      <w:r>
        <w:t>Workers;</w:t>
      </w:r>
      <w:proofErr w:type="gramEnd"/>
      <w:r>
        <w:t xml:space="preserve"> </w:t>
      </w:r>
    </w:p>
    <w:p w14:paraId="1F876A4C" w14:textId="77777777" w:rsidR="00ED00B2" w:rsidRDefault="00EF2550" w:rsidP="00521F82">
      <w:pPr>
        <w:numPr>
          <w:ilvl w:val="0"/>
          <w:numId w:val="1"/>
        </w:numPr>
        <w:spacing w:after="116"/>
        <w:ind w:hanging="360"/>
      </w:pPr>
      <w:r>
        <w:t xml:space="preserve">Title II: Local and intermediate school districts and literacy </w:t>
      </w:r>
      <w:proofErr w:type="gramStart"/>
      <w:r>
        <w:t>programs;</w:t>
      </w:r>
      <w:proofErr w:type="gramEnd"/>
      <w:r>
        <w:t xml:space="preserve"> </w:t>
      </w:r>
    </w:p>
    <w:p w14:paraId="2905A034" w14:textId="77777777" w:rsidR="00ED00B2" w:rsidRDefault="00EF2550" w:rsidP="00521F82">
      <w:pPr>
        <w:numPr>
          <w:ilvl w:val="0"/>
          <w:numId w:val="1"/>
        </w:numPr>
        <w:spacing w:after="116"/>
        <w:ind w:hanging="360"/>
      </w:pPr>
      <w:r>
        <w:t xml:space="preserve">Title III: MWA-contracted service providers; and </w:t>
      </w:r>
    </w:p>
    <w:p w14:paraId="57DFC660" w14:textId="77777777" w:rsidR="00ED00B2" w:rsidRDefault="00EF2550" w:rsidP="00521F82">
      <w:pPr>
        <w:numPr>
          <w:ilvl w:val="0"/>
          <w:numId w:val="1"/>
        </w:numPr>
        <w:spacing w:after="99"/>
        <w:ind w:hanging="360"/>
      </w:pPr>
      <w:r>
        <w:t xml:space="preserve">Title IV: Michigan Rehabilitation Services and Michigan Bureau of Services for Blind Persons. </w:t>
      </w:r>
    </w:p>
    <w:p w14:paraId="3ECA48C3" w14:textId="77777777" w:rsidR="00ED00B2" w:rsidRDefault="00EF2550">
      <w:pPr>
        <w:ind w:left="-5"/>
      </w:pPr>
      <w:r>
        <w:t xml:space="preserve">Core partners were asked to identify available data to help understand the nature and special needs of populations served and to provide input on the strengths and weaknesses of workforce development activities and the region’s capacity to provide its local areas’ populations with workforce services. The survey questions and responses can be found in the Part II: Workforce Development Activities section.  </w:t>
      </w:r>
    </w:p>
    <w:p w14:paraId="11EE0FB7" w14:textId="66674CFE" w:rsidR="00ED00B2" w:rsidRDefault="00EF2550" w:rsidP="006C238A">
      <w:pPr>
        <w:spacing w:after="257" w:line="276" w:lineRule="auto"/>
        <w:ind w:left="0" w:right="1" w:firstLine="0"/>
      </w:pPr>
      <w:r>
        <w:t xml:space="preserve">When the draft regional plan was made available for public comment, core partners were notified and encouraged to make comments on their organizations’ behalf. </w:t>
      </w:r>
      <w:r>
        <w:rPr>
          <w:shd w:val="clear" w:color="auto" w:fill="FFFF00"/>
        </w:rPr>
        <w:t>During the initial public</w:t>
      </w:r>
      <w:r>
        <w:t xml:space="preserve"> </w:t>
      </w:r>
      <w:r>
        <w:rPr>
          <w:shd w:val="clear" w:color="auto" w:fill="FFFF00"/>
        </w:rPr>
        <w:t>comment phase, no formal comments were made. Core partners who have representatives on</w:t>
      </w:r>
      <w:r>
        <w:t xml:space="preserve"> </w:t>
      </w:r>
      <w:r>
        <w:rPr>
          <w:shd w:val="clear" w:color="auto" w:fill="FFFF00"/>
        </w:rPr>
        <w:t>WDBs also had an opportunity to review and offer input on the regional plan. Several WDB</w:t>
      </w:r>
      <w:r>
        <w:t xml:space="preserve"> </w:t>
      </w:r>
      <w:r>
        <w:rPr>
          <w:shd w:val="clear" w:color="auto" w:fill="FFFF00"/>
        </w:rPr>
        <w:t>members made comments during the review process, many of which have been incorporated</w:t>
      </w:r>
      <w:r>
        <w:t xml:space="preserve"> </w:t>
      </w:r>
      <w:r>
        <w:rPr>
          <w:shd w:val="clear" w:color="auto" w:fill="FFFF00"/>
        </w:rPr>
        <w:t>into this plan.</w:t>
      </w:r>
      <w:r>
        <w:t xml:space="preserve">  </w:t>
      </w:r>
      <w:r>
        <w:tab/>
        <w:t xml:space="preserve"> </w:t>
      </w:r>
    </w:p>
    <w:p w14:paraId="74DDAAA1" w14:textId="77777777" w:rsidR="00ED00B2" w:rsidRDefault="00EF2550">
      <w:pPr>
        <w:pStyle w:val="Heading1"/>
        <w:spacing w:after="33"/>
        <w:ind w:left="-5"/>
      </w:pPr>
      <w:bookmarkStart w:id="4" w:name="_Toc257272"/>
      <w:r>
        <w:t xml:space="preserve">Employment Needs </w:t>
      </w:r>
      <w:bookmarkEnd w:id="4"/>
    </w:p>
    <w:tbl>
      <w:tblPr>
        <w:tblStyle w:val="TableGrid"/>
        <w:tblW w:w="9583" w:type="dxa"/>
        <w:tblInd w:w="-108" w:type="dxa"/>
        <w:tblCellMar>
          <w:top w:w="74" w:type="dxa"/>
          <w:left w:w="38" w:type="dxa"/>
          <w:right w:w="61" w:type="dxa"/>
        </w:tblCellMar>
        <w:tblLook w:val="04A0" w:firstRow="1" w:lastRow="0" w:firstColumn="1" w:lastColumn="0" w:noHBand="0" w:noVBand="1"/>
      </w:tblPr>
      <w:tblGrid>
        <w:gridCol w:w="105"/>
        <w:gridCol w:w="9478"/>
      </w:tblGrid>
      <w:tr w:rsidR="00ED00B2" w14:paraId="67784246" w14:textId="77777777">
        <w:trPr>
          <w:trHeight w:val="725"/>
        </w:trPr>
        <w:tc>
          <w:tcPr>
            <w:tcW w:w="70" w:type="dxa"/>
            <w:tcBorders>
              <w:top w:val="nil"/>
              <w:left w:val="nil"/>
              <w:bottom w:val="nil"/>
              <w:right w:val="single" w:sz="8" w:space="0" w:color="000000"/>
            </w:tcBorders>
            <w:shd w:val="clear" w:color="auto" w:fill="F2F2F2"/>
          </w:tcPr>
          <w:p w14:paraId="76E7E9CE" w14:textId="77777777" w:rsidR="00ED00B2" w:rsidRDefault="00ED00B2">
            <w:pPr>
              <w:spacing w:after="160" w:line="259" w:lineRule="auto"/>
              <w:ind w:left="0" w:firstLine="0"/>
              <w:jc w:val="left"/>
            </w:pPr>
          </w:p>
        </w:tc>
        <w:tc>
          <w:tcPr>
            <w:tcW w:w="9514" w:type="dxa"/>
            <w:tcBorders>
              <w:top w:val="single" w:sz="8" w:space="0" w:color="000000"/>
              <w:left w:val="single" w:sz="8" w:space="0" w:color="000000"/>
              <w:bottom w:val="single" w:sz="8" w:space="0" w:color="000000"/>
              <w:right w:val="single" w:sz="8" w:space="0" w:color="000000"/>
            </w:tcBorders>
            <w:shd w:val="clear" w:color="auto" w:fill="F2F2F2"/>
          </w:tcPr>
          <w:p w14:paraId="3A0185D6" w14:textId="77777777" w:rsidR="00ED00B2" w:rsidRDefault="00EF2550">
            <w:pPr>
              <w:spacing w:after="0" w:line="259" w:lineRule="auto"/>
              <w:ind w:left="0" w:firstLine="0"/>
            </w:pPr>
            <w:r>
              <w:rPr>
                <w:i/>
              </w:rPr>
              <w:t xml:space="preserve">The knowledge and skills necessary to meet the employment needs of the employers in the region, including employment needs in in-demand industry sectors and occupations.  </w:t>
            </w:r>
          </w:p>
        </w:tc>
      </w:tr>
    </w:tbl>
    <w:p w14:paraId="0B9367FA" w14:textId="77777777" w:rsidR="00ED00B2" w:rsidRDefault="00EF2550">
      <w:pPr>
        <w:pStyle w:val="Heading2"/>
        <w:spacing w:after="134"/>
        <w:ind w:left="-5"/>
      </w:pPr>
      <w:bookmarkStart w:id="5" w:name="_Toc257273"/>
      <w:r>
        <w:t>Existing In-Demand Occupations</w:t>
      </w:r>
      <w:r>
        <w:rPr>
          <w:u w:val="none"/>
        </w:rPr>
        <w:t xml:space="preserve"> </w:t>
      </w:r>
      <w:bookmarkEnd w:id="5"/>
    </w:p>
    <w:p w14:paraId="4FB9F57D" w14:textId="51429564" w:rsidR="00B11C15" w:rsidRDefault="00EF2550" w:rsidP="006C238A">
      <w:pPr>
        <w:ind w:left="-5"/>
      </w:pPr>
      <w:r>
        <w:t xml:space="preserve">Occupations in Figure 1, which include those that require a high school diploma or more, experienced high demand through calendar year 2019, and are expected to grow, in the </w:t>
      </w:r>
      <w:proofErr w:type="spellStart"/>
      <w:r>
        <w:t>shortterm</w:t>
      </w:r>
      <w:proofErr w:type="spellEnd"/>
      <w:r>
        <w:t xml:space="preserve">, over the next two years (through 2021). Additionally, these occupations offer an hourly wage above the statewide median average of $18.60 per hour, and occupations with lower wages have been filtered out. MWAs in WIOA Planning Region 10 support career pathway opportunities for occupations requiring high levels of education, such as those included in Figure 1. In addition to these high demand jobs, Figure 3 displays high-demand jobs available with shorter-term training. </w:t>
      </w:r>
    </w:p>
    <w:p w14:paraId="0269F885" w14:textId="77777777" w:rsidR="008705BE" w:rsidRDefault="008705BE" w:rsidP="006C238A">
      <w:pPr>
        <w:ind w:left="-5"/>
      </w:pPr>
    </w:p>
    <w:p w14:paraId="3051A1EC" w14:textId="7AE21E86" w:rsidR="00ED00B2" w:rsidRDefault="00EF2550">
      <w:pPr>
        <w:spacing w:after="3" w:line="267" w:lineRule="auto"/>
        <w:ind w:right="2"/>
        <w:jc w:val="center"/>
      </w:pPr>
      <w:r>
        <w:rPr>
          <w:b/>
        </w:rPr>
        <w:lastRenderedPageBreak/>
        <w:t>Figure 1:</w:t>
      </w:r>
      <w:r>
        <w:t xml:space="preserve"> WIOA Region 10’s Top 50 Existing/Currently In-Demand Occupations </w:t>
      </w:r>
    </w:p>
    <w:tbl>
      <w:tblPr>
        <w:tblStyle w:val="TableGrid"/>
        <w:tblW w:w="9454" w:type="dxa"/>
        <w:tblInd w:w="6" w:type="dxa"/>
        <w:tblCellMar>
          <w:top w:w="39" w:type="dxa"/>
          <w:left w:w="107" w:type="dxa"/>
          <w:right w:w="66" w:type="dxa"/>
        </w:tblCellMar>
        <w:tblLook w:val="04A0" w:firstRow="1" w:lastRow="0" w:firstColumn="1" w:lastColumn="0" w:noHBand="0" w:noVBand="1"/>
      </w:tblPr>
      <w:tblGrid>
        <w:gridCol w:w="764"/>
        <w:gridCol w:w="2452"/>
        <w:gridCol w:w="806"/>
        <w:gridCol w:w="746"/>
        <w:gridCol w:w="788"/>
        <w:gridCol w:w="920"/>
        <w:gridCol w:w="840"/>
        <w:gridCol w:w="852"/>
        <w:gridCol w:w="1286"/>
      </w:tblGrid>
      <w:tr w:rsidR="00ED00B2" w14:paraId="6E11F3C2" w14:textId="77777777" w:rsidTr="000C199B">
        <w:trPr>
          <w:trHeight w:val="871"/>
        </w:trPr>
        <w:tc>
          <w:tcPr>
            <w:tcW w:w="764"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46BDA763" w14:textId="77777777" w:rsidR="00ED00B2" w:rsidRDefault="00EF2550">
            <w:pPr>
              <w:spacing w:after="0" w:line="259" w:lineRule="auto"/>
              <w:ind w:left="0" w:right="44" w:firstLine="0"/>
              <w:jc w:val="center"/>
            </w:pPr>
            <w:r>
              <w:rPr>
                <w:b/>
                <w:color w:val="FFFFFF"/>
                <w:sz w:val="18"/>
              </w:rPr>
              <w:t xml:space="preserve">SOC  </w:t>
            </w:r>
          </w:p>
        </w:tc>
        <w:tc>
          <w:tcPr>
            <w:tcW w:w="2452"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74CB53D5" w14:textId="77777777" w:rsidR="00ED00B2" w:rsidRDefault="00EF2550">
            <w:pPr>
              <w:spacing w:after="0" w:line="259" w:lineRule="auto"/>
              <w:ind w:left="2" w:firstLine="0"/>
              <w:jc w:val="left"/>
            </w:pPr>
            <w:r>
              <w:rPr>
                <w:b/>
                <w:color w:val="FFFFFF"/>
                <w:sz w:val="18"/>
              </w:rPr>
              <w:t xml:space="preserve">Job Title </w:t>
            </w:r>
          </w:p>
        </w:tc>
        <w:tc>
          <w:tcPr>
            <w:tcW w:w="806"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375C0E89" w14:textId="77777777" w:rsidR="00ED00B2" w:rsidRDefault="00EF2550">
            <w:pPr>
              <w:spacing w:after="0" w:line="259" w:lineRule="auto"/>
              <w:ind w:left="0" w:firstLine="0"/>
              <w:jc w:val="center"/>
            </w:pPr>
            <w:r>
              <w:rPr>
                <w:b/>
                <w:color w:val="FFFFFF"/>
                <w:sz w:val="18"/>
              </w:rPr>
              <w:t xml:space="preserve">2019 Jobs </w:t>
            </w:r>
          </w:p>
        </w:tc>
        <w:tc>
          <w:tcPr>
            <w:tcW w:w="746"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61A676DC" w14:textId="77777777" w:rsidR="00ED00B2" w:rsidRDefault="00EF2550">
            <w:pPr>
              <w:spacing w:after="0" w:line="259" w:lineRule="auto"/>
              <w:ind w:left="0" w:firstLine="0"/>
              <w:jc w:val="center"/>
            </w:pPr>
            <w:r>
              <w:rPr>
                <w:b/>
                <w:color w:val="FFFFFF"/>
                <w:sz w:val="18"/>
              </w:rPr>
              <w:t xml:space="preserve">2021 Jobs </w:t>
            </w:r>
          </w:p>
        </w:tc>
        <w:tc>
          <w:tcPr>
            <w:tcW w:w="788"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4A2AAEA3" w14:textId="77777777" w:rsidR="00ED00B2" w:rsidRDefault="00EF2550">
            <w:pPr>
              <w:spacing w:after="2" w:line="239" w:lineRule="auto"/>
              <w:ind w:left="0" w:firstLine="0"/>
              <w:jc w:val="center"/>
            </w:pPr>
            <w:r>
              <w:rPr>
                <w:b/>
                <w:color w:val="FFFFFF"/>
                <w:sz w:val="18"/>
              </w:rPr>
              <w:t xml:space="preserve">2019 - 2021 % </w:t>
            </w:r>
          </w:p>
          <w:p w14:paraId="627A7F73" w14:textId="77777777" w:rsidR="00ED00B2" w:rsidRDefault="00EF2550">
            <w:pPr>
              <w:spacing w:after="0" w:line="259" w:lineRule="auto"/>
              <w:ind w:firstLine="0"/>
              <w:jc w:val="left"/>
            </w:pPr>
            <w:r>
              <w:rPr>
                <w:b/>
                <w:color w:val="FFFFFF"/>
                <w:sz w:val="18"/>
              </w:rPr>
              <w:t xml:space="preserve">Change </w:t>
            </w:r>
          </w:p>
        </w:tc>
        <w:tc>
          <w:tcPr>
            <w:tcW w:w="92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10784F9F" w14:textId="77777777" w:rsidR="00ED00B2" w:rsidRDefault="00EF2550">
            <w:pPr>
              <w:spacing w:after="0" w:line="259" w:lineRule="auto"/>
              <w:ind w:left="0" w:firstLine="0"/>
              <w:jc w:val="center"/>
            </w:pPr>
            <w:r>
              <w:rPr>
                <w:b/>
                <w:color w:val="FFFFFF"/>
                <w:sz w:val="18"/>
              </w:rPr>
              <w:t xml:space="preserve">Annual Openings </w:t>
            </w:r>
          </w:p>
        </w:tc>
        <w:tc>
          <w:tcPr>
            <w:tcW w:w="84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72934F5D" w14:textId="77777777" w:rsidR="00ED00B2" w:rsidRDefault="00EF2550">
            <w:pPr>
              <w:spacing w:after="0" w:line="259" w:lineRule="auto"/>
              <w:ind w:left="0" w:firstLine="0"/>
              <w:jc w:val="center"/>
            </w:pPr>
            <w:r>
              <w:rPr>
                <w:b/>
                <w:color w:val="FFFFFF"/>
                <w:sz w:val="18"/>
              </w:rPr>
              <w:t xml:space="preserve">Job Postings </w:t>
            </w:r>
          </w:p>
        </w:tc>
        <w:tc>
          <w:tcPr>
            <w:tcW w:w="852"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1858A35D" w14:textId="77777777" w:rsidR="00ED00B2" w:rsidRDefault="00EF2550">
            <w:pPr>
              <w:spacing w:after="2" w:line="239" w:lineRule="auto"/>
              <w:ind w:left="0" w:firstLine="0"/>
              <w:jc w:val="center"/>
            </w:pPr>
            <w:r>
              <w:rPr>
                <w:b/>
                <w:color w:val="FFFFFF"/>
                <w:sz w:val="18"/>
              </w:rPr>
              <w:t xml:space="preserve">Median Hourly </w:t>
            </w:r>
          </w:p>
          <w:p w14:paraId="1B7FF4F0" w14:textId="77777777" w:rsidR="00ED00B2" w:rsidRDefault="00EF2550">
            <w:pPr>
              <w:spacing w:after="0" w:line="259" w:lineRule="auto"/>
              <w:ind w:left="2" w:firstLine="0"/>
              <w:jc w:val="left"/>
            </w:pPr>
            <w:r>
              <w:rPr>
                <w:b/>
                <w:color w:val="FFFFFF"/>
                <w:sz w:val="18"/>
              </w:rPr>
              <w:t xml:space="preserve">Earnings </w:t>
            </w:r>
          </w:p>
        </w:tc>
        <w:tc>
          <w:tcPr>
            <w:tcW w:w="1286"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16E45FF9" w14:textId="77777777" w:rsidR="00ED00B2" w:rsidRDefault="00EF2550">
            <w:pPr>
              <w:spacing w:after="0" w:line="259" w:lineRule="auto"/>
              <w:ind w:left="0" w:right="39" w:firstLine="0"/>
              <w:jc w:val="center"/>
            </w:pPr>
            <w:r>
              <w:rPr>
                <w:b/>
                <w:color w:val="FFFFFF"/>
                <w:sz w:val="18"/>
              </w:rPr>
              <w:t xml:space="preserve">Typical Entry </w:t>
            </w:r>
          </w:p>
          <w:p w14:paraId="5242A38E" w14:textId="77777777" w:rsidR="00ED00B2" w:rsidRDefault="00EF2550">
            <w:pPr>
              <w:spacing w:after="0" w:line="259" w:lineRule="auto"/>
              <w:ind w:left="0" w:right="37" w:firstLine="0"/>
              <w:jc w:val="center"/>
            </w:pPr>
            <w:r>
              <w:rPr>
                <w:b/>
                <w:color w:val="FFFFFF"/>
                <w:sz w:val="18"/>
              </w:rPr>
              <w:t xml:space="preserve">Level </w:t>
            </w:r>
          </w:p>
          <w:p w14:paraId="61895F18" w14:textId="77777777" w:rsidR="00ED00B2" w:rsidRDefault="00EF2550">
            <w:pPr>
              <w:spacing w:after="0" w:line="259" w:lineRule="auto"/>
              <w:ind w:left="0" w:right="40" w:firstLine="0"/>
              <w:jc w:val="center"/>
            </w:pPr>
            <w:r>
              <w:rPr>
                <w:b/>
                <w:color w:val="FFFFFF"/>
                <w:sz w:val="18"/>
              </w:rPr>
              <w:t xml:space="preserve">Education </w:t>
            </w:r>
          </w:p>
        </w:tc>
      </w:tr>
      <w:tr w:rsidR="00ED00B2" w14:paraId="17E932F1" w14:textId="77777777" w:rsidTr="000C199B">
        <w:trPr>
          <w:trHeight w:val="454"/>
        </w:trPr>
        <w:tc>
          <w:tcPr>
            <w:tcW w:w="764" w:type="dxa"/>
            <w:tcBorders>
              <w:top w:val="single" w:sz="4" w:space="0" w:color="000000"/>
              <w:left w:val="single" w:sz="4" w:space="0" w:color="000000"/>
              <w:bottom w:val="single" w:sz="4" w:space="0" w:color="000000"/>
              <w:right w:val="single" w:sz="4" w:space="0" w:color="000000"/>
            </w:tcBorders>
            <w:vAlign w:val="center"/>
          </w:tcPr>
          <w:p w14:paraId="41C143BA" w14:textId="77777777" w:rsidR="00ED00B2" w:rsidRDefault="00EF2550">
            <w:pPr>
              <w:spacing w:after="0" w:line="259" w:lineRule="auto"/>
              <w:ind w:left="0" w:firstLine="0"/>
              <w:jc w:val="left"/>
            </w:pPr>
            <w:r>
              <w:rPr>
                <w:sz w:val="18"/>
              </w:rPr>
              <w:t xml:space="preserve">113011 </w:t>
            </w:r>
          </w:p>
        </w:tc>
        <w:tc>
          <w:tcPr>
            <w:tcW w:w="2452" w:type="dxa"/>
            <w:tcBorders>
              <w:top w:val="single" w:sz="4" w:space="0" w:color="000000"/>
              <w:left w:val="single" w:sz="4" w:space="0" w:color="000000"/>
              <w:bottom w:val="single" w:sz="4" w:space="0" w:color="000000"/>
              <w:right w:val="single" w:sz="4" w:space="0" w:color="000000"/>
            </w:tcBorders>
          </w:tcPr>
          <w:p w14:paraId="2E4FFFED" w14:textId="77777777" w:rsidR="00ED00B2" w:rsidRDefault="00EF2550">
            <w:pPr>
              <w:spacing w:after="0" w:line="259" w:lineRule="auto"/>
              <w:ind w:left="2" w:firstLine="0"/>
              <w:jc w:val="left"/>
            </w:pPr>
            <w:r>
              <w:rPr>
                <w:sz w:val="18"/>
              </w:rPr>
              <w:t xml:space="preserve">Administrative Services Managers </w:t>
            </w:r>
          </w:p>
        </w:tc>
        <w:tc>
          <w:tcPr>
            <w:tcW w:w="806" w:type="dxa"/>
            <w:tcBorders>
              <w:top w:val="single" w:sz="4" w:space="0" w:color="000000"/>
              <w:left w:val="single" w:sz="4" w:space="0" w:color="000000"/>
              <w:bottom w:val="single" w:sz="4" w:space="0" w:color="000000"/>
              <w:right w:val="single" w:sz="4" w:space="0" w:color="000000"/>
            </w:tcBorders>
            <w:vAlign w:val="center"/>
          </w:tcPr>
          <w:p w14:paraId="4E19FA44" w14:textId="77777777" w:rsidR="00ED00B2" w:rsidRDefault="00EF2550">
            <w:pPr>
              <w:spacing w:after="0" w:line="259" w:lineRule="auto"/>
              <w:ind w:left="0" w:right="41" w:firstLine="0"/>
              <w:jc w:val="center"/>
            </w:pPr>
            <w:r>
              <w:rPr>
                <w:sz w:val="18"/>
              </w:rPr>
              <w:t xml:space="preserve">3,443 </w:t>
            </w:r>
          </w:p>
        </w:tc>
        <w:tc>
          <w:tcPr>
            <w:tcW w:w="746" w:type="dxa"/>
            <w:tcBorders>
              <w:top w:val="single" w:sz="4" w:space="0" w:color="000000"/>
              <w:left w:val="single" w:sz="4" w:space="0" w:color="000000"/>
              <w:bottom w:val="single" w:sz="4" w:space="0" w:color="000000"/>
              <w:right w:val="single" w:sz="4" w:space="0" w:color="000000"/>
            </w:tcBorders>
            <w:vAlign w:val="center"/>
          </w:tcPr>
          <w:p w14:paraId="55A2F45E" w14:textId="77777777" w:rsidR="00ED00B2" w:rsidRDefault="00EF2550">
            <w:pPr>
              <w:spacing w:after="0" w:line="259" w:lineRule="auto"/>
              <w:ind w:left="0" w:right="38" w:firstLine="0"/>
              <w:jc w:val="center"/>
            </w:pPr>
            <w:r>
              <w:rPr>
                <w:sz w:val="18"/>
              </w:rPr>
              <w:t xml:space="preserve">3,528 </w:t>
            </w:r>
          </w:p>
        </w:tc>
        <w:tc>
          <w:tcPr>
            <w:tcW w:w="788" w:type="dxa"/>
            <w:tcBorders>
              <w:top w:val="single" w:sz="4" w:space="0" w:color="000000"/>
              <w:left w:val="single" w:sz="4" w:space="0" w:color="000000"/>
              <w:bottom w:val="single" w:sz="4" w:space="0" w:color="000000"/>
              <w:right w:val="single" w:sz="4" w:space="0" w:color="000000"/>
            </w:tcBorders>
            <w:vAlign w:val="center"/>
          </w:tcPr>
          <w:p w14:paraId="6785A90A" w14:textId="77777777" w:rsidR="00ED00B2" w:rsidRDefault="00EF2550">
            <w:pPr>
              <w:spacing w:after="0" w:line="259" w:lineRule="auto"/>
              <w:ind w:left="0" w:right="43" w:firstLine="0"/>
              <w:jc w:val="center"/>
            </w:pPr>
            <w:r>
              <w:rPr>
                <w:sz w:val="18"/>
              </w:rPr>
              <w:t xml:space="preserve">2.5% </w:t>
            </w:r>
          </w:p>
        </w:tc>
        <w:tc>
          <w:tcPr>
            <w:tcW w:w="920" w:type="dxa"/>
            <w:tcBorders>
              <w:top w:val="single" w:sz="4" w:space="0" w:color="000000"/>
              <w:left w:val="single" w:sz="4" w:space="0" w:color="000000"/>
              <w:bottom w:val="single" w:sz="4" w:space="0" w:color="000000"/>
              <w:right w:val="single" w:sz="4" w:space="0" w:color="000000"/>
            </w:tcBorders>
            <w:vAlign w:val="center"/>
          </w:tcPr>
          <w:p w14:paraId="0DB2DE3F" w14:textId="77777777" w:rsidR="00ED00B2" w:rsidRDefault="00EF2550">
            <w:pPr>
              <w:spacing w:after="0" w:line="259" w:lineRule="auto"/>
              <w:ind w:left="0" w:right="39" w:firstLine="0"/>
              <w:jc w:val="center"/>
            </w:pPr>
            <w:r>
              <w:rPr>
                <w:sz w:val="18"/>
              </w:rPr>
              <w:t xml:space="preserve">331 </w:t>
            </w:r>
          </w:p>
        </w:tc>
        <w:tc>
          <w:tcPr>
            <w:tcW w:w="840" w:type="dxa"/>
            <w:tcBorders>
              <w:top w:val="single" w:sz="4" w:space="0" w:color="000000"/>
              <w:left w:val="single" w:sz="4" w:space="0" w:color="000000"/>
              <w:bottom w:val="single" w:sz="4" w:space="0" w:color="000000"/>
              <w:right w:val="single" w:sz="4" w:space="0" w:color="000000"/>
            </w:tcBorders>
            <w:vAlign w:val="center"/>
          </w:tcPr>
          <w:p w14:paraId="2204C2CC" w14:textId="77777777" w:rsidR="00ED00B2" w:rsidRDefault="00EF2550">
            <w:pPr>
              <w:spacing w:after="0" w:line="259" w:lineRule="auto"/>
              <w:ind w:left="0" w:right="38" w:firstLine="0"/>
              <w:jc w:val="center"/>
            </w:pPr>
            <w:r>
              <w:rPr>
                <w:sz w:val="18"/>
              </w:rPr>
              <w:t xml:space="preserve">345 </w:t>
            </w:r>
          </w:p>
        </w:tc>
        <w:tc>
          <w:tcPr>
            <w:tcW w:w="852" w:type="dxa"/>
            <w:tcBorders>
              <w:top w:val="single" w:sz="4" w:space="0" w:color="000000"/>
              <w:left w:val="single" w:sz="4" w:space="0" w:color="000000"/>
              <w:bottom w:val="single" w:sz="4" w:space="0" w:color="000000"/>
              <w:right w:val="single" w:sz="4" w:space="0" w:color="000000"/>
            </w:tcBorders>
            <w:vAlign w:val="center"/>
          </w:tcPr>
          <w:p w14:paraId="2BB1D085" w14:textId="77777777" w:rsidR="00ED00B2" w:rsidRDefault="00EF2550">
            <w:pPr>
              <w:spacing w:after="0" w:line="259" w:lineRule="auto"/>
              <w:ind w:left="0" w:right="38" w:firstLine="0"/>
              <w:jc w:val="center"/>
            </w:pPr>
            <w:r>
              <w:rPr>
                <w:sz w:val="18"/>
              </w:rPr>
              <w:t xml:space="preserve">$44.96 </w:t>
            </w:r>
          </w:p>
        </w:tc>
        <w:tc>
          <w:tcPr>
            <w:tcW w:w="1286" w:type="dxa"/>
            <w:tcBorders>
              <w:top w:val="single" w:sz="4" w:space="0" w:color="000000"/>
              <w:left w:val="single" w:sz="4" w:space="0" w:color="000000"/>
              <w:bottom w:val="single" w:sz="4" w:space="0" w:color="000000"/>
              <w:right w:val="single" w:sz="4" w:space="0" w:color="000000"/>
            </w:tcBorders>
          </w:tcPr>
          <w:p w14:paraId="5F9951EF" w14:textId="77777777" w:rsidR="00ED00B2" w:rsidRDefault="00EF2550">
            <w:pPr>
              <w:spacing w:after="0" w:line="259" w:lineRule="auto"/>
              <w:ind w:left="0" w:firstLine="0"/>
              <w:jc w:val="center"/>
            </w:pPr>
            <w:r>
              <w:rPr>
                <w:sz w:val="18"/>
              </w:rPr>
              <w:t xml:space="preserve">Bachelor's degree </w:t>
            </w:r>
          </w:p>
        </w:tc>
      </w:tr>
      <w:tr w:rsidR="00ED00B2" w14:paraId="3CA6EBCD"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853F75A" w14:textId="77777777" w:rsidR="00ED00B2" w:rsidRDefault="00EF2550">
            <w:pPr>
              <w:spacing w:after="0" w:line="259" w:lineRule="auto"/>
              <w:ind w:left="0" w:firstLine="0"/>
              <w:jc w:val="left"/>
            </w:pPr>
            <w:r>
              <w:rPr>
                <w:sz w:val="18"/>
              </w:rPr>
              <w:t xml:space="preserve">171011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tcPr>
          <w:p w14:paraId="7845338C" w14:textId="77777777" w:rsidR="00ED00B2" w:rsidRDefault="00EF2550">
            <w:pPr>
              <w:spacing w:after="0" w:line="259" w:lineRule="auto"/>
              <w:ind w:left="2" w:firstLine="0"/>
              <w:jc w:val="left"/>
            </w:pPr>
            <w:r>
              <w:rPr>
                <w:sz w:val="18"/>
              </w:rPr>
              <w:t xml:space="preserve">Architects, Except Landscape and Naval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1D78BBB" w14:textId="77777777" w:rsidR="00ED00B2" w:rsidRDefault="00EF2550">
            <w:pPr>
              <w:spacing w:after="0" w:line="259" w:lineRule="auto"/>
              <w:ind w:left="0" w:right="41" w:firstLine="0"/>
              <w:jc w:val="center"/>
            </w:pPr>
            <w:r>
              <w:rPr>
                <w:sz w:val="18"/>
              </w:rPr>
              <w:t xml:space="preserve">1,306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51840CE" w14:textId="77777777" w:rsidR="00ED00B2" w:rsidRDefault="00EF2550">
            <w:pPr>
              <w:spacing w:after="0" w:line="259" w:lineRule="auto"/>
              <w:ind w:left="0" w:right="38" w:firstLine="0"/>
              <w:jc w:val="center"/>
            </w:pPr>
            <w:r>
              <w:rPr>
                <w:sz w:val="18"/>
              </w:rPr>
              <w:t xml:space="preserve">1,384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E7AD755" w14:textId="77777777" w:rsidR="00ED00B2" w:rsidRDefault="00EF2550">
            <w:pPr>
              <w:spacing w:after="0" w:line="259" w:lineRule="auto"/>
              <w:ind w:left="0" w:right="43" w:firstLine="0"/>
              <w:jc w:val="center"/>
            </w:pPr>
            <w:r>
              <w:rPr>
                <w:sz w:val="18"/>
              </w:rPr>
              <w:t xml:space="preserve">6.0%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9A3B012" w14:textId="77777777" w:rsidR="00ED00B2" w:rsidRDefault="00EF2550">
            <w:pPr>
              <w:spacing w:after="0" w:line="259" w:lineRule="auto"/>
              <w:ind w:left="0" w:right="39" w:firstLine="0"/>
              <w:jc w:val="center"/>
            </w:pPr>
            <w:r>
              <w:rPr>
                <w:sz w:val="18"/>
              </w:rPr>
              <w:t xml:space="preserve">141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7A6745D" w14:textId="77777777" w:rsidR="00ED00B2" w:rsidRDefault="00EF2550">
            <w:pPr>
              <w:spacing w:after="0" w:line="259" w:lineRule="auto"/>
              <w:ind w:left="0" w:right="38" w:firstLine="0"/>
              <w:jc w:val="center"/>
            </w:pPr>
            <w:r>
              <w:rPr>
                <w:sz w:val="18"/>
              </w:rPr>
              <w:t xml:space="preserve">316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7CAD4C0" w14:textId="77777777" w:rsidR="00ED00B2" w:rsidRDefault="00EF2550">
            <w:pPr>
              <w:spacing w:after="0" w:line="259" w:lineRule="auto"/>
              <w:ind w:left="0" w:right="38" w:firstLine="0"/>
              <w:jc w:val="center"/>
            </w:pPr>
            <w:r>
              <w:rPr>
                <w:sz w:val="18"/>
              </w:rPr>
              <w:t xml:space="preserve">$33.65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5B508FBB" w14:textId="77777777" w:rsidR="00ED00B2" w:rsidRDefault="00EF2550">
            <w:pPr>
              <w:spacing w:after="0" w:line="259" w:lineRule="auto"/>
              <w:ind w:left="0" w:firstLine="0"/>
              <w:jc w:val="center"/>
            </w:pPr>
            <w:r>
              <w:rPr>
                <w:sz w:val="18"/>
              </w:rPr>
              <w:t xml:space="preserve">Bachelor's degree </w:t>
            </w:r>
          </w:p>
        </w:tc>
      </w:tr>
      <w:tr w:rsidR="00ED00B2" w14:paraId="6D679C4F" w14:textId="77777777" w:rsidTr="000C199B">
        <w:trPr>
          <w:trHeight w:val="451"/>
        </w:trPr>
        <w:tc>
          <w:tcPr>
            <w:tcW w:w="764" w:type="dxa"/>
            <w:tcBorders>
              <w:top w:val="single" w:sz="4" w:space="0" w:color="000000"/>
              <w:left w:val="single" w:sz="4" w:space="0" w:color="000000"/>
              <w:bottom w:val="single" w:sz="4" w:space="0" w:color="000000"/>
              <w:right w:val="single" w:sz="4" w:space="0" w:color="000000"/>
            </w:tcBorders>
            <w:vAlign w:val="center"/>
          </w:tcPr>
          <w:p w14:paraId="6AB0DC68" w14:textId="77777777" w:rsidR="00ED00B2" w:rsidRDefault="00EF2550">
            <w:pPr>
              <w:spacing w:after="0" w:line="259" w:lineRule="auto"/>
              <w:ind w:left="0" w:firstLine="0"/>
              <w:jc w:val="left"/>
            </w:pPr>
            <w:r>
              <w:rPr>
                <w:sz w:val="18"/>
              </w:rPr>
              <w:t xml:space="preserve">119041 </w:t>
            </w:r>
          </w:p>
        </w:tc>
        <w:tc>
          <w:tcPr>
            <w:tcW w:w="2452" w:type="dxa"/>
            <w:tcBorders>
              <w:top w:val="single" w:sz="4" w:space="0" w:color="000000"/>
              <w:left w:val="single" w:sz="4" w:space="0" w:color="000000"/>
              <w:bottom w:val="single" w:sz="4" w:space="0" w:color="000000"/>
              <w:right w:val="single" w:sz="4" w:space="0" w:color="000000"/>
            </w:tcBorders>
          </w:tcPr>
          <w:p w14:paraId="1E045FD2" w14:textId="77777777" w:rsidR="00ED00B2" w:rsidRDefault="00EF2550">
            <w:pPr>
              <w:spacing w:after="0" w:line="259" w:lineRule="auto"/>
              <w:ind w:left="2" w:firstLine="0"/>
              <w:jc w:val="left"/>
            </w:pPr>
            <w:r>
              <w:rPr>
                <w:sz w:val="18"/>
              </w:rPr>
              <w:t xml:space="preserve">Architectural and Engineering Managers </w:t>
            </w:r>
          </w:p>
        </w:tc>
        <w:tc>
          <w:tcPr>
            <w:tcW w:w="806" w:type="dxa"/>
            <w:tcBorders>
              <w:top w:val="single" w:sz="4" w:space="0" w:color="000000"/>
              <w:left w:val="single" w:sz="4" w:space="0" w:color="000000"/>
              <w:bottom w:val="single" w:sz="4" w:space="0" w:color="000000"/>
              <w:right w:val="single" w:sz="4" w:space="0" w:color="000000"/>
            </w:tcBorders>
            <w:vAlign w:val="center"/>
          </w:tcPr>
          <w:p w14:paraId="28DCAD31" w14:textId="77777777" w:rsidR="00ED00B2" w:rsidRDefault="00EF2550">
            <w:pPr>
              <w:spacing w:after="0" w:line="259" w:lineRule="auto"/>
              <w:ind w:left="0" w:right="41" w:firstLine="0"/>
              <w:jc w:val="center"/>
            </w:pPr>
            <w:r>
              <w:rPr>
                <w:sz w:val="18"/>
              </w:rPr>
              <w:t xml:space="preserve">6,763 </w:t>
            </w:r>
          </w:p>
        </w:tc>
        <w:tc>
          <w:tcPr>
            <w:tcW w:w="746" w:type="dxa"/>
            <w:tcBorders>
              <w:top w:val="single" w:sz="4" w:space="0" w:color="000000"/>
              <w:left w:val="single" w:sz="4" w:space="0" w:color="000000"/>
              <w:bottom w:val="single" w:sz="4" w:space="0" w:color="000000"/>
              <w:right w:val="single" w:sz="4" w:space="0" w:color="000000"/>
            </w:tcBorders>
            <w:vAlign w:val="center"/>
          </w:tcPr>
          <w:p w14:paraId="34ED0998" w14:textId="77777777" w:rsidR="00ED00B2" w:rsidRDefault="00EF2550">
            <w:pPr>
              <w:spacing w:after="0" w:line="259" w:lineRule="auto"/>
              <w:ind w:left="0" w:right="38" w:firstLine="0"/>
              <w:jc w:val="center"/>
            </w:pPr>
            <w:r>
              <w:rPr>
                <w:sz w:val="18"/>
              </w:rPr>
              <w:t xml:space="preserve">6,971 </w:t>
            </w:r>
          </w:p>
        </w:tc>
        <w:tc>
          <w:tcPr>
            <w:tcW w:w="788" w:type="dxa"/>
            <w:tcBorders>
              <w:top w:val="single" w:sz="4" w:space="0" w:color="000000"/>
              <w:left w:val="single" w:sz="4" w:space="0" w:color="000000"/>
              <w:bottom w:val="single" w:sz="4" w:space="0" w:color="000000"/>
              <w:right w:val="single" w:sz="4" w:space="0" w:color="000000"/>
            </w:tcBorders>
            <w:vAlign w:val="center"/>
          </w:tcPr>
          <w:p w14:paraId="0495C911" w14:textId="77777777" w:rsidR="00ED00B2" w:rsidRDefault="00EF2550">
            <w:pPr>
              <w:spacing w:after="0" w:line="259" w:lineRule="auto"/>
              <w:ind w:left="0" w:right="43" w:firstLine="0"/>
              <w:jc w:val="center"/>
            </w:pPr>
            <w:r>
              <w:rPr>
                <w:sz w:val="18"/>
              </w:rPr>
              <w:t xml:space="preserve">3.1% </w:t>
            </w:r>
          </w:p>
        </w:tc>
        <w:tc>
          <w:tcPr>
            <w:tcW w:w="920" w:type="dxa"/>
            <w:tcBorders>
              <w:top w:val="single" w:sz="4" w:space="0" w:color="000000"/>
              <w:left w:val="single" w:sz="4" w:space="0" w:color="000000"/>
              <w:bottom w:val="single" w:sz="4" w:space="0" w:color="000000"/>
              <w:right w:val="single" w:sz="4" w:space="0" w:color="000000"/>
            </w:tcBorders>
            <w:vAlign w:val="center"/>
          </w:tcPr>
          <w:p w14:paraId="014F312D" w14:textId="77777777" w:rsidR="00ED00B2" w:rsidRDefault="00EF2550">
            <w:pPr>
              <w:spacing w:after="0" w:line="259" w:lineRule="auto"/>
              <w:ind w:left="0" w:right="39" w:firstLine="0"/>
              <w:jc w:val="center"/>
            </w:pPr>
            <w:r>
              <w:rPr>
                <w:sz w:val="18"/>
              </w:rPr>
              <w:t xml:space="preserve">595 </w:t>
            </w:r>
          </w:p>
        </w:tc>
        <w:tc>
          <w:tcPr>
            <w:tcW w:w="840" w:type="dxa"/>
            <w:tcBorders>
              <w:top w:val="single" w:sz="4" w:space="0" w:color="000000"/>
              <w:left w:val="single" w:sz="4" w:space="0" w:color="000000"/>
              <w:bottom w:val="single" w:sz="4" w:space="0" w:color="000000"/>
              <w:right w:val="single" w:sz="4" w:space="0" w:color="000000"/>
            </w:tcBorders>
            <w:vAlign w:val="center"/>
          </w:tcPr>
          <w:p w14:paraId="561E2DF7" w14:textId="77777777" w:rsidR="00ED00B2" w:rsidRDefault="00EF2550">
            <w:pPr>
              <w:spacing w:after="0" w:line="259" w:lineRule="auto"/>
              <w:ind w:left="0" w:right="38" w:firstLine="0"/>
              <w:jc w:val="center"/>
            </w:pPr>
            <w:r>
              <w:rPr>
                <w:sz w:val="18"/>
              </w:rPr>
              <w:t xml:space="preserve">2435 </w:t>
            </w:r>
          </w:p>
        </w:tc>
        <w:tc>
          <w:tcPr>
            <w:tcW w:w="852" w:type="dxa"/>
            <w:tcBorders>
              <w:top w:val="single" w:sz="4" w:space="0" w:color="000000"/>
              <w:left w:val="single" w:sz="4" w:space="0" w:color="000000"/>
              <w:bottom w:val="single" w:sz="4" w:space="0" w:color="000000"/>
              <w:right w:val="single" w:sz="4" w:space="0" w:color="000000"/>
            </w:tcBorders>
            <w:vAlign w:val="center"/>
          </w:tcPr>
          <w:p w14:paraId="5ED6336C" w14:textId="77777777" w:rsidR="00ED00B2" w:rsidRDefault="00EF2550">
            <w:pPr>
              <w:spacing w:after="0" w:line="259" w:lineRule="auto"/>
              <w:ind w:left="0" w:right="38" w:firstLine="0"/>
              <w:jc w:val="center"/>
            </w:pPr>
            <w:r>
              <w:rPr>
                <w:sz w:val="18"/>
              </w:rPr>
              <w:t xml:space="preserve">$64.68 </w:t>
            </w:r>
          </w:p>
        </w:tc>
        <w:tc>
          <w:tcPr>
            <w:tcW w:w="1286" w:type="dxa"/>
            <w:tcBorders>
              <w:top w:val="single" w:sz="4" w:space="0" w:color="000000"/>
              <w:left w:val="single" w:sz="4" w:space="0" w:color="000000"/>
              <w:bottom w:val="single" w:sz="4" w:space="0" w:color="000000"/>
              <w:right w:val="single" w:sz="4" w:space="0" w:color="000000"/>
            </w:tcBorders>
          </w:tcPr>
          <w:p w14:paraId="5A7FA19B" w14:textId="77777777" w:rsidR="00ED00B2" w:rsidRDefault="00EF2550">
            <w:pPr>
              <w:spacing w:after="0" w:line="259" w:lineRule="auto"/>
              <w:ind w:left="0" w:firstLine="0"/>
              <w:jc w:val="center"/>
            </w:pPr>
            <w:r>
              <w:rPr>
                <w:sz w:val="18"/>
              </w:rPr>
              <w:t xml:space="preserve">Bachelor's degree </w:t>
            </w:r>
          </w:p>
        </w:tc>
      </w:tr>
      <w:tr w:rsidR="00ED00B2" w14:paraId="4CB49923" w14:textId="77777777" w:rsidTr="000C199B">
        <w:trPr>
          <w:trHeight w:val="449"/>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AE47D35" w14:textId="77777777" w:rsidR="00ED00B2" w:rsidRDefault="00EF2550">
            <w:pPr>
              <w:spacing w:after="0" w:line="259" w:lineRule="auto"/>
              <w:ind w:left="0" w:firstLine="0"/>
              <w:jc w:val="left"/>
            </w:pPr>
            <w:r>
              <w:rPr>
                <w:sz w:val="18"/>
              </w:rPr>
              <w:t xml:space="preserve">172051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AA4337E" w14:textId="77777777" w:rsidR="00ED00B2" w:rsidRDefault="00EF2550">
            <w:pPr>
              <w:spacing w:after="0" w:line="259" w:lineRule="auto"/>
              <w:ind w:left="2" w:firstLine="0"/>
              <w:jc w:val="left"/>
            </w:pPr>
            <w:r>
              <w:rPr>
                <w:sz w:val="18"/>
              </w:rPr>
              <w:t xml:space="preserve">Civil Engineers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8584F6D" w14:textId="77777777" w:rsidR="00ED00B2" w:rsidRDefault="00EF2550">
            <w:pPr>
              <w:spacing w:after="0" w:line="259" w:lineRule="auto"/>
              <w:ind w:left="0" w:right="41" w:firstLine="0"/>
              <w:jc w:val="center"/>
            </w:pPr>
            <w:r>
              <w:rPr>
                <w:sz w:val="18"/>
              </w:rPr>
              <w:t xml:space="preserve">4,527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EEBDC98" w14:textId="77777777" w:rsidR="00ED00B2" w:rsidRDefault="00EF2550">
            <w:pPr>
              <w:spacing w:after="0" w:line="259" w:lineRule="auto"/>
              <w:ind w:left="0" w:right="38" w:firstLine="0"/>
              <w:jc w:val="center"/>
            </w:pPr>
            <w:r>
              <w:rPr>
                <w:sz w:val="18"/>
              </w:rPr>
              <w:t xml:space="preserve">4,971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97A7E73" w14:textId="77777777" w:rsidR="00ED00B2" w:rsidRDefault="00EF2550">
            <w:pPr>
              <w:spacing w:after="0" w:line="259" w:lineRule="auto"/>
              <w:ind w:left="0" w:right="43" w:firstLine="0"/>
              <w:jc w:val="center"/>
            </w:pPr>
            <w:r>
              <w:rPr>
                <w:sz w:val="18"/>
              </w:rPr>
              <w:t xml:space="preserve">9.8%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B51C357" w14:textId="77777777" w:rsidR="00ED00B2" w:rsidRDefault="00EF2550">
            <w:pPr>
              <w:spacing w:after="0" w:line="259" w:lineRule="auto"/>
              <w:ind w:left="0" w:right="39" w:firstLine="0"/>
              <w:jc w:val="center"/>
            </w:pPr>
            <w:r>
              <w:rPr>
                <w:sz w:val="18"/>
              </w:rPr>
              <w:t xml:space="preserve">585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ABFB7F8" w14:textId="77777777" w:rsidR="00ED00B2" w:rsidRDefault="00EF2550">
            <w:pPr>
              <w:spacing w:after="0" w:line="259" w:lineRule="auto"/>
              <w:ind w:left="0" w:right="38" w:firstLine="0"/>
              <w:jc w:val="center"/>
            </w:pPr>
            <w:r>
              <w:rPr>
                <w:sz w:val="18"/>
              </w:rPr>
              <w:t xml:space="preserve">1919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8019D5A" w14:textId="77777777" w:rsidR="00ED00B2" w:rsidRDefault="00EF2550">
            <w:pPr>
              <w:spacing w:after="0" w:line="259" w:lineRule="auto"/>
              <w:ind w:left="0" w:right="38" w:firstLine="0"/>
              <w:jc w:val="center"/>
            </w:pPr>
            <w:r>
              <w:rPr>
                <w:sz w:val="18"/>
              </w:rPr>
              <w:t xml:space="preserve">$36.59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50FE73FD" w14:textId="77777777" w:rsidR="00ED00B2" w:rsidRDefault="00EF2550">
            <w:pPr>
              <w:spacing w:after="0" w:line="259" w:lineRule="auto"/>
              <w:ind w:left="0" w:firstLine="0"/>
              <w:jc w:val="center"/>
            </w:pPr>
            <w:r>
              <w:rPr>
                <w:sz w:val="18"/>
              </w:rPr>
              <w:t xml:space="preserve">Bachelor's degree </w:t>
            </w:r>
          </w:p>
        </w:tc>
      </w:tr>
      <w:tr w:rsidR="00ED00B2" w14:paraId="3AE734C4" w14:textId="77777777" w:rsidTr="000C199B">
        <w:trPr>
          <w:trHeight w:val="451"/>
        </w:trPr>
        <w:tc>
          <w:tcPr>
            <w:tcW w:w="764" w:type="dxa"/>
            <w:tcBorders>
              <w:top w:val="single" w:sz="4" w:space="0" w:color="000000"/>
              <w:left w:val="single" w:sz="4" w:space="0" w:color="000000"/>
              <w:bottom w:val="single" w:sz="4" w:space="0" w:color="000000"/>
              <w:right w:val="single" w:sz="4" w:space="0" w:color="000000"/>
            </w:tcBorders>
            <w:vAlign w:val="center"/>
          </w:tcPr>
          <w:p w14:paraId="4763A097" w14:textId="77777777" w:rsidR="00ED00B2" w:rsidRDefault="00EF2550">
            <w:pPr>
              <w:spacing w:after="0" w:line="259" w:lineRule="auto"/>
              <w:ind w:left="0" w:firstLine="0"/>
              <w:jc w:val="left"/>
            </w:pPr>
            <w:r>
              <w:rPr>
                <w:sz w:val="18"/>
              </w:rPr>
              <w:t xml:space="preserve">151111 </w:t>
            </w:r>
          </w:p>
        </w:tc>
        <w:tc>
          <w:tcPr>
            <w:tcW w:w="2452" w:type="dxa"/>
            <w:tcBorders>
              <w:top w:val="single" w:sz="4" w:space="0" w:color="000000"/>
              <w:left w:val="single" w:sz="4" w:space="0" w:color="000000"/>
              <w:bottom w:val="single" w:sz="4" w:space="0" w:color="000000"/>
              <w:right w:val="single" w:sz="4" w:space="0" w:color="000000"/>
            </w:tcBorders>
          </w:tcPr>
          <w:p w14:paraId="5414A8A1" w14:textId="77777777" w:rsidR="00ED00B2" w:rsidRDefault="00EF2550">
            <w:pPr>
              <w:spacing w:after="0" w:line="259" w:lineRule="auto"/>
              <w:ind w:left="2" w:firstLine="0"/>
              <w:jc w:val="left"/>
            </w:pPr>
            <w:r>
              <w:rPr>
                <w:sz w:val="18"/>
              </w:rPr>
              <w:t xml:space="preserve">Computer and Information Research Scientists </w:t>
            </w:r>
          </w:p>
        </w:tc>
        <w:tc>
          <w:tcPr>
            <w:tcW w:w="806" w:type="dxa"/>
            <w:tcBorders>
              <w:top w:val="single" w:sz="4" w:space="0" w:color="000000"/>
              <w:left w:val="single" w:sz="4" w:space="0" w:color="000000"/>
              <w:bottom w:val="single" w:sz="4" w:space="0" w:color="000000"/>
              <w:right w:val="single" w:sz="4" w:space="0" w:color="000000"/>
            </w:tcBorders>
            <w:vAlign w:val="center"/>
          </w:tcPr>
          <w:p w14:paraId="37961848" w14:textId="77777777" w:rsidR="00ED00B2" w:rsidRDefault="00EF2550">
            <w:pPr>
              <w:spacing w:after="0" w:line="259" w:lineRule="auto"/>
              <w:ind w:left="0" w:right="38" w:firstLine="0"/>
              <w:jc w:val="center"/>
            </w:pPr>
            <w:r>
              <w:rPr>
                <w:sz w:val="18"/>
              </w:rPr>
              <w:t xml:space="preserve">109 </w:t>
            </w:r>
          </w:p>
        </w:tc>
        <w:tc>
          <w:tcPr>
            <w:tcW w:w="746" w:type="dxa"/>
            <w:tcBorders>
              <w:top w:val="single" w:sz="4" w:space="0" w:color="000000"/>
              <w:left w:val="single" w:sz="4" w:space="0" w:color="000000"/>
              <w:bottom w:val="single" w:sz="4" w:space="0" w:color="000000"/>
              <w:right w:val="single" w:sz="4" w:space="0" w:color="000000"/>
            </w:tcBorders>
            <w:vAlign w:val="center"/>
          </w:tcPr>
          <w:p w14:paraId="142E5C4C" w14:textId="77777777" w:rsidR="00ED00B2" w:rsidRDefault="00EF2550">
            <w:pPr>
              <w:spacing w:after="0" w:line="259" w:lineRule="auto"/>
              <w:ind w:left="0" w:right="40" w:firstLine="0"/>
              <w:jc w:val="center"/>
            </w:pPr>
            <w:r>
              <w:rPr>
                <w:sz w:val="18"/>
              </w:rPr>
              <w:t xml:space="preserve">115 </w:t>
            </w:r>
          </w:p>
        </w:tc>
        <w:tc>
          <w:tcPr>
            <w:tcW w:w="788" w:type="dxa"/>
            <w:tcBorders>
              <w:top w:val="single" w:sz="4" w:space="0" w:color="000000"/>
              <w:left w:val="single" w:sz="4" w:space="0" w:color="000000"/>
              <w:bottom w:val="single" w:sz="4" w:space="0" w:color="000000"/>
              <w:right w:val="single" w:sz="4" w:space="0" w:color="000000"/>
            </w:tcBorders>
            <w:vAlign w:val="center"/>
          </w:tcPr>
          <w:p w14:paraId="519796CA" w14:textId="77777777" w:rsidR="00ED00B2" w:rsidRDefault="00EF2550">
            <w:pPr>
              <w:spacing w:after="0" w:line="259" w:lineRule="auto"/>
              <w:ind w:left="0" w:right="42" w:firstLine="0"/>
              <w:jc w:val="center"/>
            </w:pPr>
            <w:r>
              <w:rPr>
                <w:sz w:val="18"/>
              </w:rPr>
              <w:t xml:space="preserve">5.5% </w:t>
            </w:r>
          </w:p>
        </w:tc>
        <w:tc>
          <w:tcPr>
            <w:tcW w:w="920" w:type="dxa"/>
            <w:tcBorders>
              <w:top w:val="single" w:sz="4" w:space="0" w:color="000000"/>
              <w:left w:val="single" w:sz="4" w:space="0" w:color="000000"/>
              <w:bottom w:val="single" w:sz="4" w:space="0" w:color="000000"/>
              <w:right w:val="single" w:sz="4" w:space="0" w:color="000000"/>
            </w:tcBorders>
            <w:vAlign w:val="center"/>
          </w:tcPr>
          <w:p w14:paraId="3F80B2A7" w14:textId="77777777" w:rsidR="00ED00B2" w:rsidRDefault="00EF2550">
            <w:pPr>
              <w:spacing w:after="0" w:line="259" w:lineRule="auto"/>
              <w:ind w:left="0" w:right="39" w:firstLine="0"/>
              <w:jc w:val="center"/>
            </w:pPr>
            <w:r>
              <w:rPr>
                <w:sz w:val="18"/>
              </w:rPr>
              <w:t xml:space="preserve">12 </w:t>
            </w:r>
          </w:p>
        </w:tc>
        <w:tc>
          <w:tcPr>
            <w:tcW w:w="840" w:type="dxa"/>
            <w:tcBorders>
              <w:top w:val="single" w:sz="4" w:space="0" w:color="000000"/>
              <w:left w:val="single" w:sz="4" w:space="0" w:color="000000"/>
              <w:bottom w:val="single" w:sz="4" w:space="0" w:color="000000"/>
              <w:right w:val="single" w:sz="4" w:space="0" w:color="000000"/>
            </w:tcBorders>
            <w:vAlign w:val="center"/>
          </w:tcPr>
          <w:p w14:paraId="47528064" w14:textId="77777777" w:rsidR="00ED00B2" w:rsidRDefault="00EF2550">
            <w:pPr>
              <w:spacing w:after="0" w:line="259" w:lineRule="auto"/>
              <w:ind w:left="0" w:right="38" w:firstLine="0"/>
              <w:jc w:val="center"/>
            </w:pPr>
            <w:r>
              <w:rPr>
                <w:sz w:val="18"/>
              </w:rPr>
              <w:t xml:space="preserve">800 </w:t>
            </w:r>
          </w:p>
        </w:tc>
        <w:tc>
          <w:tcPr>
            <w:tcW w:w="852" w:type="dxa"/>
            <w:tcBorders>
              <w:top w:val="single" w:sz="4" w:space="0" w:color="000000"/>
              <w:left w:val="single" w:sz="4" w:space="0" w:color="000000"/>
              <w:bottom w:val="single" w:sz="4" w:space="0" w:color="000000"/>
              <w:right w:val="single" w:sz="4" w:space="0" w:color="000000"/>
            </w:tcBorders>
            <w:vAlign w:val="center"/>
          </w:tcPr>
          <w:p w14:paraId="4314605C" w14:textId="77777777" w:rsidR="00ED00B2" w:rsidRDefault="00EF2550">
            <w:pPr>
              <w:spacing w:after="0" w:line="259" w:lineRule="auto"/>
              <w:ind w:left="0" w:right="38" w:firstLine="0"/>
              <w:jc w:val="center"/>
            </w:pPr>
            <w:r>
              <w:rPr>
                <w:sz w:val="18"/>
              </w:rPr>
              <w:t xml:space="preserve">$49.24 </w:t>
            </w:r>
          </w:p>
        </w:tc>
        <w:tc>
          <w:tcPr>
            <w:tcW w:w="1286" w:type="dxa"/>
            <w:tcBorders>
              <w:top w:val="single" w:sz="4" w:space="0" w:color="000000"/>
              <w:left w:val="single" w:sz="4" w:space="0" w:color="000000"/>
              <w:bottom w:val="single" w:sz="4" w:space="0" w:color="000000"/>
              <w:right w:val="single" w:sz="4" w:space="0" w:color="000000"/>
            </w:tcBorders>
          </w:tcPr>
          <w:p w14:paraId="7FC16FB3" w14:textId="77777777" w:rsidR="00ED00B2" w:rsidRDefault="00EF2550">
            <w:pPr>
              <w:spacing w:after="0" w:line="259" w:lineRule="auto"/>
              <w:ind w:left="0" w:firstLine="0"/>
              <w:jc w:val="center"/>
            </w:pPr>
            <w:r>
              <w:rPr>
                <w:sz w:val="18"/>
              </w:rPr>
              <w:t xml:space="preserve">Master's degree </w:t>
            </w:r>
          </w:p>
        </w:tc>
      </w:tr>
      <w:tr w:rsidR="00ED00B2" w14:paraId="41DAC7E1"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2E01E17" w14:textId="77777777" w:rsidR="00ED00B2" w:rsidRDefault="00EF2550">
            <w:pPr>
              <w:spacing w:after="0" w:line="259" w:lineRule="auto"/>
              <w:ind w:left="0" w:firstLine="0"/>
              <w:jc w:val="left"/>
            </w:pPr>
            <w:r>
              <w:rPr>
                <w:sz w:val="18"/>
              </w:rPr>
              <w:t xml:space="preserve">113021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tcPr>
          <w:p w14:paraId="7AEF3EDB" w14:textId="77777777" w:rsidR="00ED00B2" w:rsidRDefault="00EF2550">
            <w:pPr>
              <w:spacing w:after="0" w:line="259" w:lineRule="auto"/>
              <w:ind w:left="2" w:firstLine="0"/>
            </w:pPr>
            <w:r>
              <w:rPr>
                <w:sz w:val="18"/>
              </w:rPr>
              <w:t xml:space="preserve">Computer and Information Systems Managers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74B43FB" w14:textId="77777777" w:rsidR="00ED00B2" w:rsidRDefault="00EF2550">
            <w:pPr>
              <w:spacing w:after="0" w:line="259" w:lineRule="auto"/>
              <w:ind w:left="0" w:right="41" w:firstLine="0"/>
              <w:jc w:val="center"/>
            </w:pPr>
            <w:r>
              <w:rPr>
                <w:sz w:val="18"/>
              </w:rPr>
              <w:t xml:space="preserve">5,146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D7BC7BB" w14:textId="77777777" w:rsidR="00ED00B2" w:rsidRDefault="00EF2550">
            <w:pPr>
              <w:spacing w:after="0" w:line="259" w:lineRule="auto"/>
              <w:ind w:left="0" w:right="38" w:firstLine="0"/>
              <w:jc w:val="center"/>
            </w:pPr>
            <w:r>
              <w:rPr>
                <w:sz w:val="18"/>
              </w:rPr>
              <w:t xml:space="preserve">5,282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0AA18B8" w14:textId="77777777" w:rsidR="00ED00B2" w:rsidRDefault="00EF2550">
            <w:pPr>
              <w:spacing w:after="0" w:line="259" w:lineRule="auto"/>
              <w:ind w:left="0" w:right="43" w:firstLine="0"/>
              <w:jc w:val="center"/>
            </w:pPr>
            <w:r>
              <w:rPr>
                <w:sz w:val="18"/>
              </w:rPr>
              <w:t xml:space="preserve">2.6%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882FEC6" w14:textId="77777777" w:rsidR="00ED00B2" w:rsidRDefault="00EF2550">
            <w:pPr>
              <w:spacing w:after="0" w:line="259" w:lineRule="auto"/>
              <w:ind w:left="0" w:right="39" w:firstLine="0"/>
              <w:jc w:val="center"/>
            </w:pPr>
            <w:r>
              <w:rPr>
                <w:sz w:val="18"/>
              </w:rPr>
              <w:t xml:space="preserve">472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474A0AF" w14:textId="77777777" w:rsidR="00ED00B2" w:rsidRDefault="00EF2550">
            <w:pPr>
              <w:spacing w:after="0" w:line="259" w:lineRule="auto"/>
              <w:ind w:left="0" w:right="38" w:firstLine="0"/>
              <w:jc w:val="center"/>
            </w:pPr>
            <w:r>
              <w:rPr>
                <w:sz w:val="18"/>
              </w:rPr>
              <w:t xml:space="preserve">2792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9454C1A" w14:textId="77777777" w:rsidR="00ED00B2" w:rsidRDefault="00EF2550">
            <w:pPr>
              <w:spacing w:after="0" w:line="259" w:lineRule="auto"/>
              <w:ind w:left="0" w:right="38" w:firstLine="0"/>
              <w:jc w:val="center"/>
            </w:pPr>
            <w:r>
              <w:rPr>
                <w:sz w:val="18"/>
              </w:rPr>
              <w:t xml:space="preserve">$63.54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328560AE" w14:textId="77777777" w:rsidR="00ED00B2" w:rsidRDefault="00EF2550">
            <w:pPr>
              <w:spacing w:after="0" w:line="259" w:lineRule="auto"/>
              <w:ind w:left="0" w:firstLine="0"/>
              <w:jc w:val="center"/>
            </w:pPr>
            <w:r>
              <w:rPr>
                <w:sz w:val="18"/>
              </w:rPr>
              <w:t xml:space="preserve">Bachelor's degree </w:t>
            </w:r>
          </w:p>
        </w:tc>
      </w:tr>
      <w:tr w:rsidR="00ED00B2" w14:paraId="27280354" w14:textId="77777777" w:rsidTr="000C199B">
        <w:trPr>
          <w:trHeight w:val="452"/>
        </w:trPr>
        <w:tc>
          <w:tcPr>
            <w:tcW w:w="764" w:type="dxa"/>
            <w:tcBorders>
              <w:top w:val="single" w:sz="4" w:space="0" w:color="000000"/>
              <w:left w:val="single" w:sz="4" w:space="0" w:color="000000"/>
              <w:bottom w:val="single" w:sz="4" w:space="0" w:color="000000"/>
              <w:right w:val="single" w:sz="4" w:space="0" w:color="000000"/>
            </w:tcBorders>
            <w:vAlign w:val="center"/>
          </w:tcPr>
          <w:p w14:paraId="0132E652" w14:textId="77777777" w:rsidR="00ED00B2" w:rsidRDefault="00EF2550">
            <w:pPr>
              <w:spacing w:after="0" w:line="259" w:lineRule="auto"/>
              <w:ind w:left="0" w:firstLine="0"/>
              <w:jc w:val="left"/>
            </w:pPr>
            <w:r>
              <w:rPr>
                <w:sz w:val="18"/>
              </w:rPr>
              <w:t xml:space="preserve">151199 </w:t>
            </w:r>
          </w:p>
        </w:tc>
        <w:tc>
          <w:tcPr>
            <w:tcW w:w="2452" w:type="dxa"/>
            <w:tcBorders>
              <w:top w:val="single" w:sz="4" w:space="0" w:color="000000"/>
              <w:left w:val="single" w:sz="4" w:space="0" w:color="000000"/>
              <w:bottom w:val="single" w:sz="4" w:space="0" w:color="000000"/>
              <w:right w:val="single" w:sz="4" w:space="0" w:color="000000"/>
            </w:tcBorders>
          </w:tcPr>
          <w:p w14:paraId="18BA9AA1" w14:textId="77777777" w:rsidR="00ED00B2" w:rsidRDefault="00EF2550">
            <w:pPr>
              <w:spacing w:after="0" w:line="259" w:lineRule="auto"/>
              <w:ind w:left="2" w:firstLine="0"/>
              <w:jc w:val="left"/>
            </w:pPr>
            <w:r>
              <w:rPr>
                <w:sz w:val="18"/>
              </w:rPr>
              <w:t xml:space="preserve">Computer Occupations, All Other </w:t>
            </w:r>
          </w:p>
        </w:tc>
        <w:tc>
          <w:tcPr>
            <w:tcW w:w="806" w:type="dxa"/>
            <w:tcBorders>
              <w:top w:val="single" w:sz="4" w:space="0" w:color="000000"/>
              <w:left w:val="single" w:sz="4" w:space="0" w:color="000000"/>
              <w:bottom w:val="single" w:sz="4" w:space="0" w:color="000000"/>
              <w:right w:val="single" w:sz="4" w:space="0" w:color="000000"/>
            </w:tcBorders>
            <w:vAlign w:val="center"/>
          </w:tcPr>
          <w:p w14:paraId="49CAC6DD" w14:textId="77777777" w:rsidR="00ED00B2" w:rsidRDefault="00EF2550">
            <w:pPr>
              <w:spacing w:after="0" w:line="259" w:lineRule="auto"/>
              <w:ind w:left="0" w:right="41" w:firstLine="0"/>
              <w:jc w:val="center"/>
            </w:pPr>
            <w:r>
              <w:rPr>
                <w:sz w:val="18"/>
              </w:rPr>
              <w:t xml:space="preserve">6,234 </w:t>
            </w:r>
          </w:p>
        </w:tc>
        <w:tc>
          <w:tcPr>
            <w:tcW w:w="746" w:type="dxa"/>
            <w:tcBorders>
              <w:top w:val="single" w:sz="4" w:space="0" w:color="000000"/>
              <w:left w:val="single" w:sz="4" w:space="0" w:color="000000"/>
              <w:bottom w:val="single" w:sz="4" w:space="0" w:color="000000"/>
              <w:right w:val="single" w:sz="4" w:space="0" w:color="000000"/>
            </w:tcBorders>
            <w:vAlign w:val="center"/>
          </w:tcPr>
          <w:p w14:paraId="033BF05B" w14:textId="77777777" w:rsidR="00ED00B2" w:rsidRDefault="00EF2550">
            <w:pPr>
              <w:spacing w:after="0" w:line="259" w:lineRule="auto"/>
              <w:ind w:left="0" w:right="38" w:firstLine="0"/>
              <w:jc w:val="center"/>
            </w:pPr>
            <w:r>
              <w:rPr>
                <w:sz w:val="18"/>
              </w:rPr>
              <w:t xml:space="preserve">6,344 </w:t>
            </w:r>
          </w:p>
        </w:tc>
        <w:tc>
          <w:tcPr>
            <w:tcW w:w="788" w:type="dxa"/>
            <w:tcBorders>
              <w:top w:val="single" w:sz="4" w:space="0" w:color="000000"/>
              <w:left w:val="single" w:sz="4" w:space="0" w:color="000000"/>
              <w:bottom w:val="single" w:sz="4" w:space="0" w:color="000000"/>
              <w:right w:val="single" w:sz="4" w:space="0" w:color="000000"/>
            </w:tcBorders>
            <w:vAlign w:val="center"/>
          </w:tcPr>
          <w:p w14:paraId="2D80899C" w14:textId="77777777" w:rsidR="00ED00B2" w:rsidRDefault="00EF2550">
            <w:pPr>
              <w:spacing w:after="0" w:line="259" w:lineRule="auto"/>
              <w:ind w:left="0" w:right="43" w:firstLine="0"/>
              <w:jc w:val="center"/>
            </w:pPr>
            <w:r>
              <w:rPr>
                <w:sz w:val="18"/>
              </w:rPr>
              <w:t xml:space="preserve">1.8% </w:t>
            </w:r>
          </w:p>
        </w:tc>
        <w:tc>
          <w:tcPr>
            <w:tcW w:w="920" w:type="dxa"/>
            <w:tcBorders>
              <w:top w:val="single" w:sz="4" w:space="0" w:color="000000"/>
              <w:left w:val="single" w:sz="4" w:space="0" w:color="000000"/>
              <w:bottom w:val="single" w:sz="4" w:space="0" w:color="000000"/>
              <w:right w:val="single" w:sz="4" w:space="0" w:color="000000"/>
            </w:tcBorders>
            <w:vAlign w:val="center"/>
          </w:tcPr>
          <w:p w14:paraId="372BE224" w14:textId="77777777" w:rsidR="00ED00B2" w:rsidRDefault="00EF2550">
            <w:pPr>
              <w:spacing w:after="0" w:line="259" w:lineRule="auto"/>
              <w:ind w:left="0" w:right="39" w:firstLine="0"/>
              <w:jc w:val="center"/>
            </w:pPr>
            <w:r>
              <w:rPr>
                <w:sz w:val="18"/>
              </w:rPr>
              <w:t xml:space="preserve">512 </w:t>
            </w:r>
          </w:p>
        </w:tc>
        <w:tc>
          <w:tcPr>
            <w:tcW w:w="840" w:type="dxa"/>
            <w:tcBorders>
              <w:top w:val="single" w:sz="4" w:space="0" w:color="000000"/>
              <w:left w:val="single" w:sz="4" w:space="0" w:color="000000"/>
              <w:bottom w:val="single" w:sz="4" w:space="0" w:color="000000"/>
              <w:right w:val="single" w:sz="4" w:space="0" w:color="000000"/>
            </w:tcBorders>
            <w:vAlign w:val="center"/>
          </w:tcPr>
          <w:p w14:paraId="298F5FF6" w14:textId="77777777" w:rsidR="00ED00B2" w:rsidRDefault="00EF2550">
            <w:pPr>
              <w:spacing w:after="0" w:line="259" w:lineRule="auto"/>
              <w:ind w:left="0" w:right="38" w:firstLine="0"/>
              <w:jc w:val="center"/>
            </w:pPr>
            <w:r>
              <w:rPr>
                <w:sz w:val="18"/>
              </w:rPr>
              <w:t xml:space="preserve">12717 </w:t>
            </w:r>
          </w:p>
        </w:tc>
        <w:tc>
          <w:tcPr>
            <w:tcW w:w="852" w:type="dxa"/>
            <w:tcBorders>
              <w:top w:val="single" w:sz="4" w:space="0" w:color="000000"/>
              <w:left w:val="single" w:sz="4" w:space="0" w:color="000000"/>
              <w:bottom w:val="single" w:sz="4" w:space="0" w:color="000000"/>
              <w:right w:val="single" w:sz="4" w:space="0" w:color="000000"/>
            </w:tcBorders>
            <w:vAlign w:val="center"/>
          </w:tcPr>
          <w:p w14:paraId="7C6134E2" w14:textId="77777777" w:rsidR="00ED00B2" w:rsidRDefault="00EF2550">
            <w:pPr>
              <w:spacing w:after="0" w:line="259" w:lineRule="auto"/>
              <w:ind w:left="0" w:right="38" w:firstLine="0"/>
              <w:jc w:val="center"/>
            </w:pPr>
            <w:r>
              <w:rPr>
                <w:sz w:val="18"/>
              </w:rPr>
              <w:t xml:space="preserve">$37.80 </w:t>
            </w:r>
          </w:p>
        </w:tc>
        <w:tc>
          <w:tcPr>
            <w:tcW w:w="1286" w:type="dxa"/>
            <w:tcBorders>
              <w:top w:val="single" w:sz="4" w:space="0" w:color="000000"/>
              <w:left w:val="single" w:sz="4" w:space="0" w:color="000000"/>
              <w:bottom w:val="single" w:sz="4" w:space="0" w:color="000000"/>
              <w:right w:val="single" w:sz="4" w:space="0" w:color="000000"/>
            </w:tcBorders>
          </w:tcPr>
          <w:p w14:paraId="3836BE1C" w14:textId="77777777" w:rsidR="00ED00B2" w:rsidRDefault="00EF2550">
            <w:pPr>
              <w:spacing w:after="0" w:line="259" w:lineRule="auto"/>
              <w:ind w:left="0" w:firstLine="0"/>
              <w:jc w:val="center"/>
            </w:pPr>
            <w:r>
              <w:rPr>
                <w:sz w:val="18"/>
              </w:rPr>
              <w:t xml:space="preserve">Bachelor's degree </w:t>
            </w:r>
          </w:p>
        </w:tc>
      </w:tr>
      <w:tr w:rsidR="00ED00B2" w14:paraId="48A641BC" w14:textId="77777777" w:rsidTr="000C199B">
        <w:trPr>
          <w:trHeight w:val="448"/>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514681C" w14:textId="77777777" w:rsidR="00ED00B2" w:rsidRDefault="00EF2550">
            <w:pPr>
              <w:spacing w:after="0" w:line="259" w:lineRule="auto"/>
              <w:ind w:left="0" w:firstLine="0"/>
              <w:jc w:val="left"/>
            </w:pPr>
            <w:r>
              <w:rPr>
                <w:sz w:val="18"/>
              </w:rPr>
              <w:t xml:space="preserve">151121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AEAD5A9" w14:textId="77777777" w:rsidR="00ED00B2" w:rsidRDefault="00EF2550">
            <w:pPr>
              <w:spacing w:after="0" w:line="259" w:lineRule="auto"/>
              <w:ind w:left="2" w:firstLine="0"/>
              <w:jc w:val="left"/>
            </w:pPr>
            <w:r>
              <w:rPr>
                <w:sz w:val="18"/>
              </w:rPr>
              <w:t xml:space="preserve">Computer Systems Analysts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E1385EA" w14:textId="77777777" w:rsidR="00ED00B2" w:rsidRDefault="00EF2550">
            <w:pPr>
              <w:spacing w:after="0" w:line="259" w:lineRule="auto"/>
              <w:ind w:left="0" w:right="41" w:firstLine="0"/>
              <w:jc w:val="center"/>
            </w:pPr>
            <w:r>
              <w:rPr>
                <w:sz w:val="18"/>
              </w:rPr>
              <w:t xml:space="preserve">9,947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E0553D3" w14:textId="77777777" w:rsidR="00ED00B2" w:rsidRDefault="00EF2550">
            <w:pPr>
              <w:spacing w:after="0" w:line="259" w:lineRule="auto"/>
              <w:ind w:left="17" w:firstLine="0"/>
              <w:jc w:val="left"/>
            </w:pPr>
            <w:r>
              <w:rPr>
                <w:sz w:val="18"/>
              </w:rPr>
              <w:t xml:space="preserve">10,083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D6D9C1F" w14:textId="77777777" w:rsidR="00ED00B2" w:rsidRDefault="00EF2550">
            <w:pPr>
              <w:spacing w:after="0" w:line="259" w:lineRule="auto"/>
              <w:ind w:left="0" w:right="43" w:firstLine="0"/>
              <w:jc w:val="center"/>
            </w:pPr>
            <w:r>
              <w:rPr>
                <w:sz w:val="18"/>
              </w:rPr>
              <w:t xml:space="preserve">1.4%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10B1C45" w14:textId="77777777" w:rsidR="00ED00B2" w:rsidRDefault="00EF2550">
            <w:pPr>
              <w:spacing w:after="0" w:line="259" w:lineRule="auto"/>
              <w:ind w:left="0" w:right="39" w:firstLine="0"/>
              <w:jc w:val="center"/>
            </w:pPr>
            <w:r>
              <w:rPr>
                <w:sz w:val="18"/>
              </w:rPr>
              <w:t xml:space="preserve">790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2482FB9" w14:textId="77777777" w:rsidR="00ED00B2" w:rsidRDefault="00EF2550">
            <w:pPr>
              <w:spacing w:after="0" w:line="259" w:lineRule="auto"/>
              <w:ind w:left="0" w:right="38" w:firstLine="0"/>
              <w:jc w:val="center"/>
            </w:pPr>
            <w:r>
              <w:rPr>
                <w:sz w:val="18"/>
              </w:rPr>
              <w:t xml:space="preserve">7068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65BAFF0" w14:textId="77777777" w:rsidR="00ED00B2" w:rsidRDefault="00EF2550">
            <w:pPr>
              <w:spacing w:after="0" w:line="259" w:lineRule="auto"/>
              <w:ind w:left="0" w:right="38" w:firstLine="0"/>
              <w:jc w:val="center"/>
            </w:pPr>
            <w:r>
              <w:rPr>
                <w:sz w:val="18"/>
              </w:rPr>
              <w:t xml:space="preserve">$39.49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16795B0A" w14:textId="77777777" w:rsidR="00ED00B2" w:rsidRDefault="00EF2550">
            <w:pPr>
              <w:spacing w:after="0" w:line="259" w:lineRule="auto"/>
              <w:ind w:left="0" w:firstLine="0"/>
              <w:jc w:val="center"/>
            </w:pPr>
            <w:r>
              <w:rPr>
                <w:sz w:val="18"/>
              </w:rPr>
              <w:t xml:space="preserve">Bachelor's degree </w:t>
            </w:r>
          </w:p>
        </w:tc>
      </w:tr>
      <w:tr w:rsidR="00ED00B2" w14:paraId="7A343F49" w14:textId="77777777" w:rsidTr="000C199B">
        <w:trPr>
          <w:trHeight w:val="451"/>
        </w:trPr>
        <w:tc>
          <w:tcPr>
            <w:tcW w:w="764" w:type="dxa"/>
            <w:tcBorders>
              <w:top w:val="single" w:sz="4" w:space="0" w:color="000000"/>
              <w:left w:val="single" w:sz="4" w:space="0" w:color="000000"/>
              <w:bottom w:val="single" w:sz="4" w:space="0" w:color="000000"/>
              <w:right w:val="single" w:sz="4" w:space="0" w:color="000000"/>
            </w:tcBorders>
            <w:vAlign w:val="center"/>
          </w:tcPr>
          <w:p w14:paraId="2D349E7E" w14:textId="77777777" w:rsidR="00ED00B2" w:rsidRDefault="00EF2550">
            <w:pPr>
              <w:spacing w:after="0" w:line="259" w:lineRule="auto"/>
              <w:ind w:left="0" w:firstLine="0"/>
              <w:jc w:val="left"/>
            </w:pPr>
            <w:r>
              <w:rPr>
                <w:sz w:val="18"/>
              </w:rPr>
              <w:t xml:space="preserve">119021 </w:t>
            </w:r>
          </w:p>
        </w:tc>
        <w:tc>
          <w:tcPr>
            <w:tcW w:w="2452" w:type="dxa"/>
            <w:tcBorders>
              <w:top w:val="single" w:sz="4" w:space="0" w:color="000000"/>
              <w:left w:val="single" w:sz="4" w:space="0" w:color="000000"/>
              <w:bottom w:val="single" w:sz="4" w:space="0" w:color="000000"/>
              <w:right w:val="single" w:sz="4" w:space="0" w:color="000000"/>
            </w:tcBorders>
            <w:vAlign w:val="center"/>
          </w:tcPr>
          <w:p w14:paraId="56B10F67" w14:textId="77777777" w:rsidR="00ED00B2" w:rsidRDefault="00EF2550">
            <w:pPr>
              <w:spacing w:after="0" w:line="259" w:lineRule="auto"/>
              <w:ind w:left="2" w:firstLine="0"/>
              <w:jc w:val="left"/>
            </w:pPr>
            <w:r>
              <w:rPr>
                <w:sz w:val="18"/>
              </w:rPr>
              <w:t xml:space="preserve">Construction Managers </w:t>
            </w:r>
          </w:p>
        </w:tc>
        <w:tc>
          <w:tcPr>
            <w:tcW w:w="806" w:type="dxa"/>
            <w:tcBorders>
              <w:top w:val="single" w:sz="4" w:space="0" w:color="000000"/>
              <w:left w:val="single" w:sz="4" w:space="0" w:color="000000"/>
              <w:bottom w:val="single" w:sz="4" w:space="0" w:color="000000"/>
              <w:right w:val="single" w:sz="4" w:space="0" w:color="000000"/>
            </w:tcBorders>
            <w:vAlign w:val="center"/>
          </w:tcPr>
          <w:p w14:paraId="61A8D522" w14:textId="77777777" w:rsidR="00ED00B2" w:rsidRDefault="00EF2550">
            <w:pPr>
              <w:spacing w:after="0" w:line="259" w:lineRule="auto"/>
              <w:ind w:left="0" w:right="41" w:firstLine="0"/>
              <w:jc w:val="center"/>
            </w:pPr>
            <w:r>
              <w:rPr>
                <w:sz w:val="18"/>
              </w:rPr>
              <w:t xml:space="preserve">1,958 </w:t>
            </w:r>
          </w:p>
        </w:tc>
        <w:tc>
          <w:tcPr>
            <w:tcW w:w="746" w:type="dxa"/>
            <w:tcBorders>
              <w:top w:val="single" w:sz="4" w:space="0" w:color="000000"/>
              <w:left w:val="single" w:sz="4" w:space="0" w:color="000000"/>
              <w:bottom w:val="single" w:sz="4" w:space="0" w:color="000000"/>
              <w:right w:val="single" w:sz="4" w:space="0" w:color="000000"/>
            </w:tcBorders>
            <w:vAlign w:val="center"/>
          </w:tcPr>
          <w:p w14:paraId="250556B7" w14:textId="77777777" w:rsidR="00ED00B2" w:rsidRDefault="00EF2550">
            <w:pPr>
              <w:spacing w:after="0" w:line="259" w:lineRule="auto"/>
              <w:ind w:left="0" w:right="38" w:firstLine="0"/>
              <w:jc w:val="center"/>
            </w:pPr>
            <w:r>
              <w:rPr>
                <w:sz w:val="18"/>
              </w:rPr>
              <w:t xml:space="preserve">2,062 </w:t>
            </w:r>
          </w:p>
        </w:tc>
        <w:tc>
          <w:tcPr>
            <w:tcW w:w="788" w:type="dxa"/>
            <w:tcBorders>
              <w:top w:val="single" w:sz="4" w:space="0" w:color="000000"/>
              <w:left w:val="single" w:sz="4" w:space="0" w:color="000000"/>
              <w:bottom w:val="single" w:sz="4" w:space="0" w:color="000000"/>
              <w:right w:val="single" w:sz="4" w:space="0" w:color="000000"/>
            </w:tcBorders>
            <w:vAlign w:val="center"/>
          </w:tcPr>
          <w:p w14:paraId="58DC6A65" w14:textId="77777777" w:rsidR="00ED00B2" w:rsidRDefault="00EF2550">
            <w:pPr>
              <w:spacing w:after="0" w:line="259" w:lineRule="auto"/>
              <w:ind w:left="0" w:right="43" w:firstLine="0"/>
              <w:jc w:val="center"/>
            </w:pPr>
            <w:r>
              <w:rPr>
                <w:sz w:val="18"/>
              </w:rPr>
              <w:t xml:space="preserve">5.3% </w:t>
            </w:r>
          </w:p>
        </w:tc>
        <w:tc>
          <w:tcPr>
            <w:tcW w:w="920" w:type="dxa"/>
            <w:tcBorders>
              <w:top w:val="single" w:sz="4" w:space="0" w:color="000000"/>
              <w:left w:val="single" w:sz="4" w:space="0" w:color="000000"/>
              <w:bottom w:val="single" w:sz="4" w:space="0" w:color="000000"/>
              <w:right w:val="single" w:sz="4" w:space="0" w:color="000000"/>
            </w:tcBorders>
            <w:vAlign w:val="center"/>
          </w:tcPr>
          <w:p w14:paraId="1AEA7C36" w14:textId="77777777" w:rsidR="00ED00B2" w:rsidRDefault="00EF2550">
            <w:pPr>
              <w:spacing w:after="0" w:line="259" w:lineRule="auto"/>
              <w:ind w:left="0" w:right="40" w:firstLine="0"/>
              <w:jc w:val="center"/>
            </w:pPr>
            <w:r>
              <w:rPr>
                <w:sz w:val="18"/>
              </w:rPr>
              <w:t xml:space="preserve">196 </w:t>
            </w:r>
          </w:p>
        </w:tc>
        <w:tc>
          <w:tcPr>
            <w:tcW w:w="840" w:type="dxa"/>
            <w:tcBorders>
              <w:top w:val="single" w:sz="4" w:space="0" w:color="000000"/>
              <w:left w:val="single" w:sz="4" w:space="0" w:color="000000"/>
              <w:bottom w:val="single" w:sz="4" w:space="0" w:color="000000"/>
              <w:right w:val="single" w:sz="4" w:space="0" w:color="000000"/>
            </w:tcBorders>
            <w:vAlign w:val="center"/>
          </w:tcPr>
          <w:p w14:paraId="30ABDD17" w14:textId="77777777" w:rsidR="00ED00B2" w:rsidRDefault="00EF2550">
            <w:pPr>
              <w:spacing w:after="0" w:line="259" w:lineRule="auto"/>
              <w:ind w:left="0" w:right="38" w:firstLine="0"/>
              <w:jc w:val="center"/>
            </w:pPr>
            <w:r>
              <w:rPr>
                <w:sz w:val="18"/>
              </w:rPr>
              <w:t xml:space="preserve">2080 </w:t>
            </w:r>
          </w:p>
        </w:tc>
        <w:tc>
          <w:tcPr>
            <w:tcW w:w="852" w:type="dxa"/>
            <w:tcBorders>
              <w:top w:val="single" w:sz="4" w:space="0" w:color="000000"/>
              <w:left w:val="single" w:sz="4" w:space="0" w:color="000000"/>
              <w:bottom w:val="single" w:sz="4" w:space="0" w:color="000000"/>
              <w:right w:val="single" w:sz="4" w:space="0" w:color="000000"/>
            </w:tcBorders>
            <w:vAlign w:val="center"/>
          </w:tcPr>
          <w:p w14:paraId="4C4D7B0B" w14:textId="77777777" w:rsidR="00ED00B2" w:rsidRDefault="00EF2550">
            <w:pPr>
              <w:spacing w:after="0" w:line="259" w:lineRule="auto"/>
              <w:ind w:left="0" w:right="38" w:firstLine="0"/>
              <w:jc w:val="center"/>
            </w:pPr>
            <w:r>
              <w:rPr>
                <w:sz w:val="18"/>
              </w:rPr>
              <w:t xml:space="preserve">$47.28 </w:t>
            </w:r>
          </w:p>
        </w:tc>
        <w:tc>
          <w:tcPr>
            <w:tcW w:w="1286" w:type="dxa"/>
            <w:tcBorders>
              <w:top w:val="single" w:sz="4" w:space="0" w:color="000000"/>
              <w:left w:val="single" w:sz="4" w:space="0" w:color="000000"/>
              <w:bottom w:val="single" w:sz="4" w:space="0" w:color="000000"/>
              <w:right w:val="single" w:sz="4" w:space="0" w:color="000000"/>
            </w:tcBorders>
          </w:tcPr>
          <w:p w14:paraId="53763DF8" w14:textId="77777777" w:rsidR="00ED00B2" w:rsidRDefault="00EF2550">
            <w:pPr>
              <w:spacing w:after="0" w:line="259" w:lineRule="auto"/>
              <w:ind w:left="0" w:firstLine="0"/>
              <w:jc w:val="center"/>
            </w:pPr>
            <w:r>
              <w:rPr>
                <w:sz w:val="18"/>
              </w:rPr>
              <w:t xml:space="preserve">Bachelor's degree </w:t>
            </w:r>
          </w:p>
        </w:tc>
      </w:tr>
      <w:tr w:rsidR="00ED00B2" w14:paraId="2619AA2B"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16CDED0" w14:textId="77777777" w:rsidR="00ED00B2" w:rsidRDefault="00EF2550">
            <w:pPr>
              <w:spacing w:after="0" w:line="259" w:lineRule="auto"/>
              <w:ind w:left="0" w:firstLine="0"/>
              <w:jc w:val="left"/>
            </w:pPr>
            <w:r>
              <w:rPr>
                <w:sz w:val="18"/>
              </w:rPr>
              <w:t xml:space="preserve">173023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tcPr>
          <w:p w14:paraId="08AC9ED1" w14:textId="77777777" w:rsidR="00ED00B2" w:rsidRDefault="00EF2550">
            <w:pPr>
              <w:spacing w:after="0" w:line="259" w:lineRule="auto"/>
              <w:ind w:left="2" w:firstLine="0"/>
              <w:jc w:val="left"/>
            </w:pPr>
            <w:r>
              <w:rPr>
                <w:sz w:val="18"/>
              </w:rPr>
              <w:t xml:space="preserve">Electrical and Electronics Engineering Technicians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15575D1" w14:textId="77777777" w:rsidR="00ED00B2" w:rsidRDefault="00EF2550">
            <w:pPr>
              <w:spacing w:after="0" w:line="259" w:lineRule="auto"/>
              <w:ind w:left="0" w:right="41" w:firstLine="0"/>
              <w:jc w:val="center"/>
            </w:pPr>
            <w:r>
              <w:rPr>
                <w:sz w:val="18"/>
              </w:rPr>
              <w:t xml:space="preserve">1,682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695AE1E" w14:textId="77777777" w:rsidR="00ED00B2" w:rsidRDefault="00EF2550">
            <w:pPr>
              <w:spacing w:after="0" w:line="259" w:lineRule="auto"/>
              <w:ind w:left="0" w:right="38" w:firstLine="0"/>
              <w:jc w:val="center"/>
            </w:pPr>
            <w:r>
              <w:rPr>
                <w:sz w:val="18"/>
              </w:rPr>
              <w:t xml:space="preserve">1,743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7456A8C" w14:textId="77777777" w:rsidR="00ED00B2" w:rsidRDefault="00EF2550">
            <w:pPr>
              <w:spacing w:after="0" w:line="259" w:lineRule="auto"/>
              <w:ind w:left="0" w:right="43" w:firstLine="0"/>
              <w:jc w:val="center"/>
            </w:pPr>
            <w:r>
              <w:rPr>
                <w:sz w:val="18"/>
              </w:rPr>
              <w:t xml:space="preserve">3.6%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D1558CD" w14:textId="77777777" w:rsidR="00ED00B2" w:rsidRDefault="00EF2550">
            <w:pPr>
              <w:spacing w:after="0" w:line="259" w:lineRule="auto"/>
              <w:ind w:left="0" w:right="39" w:firstLine="0"/>
              <w:jc w:val="center"/>
            </w:pPr>
            <w:r>
              <w:rPr>
                <w:sz w:val="18"/>
              </w:rPr>
              <w:t xml:space="preserve">196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6FC5F14" w14:textId="77777777" w:rsidR="00ED00B2" w:rsidRDefault="00EF2550">
            <w:pPr>
              <w:spacing w:after="0" w:line="259" w:lineRule="auto"/>
              <w:ind w:left="0" w:right="38" w:firstLine="0"/>
              <w:jc w:val="center"/>
            </w:pPr>
            <w:r>
              <w:rPr>
                <w:sz w:val="18"/>
              </w:rPr>
              <w:t xml:space="preserve">1382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AD85B5B" w14:textId="77777777" w:rsidR="00ED00B2" w:rsidRDefault="00EF2550">
            <w:pPr>
              <w:spacing w:after="0" w:line="259" w:lineRule="auto"/>
              <w:ind w:left="0" w:right="38" w:firstLine="0"/>
              <w:jc w:val="center"/>
            </w:pPr>
            <w:r>
              <w:rPr>
                <w:sz w:val="18"/>
              </w:rPr>
              <w:t xml:space="preserve">$30.54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49358AC6" w14:textId="77777777" w:rsidR="00ED00B2" w:rsidRDefault="00EF2550">
            <w:pPr>
              <w:spacing w:after="0" w:line="259" w:lineRule="auto"/>
              <w:ind w:left="0" w:firstLine="0"/>
              <w:jc w:val="center"/>
            </w:pPr>
            <w:r>
              <w:rPr>
                <w:sz w:val="18"/>
              </w:rPr>
              <w:t xml:space="preserve">Associate degree </w:t>
            </w:r>
          </w:p>
        </w:tc>
      </w:tr>
      <w:tr w:rsidR="00ED00B2" w14:paraId="2DCC39D6" w14:textId="77777777" w:rsidTr="000C199B">
        <w:trPr>
          <w:trHeight w:val="452"/>
        </w:trPr>
        <w:tc>
          <w:tcPr>
            <w:tcW w:w="764" w:type="dxa"/>
            <w:tcBorders>
              <w:top w:val="single" w:sz="4" w:space="0" w:color="000000"/>
              <w:left w:val="single" w:sz="4" w:space="0" w:color="000000"/>
              <w:bottom w:val="single" w:sz="4" w:space="0" w:color="000000"/>
              <w:right w:val="single" w:sz="4" w:space="0" w:color="000000"/>
            </w:tcBorders>
            <w:vAlign w:val="center"/>
          </w:tcPr>
          <w:p w14:paraId="41A1FE1A" w14:textId="77777777" w:rsidR="00ED00B2" w:rsidRDefault="00EF2550">
            <w:pPr>
              <w:spacing w:after="0" w:line="259" w:lineRule="auto"/>
              <w:ind w:left="0" w:firstLine="0"/>
              <w:jc w:val="left"/>
            </w:pPr>
            <w:r>
              <w:rPr>
                <w:sz w:val="18"/>
              </w:rPr>
              <w:t xml:space="preserve">172071 </w:t>
            </w:r>
          </w:p>
        </w:tc>
        <w:tc>
          <w:tcPr>
            <w:tcW w:w="2452" w:type="dxa"/>
            <w:tcBorders>
              <w:top w:val="single" w:sz="4" w:space="0" w:color="000000"/>
              <w:left w:val="single" w:sz="4" w:space="0" w:color="000000"/>
              <w:bottom w:val="single" w:sz="4" w:space="0" w:color="000000"/>
              <w:right w:val="single" w:sz="4" w:space="0" w:color="000000"/>
            </w:tcBorders>
            <w:vAlign w:val="center"/>
          </w:tcPr>
          <w:p w14:paraId="7E9DF40C" w14:textId="77777777" w:rsidR="00ED00B2" w:rsidRDefault="00EF2550">
            <w:pPr>
              <w:spacing w:after="0" w:line="259" w:lineRule="auto"/>
              <w:ind w:left="2" w:firstLine="0"/>
              <w:jc w:val="left"/>
            </w:pPr>
            <w:r>
              <w:rPr>
                <w:sz w:val="18"/>
              </w:rPr>
              <w:t xml:space="preserve">Electrical Engineers </w:t>
            </w:r>
          </w:p>
        </w:tc>
        <w:tc>
          <w:tcPr>
            <w:tcW w:w="806" w:type="dxa"/>
            <w:tcBorders>
              <w:top w:val="single" w:sz="4" w:space="0" w:color="000000"/>
              <w:left w:val="single" w:sz="4" w:space="0" w:color="000000"/>
              <w:bottom w:val="single" w:sz="4" w:space="0" w:color="000000"/>
              <w:right w:val="single" w:sz="4" w:space="0" w:color="000000"/>
            </w:tcBorders>
            <w:vAlign w:val="center"/>
          </w:tcPr>
          <w:p w14:paraId="0CA870F1" w14:textId="77777777" w:rsidR="00ED00B2" w:rsidRDefault="00EF2550">
            <w:pPr>
              <w:spacing w:after="0" w:line="259" w:lineRule="auto"/>
              <w:ind w:left="0" w:right="41" w:firstLine="0"/>
              <w:jc w:val="center"/>
            </w:pPr>
            <w:r>
              <w:rPr>
                <w:sz w:val="18"/>
              </w:rPr>
              <w:t xml:space="preserve">5,613 </w:t>
            </w:r>
          </w:p>
        </w:tc>
        <w:tc>
          <w:tcPr>
            <w:tcW w:w="746" w:type="dxa"/>
            <w:tcBorders>
              <w:top w:val="single" w:sz="4" w:space="0" w:color="000000"/>
              <w:left w:val="single" w:sz="4" w:space="0" w:color="000000"/>
              <w:bottom w:val="single" w:sz="4" w:space="0" w:color="000000"/>
              <w:right w:val="single" w:sz="4" w:space="0" w:color="000000"/>
            </w:tcBorders>
            <w:vAlign w:val="center"/>
          </w:tcPr>
          <w:p w14:paraId="35017557" w14:textId="77777777" w:rsidR="00ED00B2" w:rsidRDefault="00EF2550">
            <w:pPr>
              <w:spacing w:after="0" w:line="259" w:lineRule="auto"/>
              <w:ind w:left="0" w:right="38" w:firstLine="0"/>
              <w:jc w:val="center"/>
            </w:pPr>
            <w:r>
              <w:rPr>
                <w:sz w:val="18"/>
              </w:rPr>
              <w:t xml:space="preserve">5,840 </w:t>
            </w:r>
          </w:p>
        </w:tc>
        <w:tc>
          <w:tcPr>
            <w:tcW w:w="788" w:type="dxa"/>
            <w:tcBorders>
              <w:top w:val="single" w:sz="4" w:space="0" w:color="000000"/>
              <w:left w:val="single" w:sz="4" w:space="0" w:color="000000"/>
              <w:bottom w:val="single" w:sz="4" w:space="0" w:color="000000"/>
              <w:right w:val="single" w:sz="4" w:space="0" w:color="000000"/>
            </w:tcBorders>
            <w:vAlign w:val="center"/>
          </w:tcPr>
          <w:p w14:paraId="13FF4F65" w14:textId="77777777" w:rsidR="00ED00B2" w:rsidRDefault="00EF2550">
            <w:pPr>
              <w:spacing w:after="0" w:line="259" w:lineRule="auto"/>
              <w:ind w:left="0" w:right="43" w:firstLine="0"/>
              <w:jc w:val="center"/>
            </w:pPr>
            <w:r>
              <w:rPr>
                <w:sz w:val="18"/>
              </w:rPr>
              <w:t xml:space="preserve">4.0% </w:t>
            </w:r>
          </w:p>
        </w:tc>
        <w:tc>
          <w:tcPr>
            <w:tcW w:w="920" w:type="dxa"/>
            <w:tcBorders>
              <w:top w:val="single" w:sz="4" w:space="0" w:color="000000"/>
              <w:left w:val="single" w:sz="4" w:space="0" w:color="000000"/>
              <w:bottom w:val="single" w:sz="4" w:space="0" w:color="000000"/>
              <w:right w:val="single" w:sz="4" w:space="0" w:color="000000"/>
            </w:tcBorders>
            <w:vAlign w:val="center"/>
          </w:tcPr>
          <w:p w14:paraId="44957F6D" w14:textId="77777777" w:rsidR="00ED00B2" w:rsidRDefault="00EF2550">
            <w:pPr>
              <w:spacing w:after="0" w:line="259" w:lineRule="auto"/>
              <w:ind w:left="0" w:right="39" w:firstLine="0"/>
              <w:jc w:val="center"/>
            </w:pPr>
            <w:r>
              <w:rPr>
                <w:sz w:val="18"/>
              </w:rPr>
              <w:t xml:space="preserve">488 </w:t>
            </w:r>
          </w:p>
        </w:tc>
        <w:tc>
          <w:tcPr>
            <w:tcW w:w="840" w:type="dxa"/>
            <w:tcBorders>
              <w:top w:val="single" w:sz="4" w:space="0" w:color="000000"/>
              <w:left w:val="single" w:sz="4" w:space="0" w:color="000000"/>
              <w:bottom w:val="single" w:sz="4" w:space="0" w:color="000000"/>
              <w:right w:val="single" w:sz="4" w:space="0" w:color="000000"/>
            </w:tcBorders>
            <w:vAlign w:val="center"/>
          </w:tcPr>
          <w:p w14:paraId="3646591B" w14:textId="77777777" w:rsidR="00ED00B2" w:rsidRDefault="00EF2550">
            <w:pPr>
              <w:spacing w:after="0" w:line="259" w:lineRule="auto"/>
              <w:ind w:left="0" w:right="38" w:firstLine="0"/>
              <w:jc w:val="center"/>
            </w:pPr>
            <w:r>
              <w:rPr>
                <w:sz w:val="18"/>
              </w:rPr>
              <w:t xml:space="preserve">5204 </w:t>
            </w:r>
          </w:p>
        </w:tc>
        <w:tc>
          <w:tcPr>
            <w:tcW w:w="852" w:type="dxa"/>
            <w:tcBorders>
              <w:top w:val="single" w:sz="4" w:space="0" w:color="000000"/>
              <w:left w:val="single" w:sz="4" w:space="0" w:color="000000"/>
              <w:bottom w:val="single" w:sz="4" w:space="0" w:color="000000"/>
              <w:right w:val="single" w:sz="4" w:space="0" w:color="000000"/>
            </w:tcBorders>
            <w:vAlign w:val="center"/>
          </w:tcPr>
          <w:p w14:paraId="43D538D9" w14:textId="77777777" w:rsidR="00ED00B2" w:rsidRDefault="00EF2550">
            <w:pPr>
              <w:spacing w:after="0" w:line="259" w:lineRule="auto"/>
              <w:ind w:left="0" w:right="38" w:firstLine="0"/>
              <w:jc w:val="center"/>
            </w:pPr>
            <w:r>
              <w:rPr>
                <w:sz w:val="18"/>
              </w:rPr>
              <w:t xml:space="preserve">$44.50 </w:t>
            </w:r>
          </w:p>
        </w:tc>
        <w:tc>
          <w:tcPr>
            <w:tcW w:w="1286" w:type="dxa"/>
            <w:tcBorders>
              <w:top w:val="single" w:sz="4" w:space="0" w:color="000000"/>
              <w:left w:val="single" w:sz="4" w:space="0" w:color="000000"/>
              <w:bottom w:val="single" w:sz="4" w:space="0" w:color="000000"/>
              <w:right w:val="single" w:sz="4" w:space="0" w:color="000000"/>
            </w:tcBorders>
          </w:tcPr>
          <w:p w14:paraId="65F2C714" w14:textId="77777777" w:rsidR="00ED00B2" w:rsidRDefault="00EF2550">
            <w:pPr>
              <w:spacing w:after="0" w:line="259" w:lineRule="auto"/>
              <w:ind w:left="0" w:firstLine="0"/>
              <w:jc w:val="center"/>
            </w:pPr>
            <w:r>
              <w:rPr>
                <w:sz w:val="18"/>
              </w:rPr>
              <w:t xml:space="preserve">Bachelor's degree </w:t>
            </w:r>
          </w:p>
        </w:tc>
      </w:tr>
      <w:tr w:rsidR="00ED00B2" w14:paraId="59429157" w14:textId="77777777" w:rsidTr="000C199B">
        <w:trPr>
          <w:trHeight w:val="448"/>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ED38BFB" w14:textId="77777777" w:rsidR="00ED00B2" w:rsidRDefault="00EF2550">
            <w:pPr>
              <w:spacing w:after="0" w:line="259" w:lineRule="auto"/>
              <w:ind w:left="0" w:firstLine="0"/>
              <w:jc w:val="left"/>
            </w:pPr>
            <w:r>
              <w:rPr>
                <w:sz w:val="18"/>
              </w:rPr>
              <w:t xml:space="preserve">172081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4ADC95D" w14:textId="77777777" w:rsidR="00ED00B2" w:rsidRDefault="00EF2550">
            <w:pPr>
              <w:spacing w:after="0" w:line="259" w:lineRule="auto"/>
              <w:ind w:left="2" w:firstLine="0"/>
              <w:jc w:val="left"/>
            </w:pPr>
            <w:r>
              <w:rPr>
                <w:sz w:val="18"/>
              </w:rPr>
              <w:t xml:space="preserve">Environmental Engineers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A12E2ED" w14:textId="77777777" w:rsidR="00ED00B2" w:rsidRDefault="00EF2550">
            <w:pPr>
              <w:spacing w:after="0" w:line="259" w:lineRule="auto"/>
              <w:ind w:left="0" w:right="38" w:firstLine="0"/>
              <w:jc w:val="center"/>
            </w:pPr>
            <w:r>
              <w:rPr>
                <w:sz w:val="18"/>
              </w:rPr>
              <w:t xml:space="preserve">600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1989EC0" w14:textId="77777777" w:rsidR="00ED00B2" w:rsidRDefault="00EF2550">
            <w:pPr>
              <w:spacing w:after="0" w:line="259" w:lineRule="auto"/>
              <w:ind w:left="0" w:right="41" w:firstLine="0"/>
              <w:jc w:val="center"/>
            </w:pPr>
            <w:r>
              <w:rPr>
                <w:sz w:val="18"/>
              </w:rPr>
              <w:t xml:space="preserve">639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70F00F2" w14:textId="77777777" w:rsidR="00ED00B2" w:rsidRDefault="00EF2550">
            <w:pPr>
              <w:spacing w:after="0" w:line="259" w:lineRule="auto"/>
              <w:ind w:left="0" w:right="43" w:firstLine="0"/>
              <w:jc w:val="center"/>
            </w:pPr>
            <w:r>
              <w:rPr>
                <w:sz w:val="18"/>
              </w:rPr>
              <w:t xml:space="preserve">6.5%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5A40B8C" w14:textId="77777777" w:rsidR="00ED00B2" w:rsidRDefault="00EF2550">
            <w:pPr>
              <w:spacing w:after="0" w:line="259" w:lineRule="auto"/>
              <w:ind w:left="0" w:right="39" w:firstLine="0"/>
              <w:jc w:val="center"/>
            </w:pPr>
            <w:r>
              <w:rPr>
                <w:sz w:val="18"/>
              </w:rPr>
              <w:t xml:space="preserve">66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15BC635" w14:textId="77777777" w:rsidR="00ED00B2" w:rsidRDefault="00EF2550">
            <w:pPr>
              <w:spacing w:after="0" w:line="259" w:lineRule="auto"/>
              <w:ind w:left="0" w:right="38" w:firstLine="0"/>
              <w:jc w:val="center"/>
            </w:pPr>
            <w:r>
              <w:rPr>
                <w:sz w:val="18"/>
              </w:rPr>
              <w:t xml:space="preserve">502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8CFE2FA" w14:textId="77777777" w:rsidR="00ED00B2" w:rsidRDefault="00EF2550">
            <w:pPr>
              <w:spacing w:after="0" w:line="259" w:lineRule="auto"/>
              <w:ind w:left="0" w:right="38" w:firstLine="0"/>
              <w:jc w:val="center"/>
            </w:pPr>
            <w:r>
              <w:rPr>
                <w:sz w:val="18"/>
              </w:rPr>
              <w:t xml:space="preserve">$46.21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0A437740" w14:textId="77777777" w:rsidR="00ED00B2" w:rsidRDefault="00EF2550">
            <w:pPr>
              <w:spacing w:after="0" w:line="259" w:lineRule="auto"/>
              <w:ind w:left="0" w:firstLine="0"/>
              <w:jc w:val="center"/>
            </w:pPr>
            <w:r>
              <w:rPr>
                <w:sz w:val="18"/>
              </w:rPr>
              <w:t xml:space="preserve">Bachelor's degree </w:t>
            </w:r>
          </w:p>
        </w:tc>
      </w:tr>
      <w:tr w:rsidR="00ED00B2" w14:paraId="472F1BF7" w14:textId="77777777" w:rsidTr="000C199B">
        <w:trPr>
          <w:trHeight w:val="451"/>
        </w:trPr>
        <w:tc>
          <w:tcPr>
            <w:tcW w:w="764" w:type="dxa"/>
            <w:tcBorders>
              <w:top w:val="single" w:sz="4" w:space="0" w:color="000000"/>
              <w:left w:val="single" w:sz="4" w:space="0" w:color="000000"/>
              <w:bottom w:val="single" w:sz="4" w:space="0" w:color="000000"/>
              <w:right w:val="single" w:sz="4" w:space="0" w:color="000000"/>
            </w:tcBorders>
            <w:vAlign w:val="center"/>
          </w:tcPr>
          <w:p w14:paraId="69CE8E32" w14:textId="77777777" w:rsidR="00ED00B2" w:rsidRDefault="00EF2550">
            <w:pPr>
              <w:spacing w:after="0" w:line="259" w:lineRule="auto"/>
              <w:ind w:left="0" w:firstLine="0"/>
              <w:jc w:val="left"/>
            </w:pPr>
            <w:r>
              <w:rPr>
                <w:sz w:val="18"/>
              </w:rPr>
              <w:t xml:space="preserve">132051 </w:t>
            </w:r>
          </w:p>
        </w:tc>
        <w:tc>
          <w:tcPr>
            <w:tcW w:w="2452" w:type="dxa"/>
            <w:tcBorders>
              <w:top w:val="single" w:sz="4" w:space="0" w:color="000000"/>
              <w:left w:val="single" w:sz="4" w:space="0" w:color="000000"/>
              <w:bottom w:val="single" w:sz="4" w:space="0" w:color="000000"/>
              <w:right w:val="single" w:sz="4" w:space="0" w:color="000000"/>
            </w:tcBorders>
            <w:vAlign w:val="center"/>
          </w:tcPr>
          <w:p w14:paraId="3431FAF7" w14:textId="77777777" w:rsidR="00ED00B2" w:rsidRDefault="00EF2550">
            <w:pPr>
              <w:spacing w:after="0" w:line="259" w:lineRule="auto"/>
              <w:ind w:left="2" w:firstLine="0"/>
              <w:jc w:val="left"/>
            </w:pPr>
            <w:r>
              <w:rPr>
                <w:sz w:val="18"/>
              </w:rPr>
              <w:t xml:space="preserve">Financial Analysts </w:t>
            </w:r>
          </w:p>
        </w:tc>
        <w:tc>
          <w:tcPr>
            <w:tcW w:w="806" w:type="dxa"/>
            <w:tcBorders>
              <w:top w:val="single" w:sz="4" w:space="0" w:color="000000"/>
              <w:left w:val="single" w:sz="4" w:space="0" w:color="000000"/>
              <w:bottom w:val="single" w:sz="4" w:space="0" w:color="000000"/>
              <w:right w:val="single" w:sz="4" w:space="0" w:color="000000"/>
            </w:tcBorders>
            <w:vAlign w:val="center"/>
          </w:tcPr>
          <w:p w14:paraId="7C75B7A9" w14:textId="77777777" w:rsidR="00ED00B2" w:rsidRDefault="00EF2550">
            <w:pPr>
              <w:spacing w:after="0" w:line="259" w:lineRule="auto"/>
              <w:ind w:left="0" w:right="41" w:firstLine="0"/>
              <w:jc w:val="center"/>
            </w:pPr>
            <w:r>
              <w:rPr>
                <w:sz w:val="18"/>
              </w:rPr>
              <w:t xml:space="preserve">3,706 </w:t>
            </w:r>
          </w:p>
        </w:tc>
        <w:tc>
          <w:tcPr>
            <w:tcW w:w="746" w:type="dxa"/>
            <w:tcBorders>
              <w:top w:val="single" w:sz="4" w:space="0" w:color="000000"/>
              <w:left w:val="single" w:sz="4" w:space="0" w:color="000000"/>
              <w:bottom w:val="single" w:sz="4" w:space="0" w:color="000000"/>
              <w:right w:val="single" w:sz="4" w:space="0" w:color="000000"/>
            </w:tcBorders>
            <w:vAlign w:val="center"/>
          </w:tcPr>
          <w:p w14:paraId="4B13B7BE" w14:textId="77777777" w:rsidR="00ED00B2" w:rsidRDefault="00EF2550">
            <w:pPr>
              <w:spacing w:after="0" w:line="259" w:lineRule="auto"/>
              <w:ind w:left="0" w:right="38" w:firstLine="0"/>
              <w:jc w:val="center"/>
            </w:pPr>
            <w:r>
              <w:rPr>
                <w:sz w:val="18"/>
              </w:rPr>
              <w:t xml:space="preserve">3,812 </w:t>
            </w:r>
          </w:p>
        </w:tc>
        <w:tc>
          <w:tcPr>
            <w:tcW w:w="788" w:type="dxa"/>
            <w:tcBorders>
              <w:top w:val="single" w:sz="4" w:space="0" w:color="000000"/>
              <w:left w:val="single" w:sz="4" w:space="0" w:color="000000"/>
              <w:bottom w:val="single" w:sz="4" w:space="0" w:color="000000"/>
              <w:right w:val="single" w:sz="4" w:space="0" w:color="000000"/>
            </w:tcBorders>
            <w:vAlign w:val="center"/>
          </w:tcPr>
          <w:p w14:paraId="4E7CDCD9" w14:textId="77777777" w:rsidR="00ED00B2" w:rsidRDefault="00EF2550">
            <w:pPr>
              <w:spacing w:after="0" w:line="259" w:lineRule="auto"/>
              <w:ind w:left="0" w:right="43" w:firstLine="0"/>
              <w:jc w:val="center"/>
            </w:pPr>
            <w:r>
              <w:rPr>
                <w:sz w:val="18"/>
              </w:rPr>
              <w:t xml:space="preserve">2.9% </w:t>
            </w:r>
          </w:p>
        </w:tc>
        <w:tc>
          <w:tcPr>
            <w:tcW w:w="920" w:type="dxa"/>
            <w:tcBorders>
              <w:top w:val="single" w:sz="4" w:space="0" w:color="000000"/>
              <w:left w:val="single" w:sz="4" w:space="0" w:color="000000"/>
              <w:bottom w:val="single" w:sz="4" w:space="0" w:color="000000"/>
              <w:right w:val="single" w:sz="4" w:space="0" w:color="000000"/>
            </w:tcBorders>
            <w:vAlign w:val="center"/>
          </w:tcPr>
          <w:p w14:paraId="27314F18" w14:textId="77777777" w:rsidR="00ED00B2" w:rsidRDefault="00EF2550">
            <w:pPr>
              <w:spacing w:after="0" w:line="259" w:lineRule="auto"/>
              <w:ind w:left="0" w:right="39" w:firstLine="0"/>
              <w:jc w:val="center"/>
            </w:pPr>
            <w:r>
              <w:rPr>
                <w:sz w:val="18"/>
              </w:rPr>
              <w:t xml:space="preserve">371 </w:t>
            </w:r>
          </w:p>
        </w:tc>
        <w:tc>
          <w:tcPr>
            <w:tcW w:w="840" w:type="dxa"/>
            <w:tcBorders>
              <w:top w:val="single" w:sz="4" w:space="0" w:color="000000"/>
              <w:left w:val="single" w:sz="4" w:space="0" w:color="000000"/>
              <w:bottom w:val="single" w:sz="4" w:space="0" w:color="000000"/>
              <w:right w:val="single" w:sz="4" w:space="0" w:color="000000"/>
            </w:tcBorders>
            <w:vAlign w:val="center"/>
          </w:tcPr>
          <w:p w14:paraId="29B41287" w14:textId="77777777" w:rsidR="00ED00B2" w:rsidRDefault="00EF2550">
            <w:pPr>
              <w:spacing w:after="0" w:line="259" w:lineRule="auto"/>
              <w:ind w:left="0" w:right="38" w:firstLine="0"/>
              <w:jc w:val="center"/>
            </w:pPr>
            <w:r>
              <w:rPr>
                <w:sz w:val="18"/>
              </w:rPr>
              <w:t xml:space="preserve">1915 </w:t>
            </w:r>
          </w:p>
        </w:tc>
        <w:tc>
          <w:tcPr>
            <w:tcW w:w="852" w:type="dxa"/>
            <w:tcBorders>
              <w:top w:val="single" w:sz="4" w:space="0" w:color="000000"/>
              <w:left w:val="single" w:sz="4" w:space="0" w:color="000000"/>
              <w:bottom w:val="single" w:sz="4" w:space="0" w:color="000000"/>
              <w:right w:val="single" w:sz="4" w:space="0" w:color="000000"/>
            </w:tcBorders>
            <w:vAlign w:val="center"/>
          </w:tcPr>
          <w:p w14:paraId="7C379177" w14:textId="77777777" w:rsidR="00ED00B2" w:rsidRDefault="00EF2550">
            <w:pPr>
              <w:spacing w:after="0" w:line="259" w:lineRule="auto"/>
              <w:ind w:left="0" w:right="38" w:firstLine="0"/>
              <w:jc w:val="center"/>
            </w:pPr>
            <w:r>
              <w:rPr>
                <w:sz w:val="18"/>
              </w:rPr>
              <w:t xml:space="preserve">$39.96 </w:t>
            </w:r>
          </w:p>
        </w:tc>
        <w:tc>
          <w:tcPr>
            <w:tcW w:w="1286" w:type="dxa"/>
            <w:tcBorders>
              <w:top w:val="single" w:sz="4" w:space="0" w:color="000000"/>
              <w:left w:val="single" w:sz="4" w:space="0" w:color="000000"/>
              <w:bottom w:val="single" w:sz="4" w:space="0" w:color="000000"/>
              <w:right w:val="single" w:sz="4" w:space="0" w:color="000000"/>
            </w:tcBorders>
          </w:tcPr>
          <w:p w14:paraId="7AD48CEB" w14:textId="77777777" w:rsidR="00ED00B2" w:rsidRDefault="00EF2550">
            <w:pPr>
              <w:spacing w:after="0" w:line="259" w:lineRule="auto"/>
              <w:ind w:left="0" w:firstLine="0"/>
              <w:jc w:val="center"/>
            </w:pPr>
            <w:r>
              <w:rPr>
                <w:sz w:val="18"/>
              </w:rPr>
              <w:t xml:space="preserve">Bachelor's degree </w:t>
            </w:r>
          </w:p>
        </w:tc>
      </w:tr>
      <w:tr w:rsidR="00ED00B2" w14:paraId="5346B1E1"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550B1A9" w14:textId="77777777" w:rsidR="00ED00B2" w:rsidRDefault="00EF2550">
            <w:pPr>
              <w:spacing w:after="0" w:line="259" w:lineRule="auto"/>
              <w:ind w:left="0" w:firstLine="0"/>
              <w:jc w:val="left"/>
            </w:pPr>
            <w:r>
              <w:rPr>
                <w:sz w:val="18"/>
              </w:rPr>
              <w:t xml:space="preserve">113031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3BCA5EB" w14:textId="77777777" w:rsidR="00ED00B2" w:rsidRDefault="00EF2550">
            <w:pPr>
              <w:spacing w:after="0" w:line="259" w:lineRule="auto"/>
              <w:ind w:left="2" w:firstLine="0"/>
              <w:jc w:val="left"/>
            </w:pPr>
            <w:r>
              <w:rPr>
                <w:sz w:val="18"/>
              </w:rPr>
              <w:t xml:space="preserve">Financial Managers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735F638" w14:textId="77777777" w:rsidR="00ED00B2" w:rsidRDefault="00EF2550">
            <w:pPr>
              <w:spacing w:after="0" w:line="259" w:lineRule="auto"/>
              <w:ind w:left="0" w:right="41" w:firstLine="0"/>
              <w:jc w:val="center"/>
            </w:pPr>
            <w:r>
              <w:rPr>
                <w:sz w:val="18"/>
              </w:rPr>
              <w:t xml:space="preserve">7,458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C33B7FC" w14:textId="77777777" w:rsidR="00ED00B2" w:rsidRDefault="00EF2550">
            <w:pPr>
              <w:spacing w:after="0" w:line="259" w:lineRule="auto"/>
              <w:ind w:left="0" w:right="38" w:firstLine="0"/>
              <w:jc w:val="center"/>
            </w:pPr>
            <w:r>
              <w:rPr>
                <w:sz w:val="18"/>
              </w:rPr>
              <w:t xml:space="preserve">7,798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725F8C5" w14:textId="77777777" w:rsidR="00ED00B2" w:rsidRDefault="00EF2550">
            <w:pPr>
              <w:spacing w:after="0" w:line="259" w:lineRule="auto"/>
              <w:ind w:left="0" w:right="43" w:firstLine="0"/>
              <w:jc w:val="center"/>
            </w:pPr>
            <w:r>
              <w:rPr>
                <w:sz w:val="18"/>
              </w:rPr>
              <w:t xml:space="preserve">4.6%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6C55636" w14:textId="77777777" w:rsidR="00ED00B2" w:rsidRDefault="00EF2550">
            <w:pPr>
              <w:spacing w:after="0" w:line="259" w:lineRule="auto"/>
              <w:ind w:left="0" w:right="39" w:firstLine="0"/>
              <w:jc w:val="center"/>
            </w:pPr>
            <w:r>
              <w:rPr>
                <w:sz w:val="18"/>
              </w:rPr>
              <w:t xml:space="preserve">751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B893BBE" w14:textId="77777777" w:rsidR="00ED00B2" w:rsidRDefault="00EF2550">
            <w:pPr>
              <w:spacing w:after="0" w:line="259" w:lineRule="auto"/>
              <w:ind w:left="0" w:right="38" w:firstLine="0"/>
              <w:jc w:val="center"/>
            </w:pPr>
            <w:r>
              <w:rPr>
                <w:sz w:val="18"/>
              </w:rPr>
              <w:t xml:space="preserve">4916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AC5D7F8" w14:textId="77777777" w:rsidR="00ED00B2" w:rsidRDefault="00EF2550">
            <w:pPr>
              <w:spacing w:after="0" w:line="259" w:lineRule="auto"/>
              <w:ind w:left="0" w:right="38" w:firstLine="0"/>
              <w:jc w:val="center"/>
            </w:pPr>
            <w:r>
              <w:rPr>
                <w:sz w:val="18"/>
              </w:rPr>
              <w:t xml:space="preserve">$61.09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04F8B841" w14:textId="77777777" w:rsidR="00ED00B2" w:rsidRDefault="00EF2550">
            <w:pPr>
              <w:spacing w:after="0" w:line="259" w:lineRule="auto"/>
              <w:ind w:left="0" w:firstLine="0"/>
              <w:jc w:val="center"/>
              <w:rPr>
                <w:sz w:val="18"/>
              </w:rPr>
            </w:pPr>
            <w:r>
              <w:rPr>
                <w:sz w:val="18"/>
              </w:rPr>
              <w:t xml:space="preserve">Bachelor's degree </w:t>
            </w:r>
          </w:p>
          <w:p w14:paraId="62FB06F4" w14:textId="68439D5C" w:rsidR="004117D9" w:rsidRDefault="004117D9">
            <w:pPr>
              <w:spacing w:after="0" w:line="259" w:lineRule="auto"/>
              <w:ind w:left="0" w:firstLine="0"/>
              <w:jc w:val="center"/>
            </w:pPr>
          </w:p>
        </w:tc>
      </w:tr>
      <w:tr w:rsidR="00ED00B2" w14:paraId="2C917082" w14:textId="77777777" w:rsidTr="000C199B">
        <w:trPr>
          <w:trHeight w:val="871"/>
        </w:trPr>
        <w:tc>
          <w:tcPr>
            <w:tcW w:w="764"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08D84D63" w14:textId="77777777" w:rsidR="00ED00B2" w:rsidRDefault="00EF2550">
            <w:pPr>
              <w:spacing w:after="0" w:line="259" w:lineRule="auto"/>
              <w:ind w:left="0" w:right="44" w:firstLine="0"/>
              <w:jc w:val="center"/>
            </w:pPr>
            <w:r>
              <w:rPr>
                <w:b/>
                <w:color w:val="FFFFFF"/>
                <w:sz w:val="18"/>
              </w:rPr>
              <w:t xml:space="preserve">SOC  </w:t>
            </w:r>
          </w:p>
        </w:tc>
        <w:tc>
          <w:tcPr>
            <w:tcW w:w="2452"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6D1D82BD" w14:textId="77777777" w:rsidR="00ED00B2" w:rsidRDefault="00EF2550">
            <w:pPr>
              <w:spacing w:after="0" w:line="259" w:lineRule="auto"/>
              <w:ind w:left="2" w:firstLine="0"/>
              <w:jc w:val="left"/>
            </w:pPr>
            <w:r>
              <w:rPr>
                <w:b/>
                <w:color w:val="FFFFFF"/>
                <w:sz w:val="18"/>
              </w:rPr>
              <w:t xml:space="preserve">Job Title </w:t>
            </w:r>
          </w:p>
        </w:tc>
        <w:tc>
          <w:tcPr>
            <w:tcW w:w="806"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202D7A35" w14:textId="77777777" w:rsidR="00ED00B2" w:rsidRDefault="00EF2550">
            <w:pPr>
              <w:spacing w:after="0" w:line="259" w:lineRule="auto"/>
              <w:ind w:left="0" w:firstLine="0"/>
              <w:jc w:val="center"/>
            </w:pPr>
            <w:r>
              <w:rPr>
                <w:b/>
                <w:color w:val="FFFFFF"/>
                <w:sz w:val="18"/>
              </w:rPr>
              <w:t xml:space="preserve">2019 Jobs </w:t>
            </w:r>
          </w:p>
        </w:tc>
        <w:tc>
          <w:tcPr>
            <w:tcW w:w="746"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0BB60C50" w14:textId="77777777" w:rsidR="00ED00B2" w:rsidRDefault="00EF2550">
            <w:pPr>
              <w:spacing w:after="0" w:line="259" w:lineRule="auto"/>
              <w:ind w:left="0" w:firstLine="0"/>
              <w:jc w:val="center"/>
            </w:pPr>
            <w:r>
              <w:rPr>
                <w:b/>
                <w:color w:val="FFFFFF"/>
                <w:sz w:val="18"/>
              </w:rPr>
              <w:t xml:space="preserve">2021 Jobs </w:t>
            </w:r>
          </w:p>
        </w:tc>
        <w:tc>
          <w:tcPr>
            <w:tcW w:w="788"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6203105C" w14:textId="77777777" w:rsidR="00ED00B2" w:rsidRDefault="00EF2550">
            <w:pPr>
              <w:spacing w:after="0" w:line="241" w:lineRule="auto"/>
              <w:ind w:left="0" w:firstLine="0"/>
              <w:jc w:val="center"/>
            </w:pPr>
            <w:r>
              <w:rPr>
                <w:b/>
                <w:color w:val="FFFFFF"/>
                <w:sz w:val="18"/>
              </w:rPr>
              <w:t xml:space="preserve">2019 - 2021 % </w:t>
            </w:r>
          </w:p>
          <w:p w14:paraId="2A977536" w14:textId="77777777" w:rsidR="00ED00B2" w:rsidRDefault="00EF2550">
            <w:pPr>
              <w:spacing w:after="0" w:line="259" w:lineRule="auto"/>
              <w:ind w:firstLine="0"/>
              <w:jc w:val="left"/>
            </w:pPr>
            <w:r>
              <w:rPr>
                <w:b/>
                <w:color w:val="FFFFFF"/>
                <w:sz w:val="18"/>
              </w:rPr>
              <w:t xml:space="preserve">Change </w:t>
            </w:r>
          </w:p>
        </w:tc>
        <w:tc>
          <w:tcPr>
            <w:tcW w:w="92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0F785FA7" w14:textId="77777777" w:rsidR="00ED00B2" w:rsidRDefault="00EF2550">
            <w:pPr>
              <w:spacing w:after="0" w:line="259" w:lineRule="auto"/>
              <w:ind w:left="0" w:firstLine="0"/>
              <w:jc w:val="center"/>
            </w:pPr>
            <w:r>
              <w:rPr>
                <w:b/>
                <w:color w:val="FFFFFF"/>
                <w:sz w:val="18"/>
              </w:rPr>
              <w:t xml:space="preserve">Annual Openings </w:t>
            </w:r>
          </w:p>
        </w:tc>
        <w:tc>
          <w:tcPr>
            <w:tcW w:w="84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17FA44A4" w14:textId="77777777" w:rsidR="00ED00B2" w:rsidRDefault="00EF2550">
            <w:pPr>
              <w:spacing w:after="0" w:line="259" w:lineRule="auto"/>
              <w:ind w:left="0" w:firstLine="0"/>
              <w:jc w:val="center"/>
            </w:pPr>
            <w:r>
              <w:rPr>
                <w:b/>
                <w:color w:val="FFFFFF"/>
                <w:sz w:val="18"/>
              </w:rPr>
              <w:t xml:space="preserve">Job Postings </w:t>
            </w:r>
          </w:p>
        </w:tc>
        <w:tc>
          <w:tcPr>
            <w:tcW w:w="852"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7727F92D" w14:textId="77777777" w:rsidR="00ED00B2" w:rsidRDefault="00EF2550">
            <w:pPr>
              <w:spacing w:after="0" w:line="241" w:lineRule="auto"/>
              <w:ind w:left="0" w:firstLine="0"/>
              <w:jc w:val="center"/>
            </w:pPr>
            <w:r>
              <w:rPr>
                <w:b/>
                <w:color w:val="FFFFFF"/>
                <w:sz w:val="18"/>
              </w:rPr>
              <w:t xml:space="preserve">Median Hourly </w:t>
            </w:r>
          </w:p>
          <w:p w14:paraId="538F3CFD" w14:textId="77777777" w:rsidR="00ED00B2" w:rsidRDefault="00EF2550">
            <w:pPr>
              <w:spacing w:after="0" w:line="259" w:lineRule="auto"/>
              <w:ind w:left="2" w:firstLine="0"/>
              <w:jc w:val="left"/>
            </w:pPr>
            <w:r>
              <w:rPr>
                <w:b/>
                <w:color w:val="FFFFFF"/>
                <w:sz w:val="18"/>
              </w:rPr>
              <w:t xml:space="preserve">Earnings </w:t>
            </w:r>
          </w:p>
        </w:tc>
        <w:tc>
          <w:tcPr>
            <w:tcW w:w="1286"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3923A9AD" w14:textId="77777777" w:rsidR="00ED00B2" w:rsidRDefault="00EF2550">
            <w:pPr>
              <w:spacing w:after="0" w:line="259" w:lineRule="auto"/>
              <w:ind w:left="0" w:right="39" w:firstLine="0"/>
              <w:jc w:val="center"/>
            </w:pPr>
            <w:r>
              <w:rPr>
                <w:b/>
                <w:color w:val="FFFFFF"/>
                <w:sz w:val="18"/>
              </w:rPr>
              <w:t xml:space="preserve">Typical Entry </w:t>
            </w:r>
          </w:p>
          <w:p w14:paraId="28311DAD" w14:textId="77777777" w:rsidR="00ED00B2" w:rsidRDefault="00EF2550">
            <w:pPr>
              <w:spacing w:after="0" w:line="259" w:lineRule="auto"/>
              <w:ind w:left="0" w:right="37" w:firstLine="0"/>
              <w:jc w:val="center"/>
            </w:pPr>
            <w:r>
              <w:rPr>
                <w:b/>
                <w:color w:val="FFFFFF"/>
                <w:sz w:val="18"/>
              </w:rPr>
              <w:t xml:space="preserve">Level </w:t>
            </w:r>
          </w:p>
          <w:p w14:paraId="7F4C48CA" w14:textId="77777777" w:rsidR="00ED00B2" w:rsidRDefault="00EF2550">
            <w:pPr>
              <w:spacing w:after="0" w:line="259" w:lineRule="auto"/>
              <w:ind w:left="0" w:right="40" w:firstLine="0"/>
              <w:jc w:val="center"/>
            </w:pPr>
            <w:r>
              <w:rPr>
                <w:b/>
                <w:color w:val="FFFFFF"/>
                <w:sz w:val="18"/>
              </w:rPr>
              <w:t xml:space="preserve">Education </w:t>
            </w:r>
          </w:p>
        </w:tc>
      </w:tr>
      <w:tr w:rsidR="00ED00B2" w14:paraId="292F3171" w14:textId="77777777" w:rsidTr="000C199B">
        <w:trPr>
          <w:trHeight w:val="452"/>
        </w:trPr>
        <w:tc>
          <w:tcPr>
            <w:tcW w:w="764" w:type="dxa"/>
            <w:tcBorders>
              <w:top w:val="single" w:sz="4" w:space="0" w:color="000000"/>
              <w:left w:val="single" w:sz="4" w:space="0" w:color="000000"/>
              <w:bottom w:val="single" w:sz="4" w:space="0" w:color="000000"/>
              <w:right w:val="single" w:sz="4" w:space="0" w:color="000000"/>
            </w:tcBorders>
            <w:vAlign w:val="center"/>
          </w:tcPr>
          <w:p w14:paraId="62960045" w14:textId="77777777" w:rsidR="00ED00B2" w:rsidRDefault="00EF2550">
            <w:pPr>
              <w:spacing w:after="0" w:line="259" w:lineRule="auto"/>
              <w:ind w:left="0" w:firstLine="0"/>
              <w:jc w:val="left"/>
            </w:pPr>
            <w:r>
              <w:rPr>
                <w:sz w:val="18"/>
              </w:rPr>
              <w:t xml:space="preserve">111021 </w:t>
            </w:r>
          </w:p>
        </w:tc>
        <w:tc>
          <w:tcPr>
            <w:tcW w:w="2452" w:type="dxa"/>
            <w:tcBorders>
              <w:top w:val="single" w:sz="4" w:space="0" w:color="000000"/>
              <w:left w:val="single" w:sz="4" w:space="0" w:color="000000"/>
              <w:bottom w:val="single" w:sz="4" w:space="0" w:color="000000"/>
              <w:right w:val="single" w:sz="4" w:space="0" w:color="000000"/>
            </w:tcBorders>
          </w:tcPr>
          <w:p w14:paraId="2F953720" w14:textId="77777777" w:rsidR="00ED00B2" w:rsidRDefault="00EF2550">
            <w:pPr>
              <w:spacing w:after="0" w:line="259" w:lineRule="auto"/>
              <w:ind w:left="2" w:firstLine="0"/>
              <w:jc w:val="left"/>
            </w:pPr>
            <w:r>
              <w:rPr>
                <w:sz w:val="18"/>
              </w:rPr>
              <w:t xml:space="preserve">General and Operations Managers </w:t>
            </w:r>
          </w:p>
        </w:tc>
        <w:tc>
          <w:tcPr>
            <w:tcW w:w="806" w:type="dxa"/>
            <w:tcBorders>
              <w:top w:val="single" w:sz="4" w:space="0" w:color="000000"/>
              <w:left w:val="single" w:sz="4" w:space="0" w:color="000000"/>
              <w:bottom w:val="single" w:sz="4" w:space="0" w:color="000000"/>
              <w:right w:val="single" w:sz="4" w:space="0" w:color="000000"/>
            </w:tcBorders>
            <w:vAlign w:val="center"/>
          </w:tcPr>
          <w:p w14:paraId="0A709B39" w14:textId="77777777" w:rsidR="00ED00B2" w:rsidRDefault="00EF2550">
            <w:pPr>
              <w:spacing w:after="0" w:line="259" w:lineRule="auto"/>
              <w:ind w:left="46" w:firstLine="0"/>
              <w:jc w:val="left"/>
            </w:pPr>
            <w:r>
              <w:rPr>
                <w:sz w:val="18"/>
              </w:rPr>
              <w:t xml:space="preserve">26,106 </w:t>
            </w:r>
          </w:p>
        </w:tc>
        <w:tc>
          <w:tcPr>
            <w:tcW w:w="746" w:type="dxa"/>
            <w:tcBorders>
              <w:top w:val="single" w:sz="4" w:space="0" w:color="000000"/>
              <w:left w:val="single" w:sz="4" w:space="0" w:color="000000"/>
              <w:bottom w:val="single" w:sz="4" w:space="0" w:color="000000"/>
              <w:right w:val="single" w:sz="4" w:space="0" w:color="000000"/>
            </w:tcBorders>
            <w:vAlign w:val="center"/>
          </w:tcPr>
          <w:p w14:paraId="1CFF8FF5" w14:textId="77777777" w:rsidR="00ED00B2" w:rsidRDefault="00EF2550">
            <w:pPr>
              <w:spacing w:after="0" w:line="259" w:lineRule="auto"/>
              <w:ind w:left="17" w:firstLine="0"/>
              <w:jc w:val="left"/>
            </w:pPr>
            <w:r>
              <w:rPr>
                <w:sz w:val="18"/>
              </w:rPr>
              <w:t xml:space="preserve">26,857 </w:t>
            </w:r>
          </w:p>
        </w:tc>
        <w:tc>
          <w:tcPr>
            <w:tcW w:w="788" w:type="dxa"/>
            <w:tcBorders>
              <w:top w:val="single" w:sz="4" w:space="0" w:color="000000"/>
              <w:left w:val="single" w:sz="4" w:space="0" w:color="000000"/>
              <w:bottom w:val="single" w:sz="4" w:space="0" w:color="000000"/>
              <w:right w:val="single" w:sz="4" w:space="0" w:color="000000"/>
            </w:tcBorders>
            <w:vAlign w:val="center"/>
          </w:tcPr>
          <w:p w14:paraId="134270F7" w14:textId="77777777" w:rsidR="00ED00B2" w:rsidRDefault="00EF2550">
            <w:pPr>
              <w:spacing w:after="0" w:line="259" w:lineRule="auto"/>
              <w:ind w:left="0" w:right="43" w:firstLine="0"/>
              <w:jc w:val="center"/>
            </w:pPr>
            <w:r>
              <w:rPr>
                <w:sz w:val="18"/>
              </w:rPr>
              <w:t xml:space="preserve">2.9% </w:t>
            </w:r>
          </w:p>
        </w:tc>
        <w:tc>
          <w:tcPr>
            <w:tcW w:w="920" w:type="dxa"/>
            <w:tcBorders>
              <w:top w:val="single" w:sz="4" w:space="0" w:color="000000"/>
              <w:left w:val="single" w:sz="4" w:space="0" w:color="000000"/>
              <w:bottom w:val="single" w:sz="4" w:space="0" w:color="000000"/>
              <w:right w:val="single" w:sz="4" w:space="0" w:color="000000"/>
            </w:tcBorders>
            <w:vAlign w:val="center"/>
          </w:tcPr>
          <w:p w14:paraId="76F467BA" w14:textId="77777777" w:rsidR="00ED00B2" w:rsidRDefault="00EF2550">
            <w:pPr>
              <w:spacing w:after="0" w:line="259" w:lineRule="auto"/>
              <w:ind w:left="0" w:right="37" w:firstLine="0"/>
              <w:jc w:val="center"/>
            </w:pPr>
            <w:r>
              <w:rPr>
                <w:sz w:val="18"/>
              </w:rPr>
              <w:t xml:space="preserve">2,665 </w:t>
            </w:r>
          </w:p>
        </w:tc>
        <w:tc>
          <w:tcPr>
            <w:tcW w:w="840" w:type="dxa"/>
            <w:tcBorders>
              <w:top w:val="single" w:sz="4" w:space="0" w:color="000000"/>
              <w:left w:val="single" w:sz="4" w:space="0" w:color="000000"/>
              <w:bottom w:val="single" w:sz="4" w:space="0" w:color="000000"/>
              <w:right w:val="single" w:sz="4" w:space="0" w:color="000000"/>
            </w:tcBorders>
            <w:vAlign w:val="center"/>
          </w:tcPr>
          <w:p w14:paraId="193C4D06" w14:textId="77777777" w:rsidR="00ED00B2" w:rsidRDefault="00EF2550">
            <w:pPr>
              <w:spacing w:after="0" w:line="259" w:lineRule="auto"/>
              <w:ind w:left="0" w:right="38" w:firstLine="0"/>
              <w:jc w:val="center"/>
            </w:pPr>
            <w:r>
              <w:rPr>
                <w:sz w:val="18"/>
              </w:rPr>
              <w:t xml:space="preserve">7712 </w:t>
            </w:r>
          </w:p>
        </w:tc>
        <w:tc>
          <w:tcPr>
            <w:tcW w:w="852" w:type="dxa"/>
            <w:tcBorders>
              <w:top w:val="single" w:sz="4" w:space="0" w:color="000000"/>
              <w:left w:val="single" w:sz="4" w:space="0" w:color="000000"/>
              <w:bottom w:val="single" w:sz="4" w:space="0" w:color="000000"/>
              <w:right w:val="single" w:sz="4" w:space="0" w:color="000000"/>
            </w:tcBorders>
            <w:vAlign w:val="center"/>
          </w:tcPr>
          <w:p w14:paraId="39639BCC" w14:textId="77777777" w:rsidR="00ED00B2" w:rsidRDefault="00EF2550">
            <w:pPr>
              <w:spacing w:after="0" w:line="259" w:lineRule="auto"/>
              <w:ind w:left="0" w:right="38" w:firstLine="0"/>
              <w:jc w:val="center"/>
            </w:pPr>
            <w:r>
              <w:rPr>
                <w:sz w:val="18"/>
              </w:rPr>
              <w:t xml:space="preserve">$54.94 </w:t>
            </w:r>
          </w:p>
        </w:tc>
        <w:tc>
          <w:tcPr>
            <w:tcW w:w="1286" w:type="dxa"/>
            <w:tcBorders>
              <w:top w:val="single" w:sz="4" w:space="0" w:color="000000"/>
              <w:left w:val="single" w:sz="4" w:space="0" w:color="000000"/>
              <w:bottom w:val="single" w:sz="4" w:space="0" w:color="000000"/>
              <w:right w:val="single" w:sz="4" w:space="0" w:color="000000"/>
            </w:tcBorders>
          </w:tcPr>
          <w:p w14:paraId="3D5CB8ED" w14:textId="77777777" w:rsidR="00ED00B2" w:rsidRDefault="00EF2550">
            <w:pPr>
              <w:spacing w:after="0" w:line="259" w:lineRule="auto"/>
              <w:ind w:left="0" w:firstLine="0"/>
              <w:jc w:val="center"/>
            </w:pPr>
            <w:r>
              <w:rPr>
                <w:sz w:val="18"/>
              </w:rPr>
              <w:t xml:space="preserve">Bachelor's degree </w:t>
            </w:r>
          </w:p>
        </w:tc>
      </w:tr>
      <w:tr w:rsidR="00ED00B2" w14:paraId="2E570AB4" w14:textId="77777777" w:rsidTr="000C199B">
        <w:trPr>
          <w:trHeight w:val="448"/>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288919F" w14:textId="77777777" w:rsidR="00ED00B2" w:rsidRDefault="00EF2550">
            <w:pPr>
              <w:spacing w:after="0" w:line="259" w:lineRule="auto"/>
              <w:ind w:left="0" w:firstLine="0"/>
              <w:jc w:val="left"/>
            </w:pPr>
            <w:r>
              <w:rPr>
                <w:sz w:val="18"/>
              </w:rPr>
              <w:t xml:space="preserve">271024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C4744E0" w14:textId="77777777" w:rsidR="00ED00B2" w:rsidRDefault="00EF2550">
            <w:pPr>
              <w:spacing w:after="0" w:line="259" w:lineRule="auto"/>
              <w:ind w:left="2" w:firstLine="0"/>
              <w:jc w:val="left"/>
            </w:pPr>
            <w:r>
              <w:rPr>
                <w:sz w:val="18"/>
              </w:rPr>
              <w:t xml:space="preserve">Graphic Designers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529FD1E" w14:textId="77777777" w:rsidR="00ED00B2" w:rsidRDefault="00EF2550">
            <w:pPr>
              <w:spacing w:after="0" w:line="259" w:lineRule="auto"/>
              <w:ind w:left="0" w:right="41" w:firstLine="0"/>
              <w:jc w:val="center"/>
            </w:pPr>
            <w:r>
              <w:rPr>
                <w:sz w:val="18"/>
              </w:rPr>
              <w:t xml:space="preserve">2,411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6E06D7E" w14:textId="77777777" w:rsidR="00ED00B2" w:rsidRDefault="00EF2550">
            <w:pPr>
              <w:spacing w:after="0" w:line="259" w:lineRule="auto"/>
              <w:ind w:left="0" w:right="38" w:firstLine="0"/>
              <w:jc w:val="center"/>
            </w:pPr>
            <w:r>
              <w:rPr>
                <w:sz w:val="18"/>
              </w:rPr>
              <w:t xml:space="preserve">2,586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AD575E1" w14:textId="77777777" w:rsidR="00ED00B2" w:rsidRDefault="00EF2550">
            <w:pPr>
              <w:spacing w:after="0" w:line="259" w:lineRule="auto"/>
              <w:ind w:left="0" w:right="43" w:firstLine="0"/>
              <w:jc w:val="center"/>
            </w:pPr>
            <w:r>
              <w:rPr>
                <w:sz w:val="18"/>
              </w:rPr>
              <w:t xml:space="preserve">7.3%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A182348" w14:textId="77777777" w:rsidR="00ED00B2" w:rsidRDefault="00EF2550">
            <w:pPr>
              <w:spacing w:after="0" w:line="259" w:lineRule="auto"/>
              <w:ind w:left="0" w:right="39" w:firstLine="0"/>
              <w:jc w:val="center"/>
            </w:pPr>
            <w:r>
              <w:rPr>
                <w:sz w:val="18"/>
              </w:rPr>
              <w:t xml:space="preserve">333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B0E8C9A" w14:textId="77777777" w:rsidR="00ED00B2" w:rsidRDefault="00EF2550">
            <w:pPr>
              <w:spacing w:after="0" w:line="259" w:lineRule="auto"/>
              <w:ind w:left="0" w:right="38" w:firstLine="0"/>
              <w:jc w:val="center"/>
            </w:pPr>
            <w:r>
              <w:rPr>
                <w:sz w:val="18"/>
              </w:rPr>
              <w:t xml:space="preserve">1225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834A4C5" w14:textId="77777777" w:rsidR="00ED00B2" w:rsidRDefault="00EF2550">
            <w:pPr>
              <w:spacing w:after="0" w:line="259" w:lineRule="auto"/>
              <w:ind w:left="0" w:right="38" w:firstLine="0"/>
              <w:jc w:val="center"/>
            </w:pPr>
            <w:r>
              <w:rPr>
                <w:sz w:val="18"/>
              </w:rPr>
              <w:t xml:space="preserve">$22.06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26A1F595" w14:textId="77777777" w:rsidR="00ED00B2" w:rsidRDefault="00EF2550">
            <w:pPr>
              <w:spacing w:after="0" w:line="259" w:lineRule="auto"/>
              <w:ind w:left="0" w:firstLine="0"/>
              <w:jc w:val="center"/>
            </w:pPr>
            <w:r>
              <w:rPr>
                <w:sz w:val="18"/>
              </w:rPr>
              <w:t xml:space="preserve">Bachelor's degree </w:t>
            </w:r>
          </w:p>
        </w:tc>
      </w:tr>
      <w:tr w:rsidR="00ED00B2" w14:paraId="768CF290" w14:textId="77777777" w:rsidTr="000C199B">
        <w:trPr>
          <w:trHeight w:val="672"/>
        </w:trPr>
        <w:tc>
          <w:tcPr>
            <w:tcW w:w="764" w:type="dxa"/>
            <w:tcBorders>
              <w:top w:val="single" w:sz="4" w:space="0" w:color="000000"/>
              <w:left w:val="single" w:sz="4" w:space="0" w:color="000000"/>
              <w:bottom w:val="single" w:sz="4" w:space="0" w:color="000000"/>
              <w:right w:val="single" w:sz="4" w:space="0" w:color="000000"/>
            </w:tcBorders>
            <w:vAlign w:val="center"/>
          </w:tcPr>
          <w:p w14:paraId="5C42705C" w14:textId="77777777" w:rsidR="00ED00B2" w:rsidRDefault="00EF2550">
            <w:pPr>
              <w:spacing w:after="0" w:line="259" w:lineRule="auto"/>
              <w:ind w:left="0" w:firstLine="0"/>
              <w:jc w:val="left"/>
            </w:pPr>
            <w:r>
              <w:rPr>
                <w:sz w:val="18"/>
              </w:rPr>
              <w:t xml:space="preserve">533032 </w:t>
            </w:r>
          </w:p>
        </w:tc>
        <w:tc>
          <w:tcPr>
            <w:tcW w:w="2452" w:type="dxa"/>
            <w:tcBorders>
              <w:top w:val="single" w:sz="4" w:space="0" w:color="000000"/>
              <w:left w:val="single" w:sz="4" w:space="0" w:color="000000"/>
              <w:bottom w:val="single" w:sz="4" w:space="0" w:color="000000"/>
              <w:right w:val="single" w:sz="4" w:space="0" w:color="000000"/>
            </w:tcBorders>
            <w:vAlign w:val="center"/>
          </w:tcPr>
          <w:p w14:paraId="7BDD5282" w14:textId="77777777" w:rsidR="00ED00B2" w:rsidRDefault="00EF2550">
            <w:pPr>
              <w:spacing w:after="0" w:line="259" w:lineRule="auto"/>
              <w:ind w:left="2" w:firstLine="0"/>
              <w:jc w:val="left"/>
            </w:pPr>
            <w:r>
              <w:rPr>
                <w:sz w:val="18"/>
              </w:rPr>
              <w:t xml:space="preserve">Heavy and Tractor-Trailer Truck Drivers </w:t>
            </w:r>
          </w:p>
        </w:tc>
        <w:tc>
          <w:tcPr>
            <w:tcW w:w="806" w:type="dxa"/>
            <w:tcBorders>
              <w:top w:val="single" w:sz="4" w:space="0" w:color="000000"/>
              <w:left w:val="single" w:sz="4" w:space="0" w:color="000000"/>
              <w:bottom w:val="single" w:sz="4" w:space="0" w:color="000000"/>
              <w:right w:val="single" w:sz="4" w:space="0" w:color="000000"/>
            </w:tcBorders>
            <w:vAlign w:val="center"/>
          </w:tcPr>
          <w:p w14:paraId="74B3444D" w14:textId="77777777" w:rsidR="00ED00B2" w:rsidRDefault="00EF2550">
            <w:pPr>
              <w:spacing w:after="0" w:line="259" w:lineRule="auto"/>
              <w:ind w:left="46" w:firstLine="0"/>
              <w:jc w:val="left"/>
            </w:pPr>
            <w:r>
              <w:rPr>
                <w:sz w:val="18"/>
              </w:rPr>
              <w:t xml:space="preserve">24,131 </w:t>
            </w:r>
          </w:p>
        </w:tc>
        <w:tc>
          <w:tcPr>
            <w:tcW w:w="746" w:type="dxa"/>
            <w:tcBorders>
              <w:top w:val="single" w:sz="4" w:space="0" w:color="000000"/>
              <w:left w:val="single" w:sz="4" w:space="0" w:color="000000"/>
              <w:bottom w:val="single" w:sz="4" w:space="0" w:color="000000"/>
              <w:right w:val="single" w:sz="4" w:space="0" w:color="000000"/>
            </w:tcBorders>
            <w:vAlign w:val="center"/>
          </w:tcPr>
          <w:p w14:paraId="1C504093" w14:textId="77777777" w:rsidR="00ED00B2" w:rsidRDefault="00EF2550">
            <w:pPr>
              <w:spacing w:after="0" w:line="259" w:lineRule="auto"/>
              <w:ind w:left="17" w:firstLine="0"/>
              <w:jc w:val="left"/>
            </w:pPr>
            <w:r>
              <w:rPr>
                <w:sz w:val="18"/>
              </w:rPr>
              <w:t xml:space="preserve">25,067 </w:t>
            </w:r>
          </w:p>
        </w:tc>
        <w:tc>
          <w:tcPr>
            <w:tcW w:w="788" w:type="dxa"/>
            <w:tcBorders>
              <w:top w:val="single" w:sz="4" w:space="0" w:color="000000"/>
              <w:left w:val="single" w:sz="4" w:space="0" w:color="000000"/>
              <w:bottom w:val="single" w:sz="4" w:space="0" w:color="000000"/>
              <w:right w:val="single" w:sz="4" w:space="0" w:color="000000"/>
            </w:tcBorders>
            <w:vAlign w:val="center"/>
          </w:tcPr>
          <w:p w14:paraId="4DCA11F5" w14:textId="77777777" w:rsidR="00ED00B2" w:rsidRDefault="00EF2550">
            <w:pPr>
              <w:spacing w:after="0" w:line="259" w:lineRule="auto"/>
              <w:ind w:left="0" w:right="43" w:firstLine="0"/>
              <w:jc w:val="center"/>
            </w:pPr>
            <w:r>
              <w:rPr>
                <w:sz w:val="18"/>
              </w:rPr>
              <w:t xml:space="preserve">3.9% </w:t>
            </w:r>
          </w:p>
        </w:tc>
        <w:tc>
          <w:tcPr>
            <w:tcW w:w="920" w:type="dxa"/>
            <w:tcBorders>
              <w:top w:val="single" w:sz="4" w:space="0" w:color="000000"/>
              <w:left w:val="single" w:sz="4" w:space="0" w:color="000000"/>
              <w:bottom w:val="single" w:sz="4" w:space="0" w:color="000000"/>
              <w:right w:val="single" w:sz="4" w:space="0" w:color="000000"/>
            </w:tcBorders>
            <w:vAlign w:val="center"/>
          </w:tcPr>
          <w:p w14:paraId="5C1FB394" w14:textId="77777777" w:rsidR="00ED00B2" w:rsidRDefault="00EF2550">
            <w:pPr>
              <w:spacing w:after="0" w:line="259" w:lineRule="auto"/>
              <w:ind w:left="0" w:right="37" w:firstLine="0"/>
              <w:jc w:val="center"/>
            </w:pPr>
            <w:r>
              <w:rPr>
                <w:sz w:val="18"/>
              </w:rPr>
              <w:t xml:space="preserve">3,249 </w:t>
            </w:r>
          </w:p>
        </w:tc>
        <w:tc>
          <w:tcPr>
            <w:tcW w:w="840" w:type="dxa"/>
            <w:tcBorders>
              <w:top w:val="single" w:sz="4" w:space="0" w:color="000000"/>
              <w:left w:val="single" w:sz="4" w:space="0" w:color="000000"/>
              <w:bottom w:val="single" w:sz="4" w:space="0" w:color="000000"/>
              <w:right w:val="single" w:sz="4" w:space="0" w:color="000000"/>
            </w:tcBorders>
            <w:vAlign w:val="center"/>
          </w:tcPr>
          <w:p w14:paraId="47390ADC" w14:textId="77777777" w:rsidR="00ED00B2" w:rsidRDefault="00EF2550">
            <w:pPr>
              <w:spacing w:after="0" w:line="259" w:lineRule="auto"/>
              <w:ind w:left="0" w:right="38" w:firstLine="0"/>
              <w:jc w:val="center"/>
            </w:pPr>
            <w:r>
              <w:rPr>
                <w:sz w:val="18"/>
              </w:rPr>
              <w:t xml:space="preserve">65124 </w:t>
            </w:r>
          </w:p>
        </w:tc>
        <w:tc>
          <w:tcPr>
            <w:tcW w:w="852" w:type="dxa"/>
            <w:tcBorders>
              <w:top w:val="single" w:sz="4" w:space="0" w:color="000000"/>
              <w:left w:val="single" w:sz="4" w:space="0" w:color="000000"/>
              <w:bottom w:val="single" w:sz="4" w:space="0" w:color="000000"/>
              <w:right w:val="single" w:sz="4" w:space="0" w:color="000000"/>
            </w:tcBorders>
            <w:vAlign w:val="center"/>
          </w:tcPr>
          <w:p w14:paraId="72626872" w14:textId="77777777" w:rsidR="00ED00B2" w:rsidRDefault="00EF2550">
            <w:pPr>
              <w:spacing w:after="0" w:line="259" w:lineRule="auto"/>
              <w:ind w:left="0" w:right="38" w:firstLine="0"/>
              <w:jc w:val="center"/>
            </w:pPr>
            <w:r>
              <w:rPr>
                <w:sz w:val="18"/>
              </w:rPr>
              <w:t xml:space="preserve">$19.89 </w:t>
            </w:r>
          </w:p>
        </w:tc>
        <w:tc>
          <w:tcPr>
            <w:tcW w:w="1286" w:type="dxa"/>
            <w:tcBorders>
              <w:top w:val="single" w:sz="4" w:space="0" w:color="000000"/>
              <w:left w:val="single" w:sz="4" w:space="0" w:color="000000"/>
              <w:bottom w:val="single" w:sz="4" w:space="0" w:color="000000"/>
              <w:right w:val="single" w:sz="4" w:space="0" w:color="000000"/>
            </w:tcBorders>
          </w:tcPr>
          <w:p w14:paraId="444DC50A" w14:textId="77777777" w:rsidR="00ED00B2" w:rsidRDefault="00EF2550">
            <w:pPr>
              <w:spacing w:after="0" w:line="259" w:lineRule="auto"/>
              <w:ind w:left="0" w:firstLine="0"/>
              <w:jc w:val="center"/>
            </w:pPr>
            <w:r>
              <w:rPr>
                <w:sz w:val="18"/>
              </w:rPr>
              <w:t xml:space="preserve">Postsecondary nondegree award </w:t>
            </w:r>
          </w:p>
        </w:tc>
      </w:tr>
      <w:tr w:rsidR="00ED00B2" w14:paraId="0CC87D82"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84267AA" w14:textId="77777777" w:rsidR="00ED00B2" w:rsidRDefault="00EF2550">
            <w:pPr>
              <w:spacing w:after="0" w:line="259" w:lineRule="auto"/>
              <w:ind w:left="0" w:firstLine="0"/>
              <w:jc w:val="left"/>
            </w:pPr>
            <w:r>
              <w:rPr>
                <w:sz w:val="18"/>
              </w:rPr>
              <w:t xml:space="preserve">113121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68FA738" w14:textId="77777777" w:rsidR="00ED00B2" w:rsidRDefault="00EF2550">
            <w:pPr>
              <w:spacing w:after="0" w:line="259" w:lineRule="auto"/>
              <w:ind w:left="2" w:firstLine="0"/>
              <w:jc w:val="left"/>
            </w:pPr>
            <w:r>
              <w:rPr>
                <w:sz w:val="18"/>
              </w:rPr>
              <w:t xml:space="preserve">Human Resources Managers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00EED9B" w14:textId="77777777" w:rsidR="00ED00B2" w:rsidRDefault="00EF2550">
            <w:pPr>
              <w:spacing w:after="0" w:line="259" w:lineRule="auto"/>
              <w:ind w:left="0" w:right="41" w:firstLine="0"/>
              <w:jc w:val="center"/>
            </w:pPr>
            <w:r>
              <w:rPr>
                <w:sz w:val="18"/>
              </w:rPr>
              <w:t xml:space="preserve">1,951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7BE1A1E" w14:textId="77777777" w:rsidR="00ED00B2" w:rsidRDefault="00EF2550">
            <w:pPr>
              <w:spacing w:after="0" w:line="259" w:lineRule="auto"/>
              <w:ind w:left="0" w:right="38" w:firstLine="0"/>
              <w:jc w:val="center"/>
            </w:pPr>
            <w:r>
              <w:rPr>
                <w:sz w:val="18"/>
              </w:rPr>
              <w:t xml:space="preserve">1,999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2FCBD53" w14:textId="77777777" w:rsidR="00ED00B2" w:rsidRDefault="00EF2550">
            <w:pPr>
              <w:spacing w:after="0" w:line="259" w:lineRule="auto"/>
              <w:ind w:left="0" w:right="43" w:firstLine="0"/>
              <w:jc w:val="center"/>
            </w:pPr>
            <w:r>
              <w:rPr>
                <w:sz w:val="18"/>
              </w:rPr>
              <w:t xml:space="preserve">2.5%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4F7FD7A" w14:textId="77777777" w:rsidR="00ED00B2" w:rsidRDefault="00EF2550">
            <w:pPr>
              <w:spacing w:after="0" w:line="259" w:lineRule="auto"/>
              <w:ind w:left="0" w:right="39" w:firstLine="0"/>
              <w:jc w:val="center"/>
            </w:pPr>
            <w:r>
              <w:rPr>
                <w:sz w:val="18"/>
              </w:rPr>
              <w:t xml:space="preserve">192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8C439D6" w14:textId="77777777" w:rsidR="00ED00B2" w:rsidRDefault="00EF2550">
            <w:pPr>
              <w:spacing w:after="0" w:line="259" w:lineRule="auto"/>
              <w:ind w:left="0" w:right="38" w:firstLine="0"/>
              <w:jc w:val="center"/>
            </w:pPr>
            <w:r>
              <w:rPr>
                <w:sz w:val="18"/>
              </w:rPr>
              <w:t xml:space="preserve">2421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AEBC525" w14:textId="77777777" w:rsidR="00ED00B2" w:rsidRDefault="00EF2550">
            <w:pPr>
              <w:spacing w:after="0" w:line="259" w:lineRule="auto"/>
              <w:ind w:left="0" w:right="38" w:firstLine="0"/>
              <w:jc w:val="center"/>
            </w:pPr>
            <w:r>
              <w:rPr>
                <w:sz w:val="18"/>
              </w:rPr>
              <w:t xml:space="preserve">$54.10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51F706B0" w14:textId="77777777" w:rsidR="00ED00B2" w:rsidRDefault="00EF2550">
            <w:pPr>
              <w:spacing w:after="0" w:line="259" w:lineRule="auto"/>
              <w:ind w:left="0" w:firstLine="0"/>
              <w:jc w:val="center"/>
            </w:pPr>
            <w:r>
              <w:rPr>
                <w:sz w:val="18"/>
              </w:rPr>
              <w:t xml:space="preserve">Bachelor's degree </w:t>
            </w:r>
          </w:p>
        </w:tc>
      </w:tr>
      <w:tr w:rsidR="00ED00B2" w14:paraId="3D2B63CE" w14:textId="77777777" w:rsidTr="000C199B">
        <w:trPr>
          <w:trHeight w:val="451"/>
        </w:trPr>
        <w:tc>
          <w:tcPr>
            <w:tcW w:w="764" w:type="dxa"/>
            <w:tcBorders>
              <w:top w:val="single" w:sz="4" w:space="0" w:color="000000"/>
              <w:left w:val="single" w:sz="4" w:space="0" w:color="000000"/>
              <w:bottom w:val="single" w:sz="4" w:space="0" w:color="000000"/>
              <w:right w:val="single" w:sz="4" w:space="0" w:color="000000"/>
            </w:tcBorders>
            <w:vAlign w:val="center"/>
          </w:tcPr>
          <w:p w14:paraId="0283A977" w14:textId="77777777" w:rsidR="00ED00B2" w:rsidRDefault="00EF2550">
            <w:pPr>
              <w:spacing w:after="0" w:line="259" w:lineRule="auto"/>
              <w:ind w:left="0" w:firstLine="0"/>
              <w:jc w:val="left"/>
            </w:pPr>
            <w:r>
              <w:rPr>
                <w:sz w:val="18"/>
              </w:rPr>
              <w:t xml:space="preserve">172112 </w:t>
            </w:r>
          </w:p>
        </w:tc>
        <w:tc>
          <w:tcPr>
            <w:tcW w:w="2452" w:type="dxa"/>
            <w:tcBorders>
              <w:top w:val="single" w:sz="4" w:space="0" w:color="000000"/>
              <w:left w:val="single" w:sz="4" w:space="0" w:color="000000"/>
              <w:bottom w:val="single" w:sz="4" w:space="0" w:color="000000"/>
              <w:right w:val="single" w:sz="4" w:space="0" w:color="000000"/>
            </w:tcBorders>
            <w:vAlign w:val="center"/>
          </w:tcPr>
          <w:p w14:paraId="1008E76A" w14:textId="77777777" w:rsidR="00ED00B2" w:rsidRDefault="00EF2550">
            <w:pPr>
              <w:spacing w:after="0" w:line="259" w:lineRule="auto"/>
              <w:ind w:left="2" w:firstLine="0"/>
              <w:jc w:val="left"/>
            </w:pPr>
            <w:r>
              <w:rPr>
                <w:sz w:val="18"/>
              </w:rPr>
              <w:t xml:space="preserve">Industrial Engineers </w:t>
            </w:r>
          </w:p>
        </w:tc>
        <w:tc>
          <w:tcPr>
            <w:tcW w:w="806" w:type="dxa"/>
            <w:tcBorders>
              <w:top w:val="single" w:sz="4" w:space="0" w:color="000000"/>
              <w:left w:val="single" w:sz="4" w:space="0" w:color="000000"/>
              <w:bottom w:val="single" w:sz="4" w:space="0" w:color="000000"/>
              <w:right w:val="single" w:sz="4" w:space="0" w:color="000000"/>
            </w:tcBorders>
            <w:vAlign w:val="center"/>
          </w:tcPr>
          <w:p w14:paraId="40A2954B" w14:textId="77777777" w:rsidR="00ED00B2" w:rsidRDefault="00EF2550">
            <w:pPr>
              <w:spacing w:after="0" w:line="259" w:lineRule="auto"/>
              <w:ind w:left="45" w:firstLine="0"/>
              <w:jc w:val="left"/>
            </w:pPr>
            <w:r>
              <w:rPr>
                <w:sz w:val="18"/>
              </w:rPr>
              <w:t xml:space="preserve">19,529 </w:t>
            </w:r>
          </w:p>
        </w:tc>
        <w:tc>
          <w:tcPr>
            <w:tcW w:w="746" w:type="dxa"/>
            <w:tcBorders>
              <w:top w:val="single" w:sz="4" w:space="0" w:color="000000"/>
              <w:left w:val="single" w:sz="4" w:space="0" w:color="000000"/>
              <w:bottom w:val="single" w:sz="4" w:space="0" w:color="000000"/>
              <w:right w:val="single" w:sz="4" w:space="0" w:color="000000"/>
            </w:tcBorders>
            <w:vAlign w:val="center"/>
          </w:tcPr>
          <w:p w14:paraId="3846292D" w14:textId="77777777" w:rsidR="00ED00B2" w:rsidRDefault="00EF2550">
            <w:pPr>
              <w:spacing w:after="0" w:line="259" w:lineRule="auto"/>
              <w:ind w:left="17" w:firstLine="0"/>
              <w:jc w:val="left"/>
            </w:pPr>
            <w:r>
              <w:rPr>
                <w:sz w:val="18"/>
              </w:rPr>
              <w:t xml:space="preserve">20,123 </w:t>
            </w:r>
          </w:p>
        </w:tc>
        <w:tc>
          <w:tcPr>
            <w:tcW w:w="788" w:type="dxa"/>
            <w:tcBorders>
              <w:top w:val="single" w:sz="4" w:space="0" w:color="000000"/>
              <w:left w:val="single" w:sz="4" w:space="0" w:color="000000"/>
              <w:bottom w:val="single" w:sz="4" w:space="0" w:color="000000"/>
              <w:right w:val="single" w:sz="4" w:space="0" w:color="000000"/>
            </w:tcBorders>
            <w:vAlign w:val="center"/>
          </w:tcPr>
          <w:p w14:paraId="76A66F66" w14:textId="77777777" w:rsidR="00ED00B2" w:rsidRDefault="00EF2550">
            <w:pPr>
              <w:spacing w:after="0" w:line="259" w:lineRule="auto"/>
              <w:ind w:left="0" w:right="43" w:firstLine="0"/>
              <w:jc w:val="center"/>
            </w:pPr>
            <w:r>
              <w:rPr>
                <w:sz w:val="18"/>
              </w:rPr>
              <w:t xml:space="preserve">3.0% </w:t>
            </w:r>
          </w:p>
        </w:tc>
        <w:tc>
          <w:tcPr>
            <w:tcW w:w="920" w:type="dxa"/>
            <w:tcBorders>
              <w:top w:val="single" w:sz="4" w:space="0" w:color="000000"/>
              <w:left w:val="single" w:sz="4" w:space="0" w:color="000000"/>
              <w:bottom w:val="single" w:sz="4" w:space="0" w:color="000000"/>
              <w:right w:val="single" w:sz="4" w:space="0" w:color="000000"/>
            </w:tcBorders>
            <w:vAlign w:val="center"/>
          </w:tcPr>
          <w:p w14:paraId="6A0C83E7" w14:textId="77777777" w:rsidR="00ED00B2" w:rsidRDefault="00EF2550">
            <w:pPr>
              <w:spacing w:after="0" w:line="259" w:lineRule="auto"/>
              <w:ind w:left="0" w:right="37" w:firstLine="0"/>
              <w:jc w:val="center"/>
            </w:pPr>
            <w:r>
              <w:rPr>
                <w:sz w:val="18"/>
              </w:rPr>
              <w:t xml:space="preserve">1,636 </w:t>
            </w:r>
          </w:p>
        </w:tc>
        <w:tc>
          <w:tcPr>
            <w:tcW w:w="840" w:type="dxa"/>
            <w:tcBorders>
              <w:top w:val="single" w:sz="4" w:space="0" w:color="000000"/>
              <w:left w:val="single" w:sz="4" w:space="0" w:color="000000"/>
              <w:bottom w:val="single" w:sz="4" w:space="0" w:color="000000"/>
              <w:right w:val="single" w:sz="4" w:space="0" w:color="000000"/>
            </w:tcBorders>
            <w:vAlign w:val="center"/>
          </w:tcPr>
          <w:p w14:paraId="7D2D2BD3" w14:textId="77777777" w:rsidR="00ED00B2" w:rsidRDefault="00EF2550">
            <w:pPr>
              <w:spacing w:after="0" w:line="259" w:lineRule="auto"/>
              <w:ind w:left="0" w:right="38" w:firstLine="0"/>
              <w:jc w:val="center"/>
            </w:pPr>
            <w:r>
              <w:rPr>
                <w:sz w:val="18"/>
              </w:rPr>
              <w:t xml:space="preserve">10800 </w:t>
            </w:r>
          </w:p>
        </w:tc>
        <w:tc>
          <w:tcPr>
            <w:tcW w:w="852" w:type="dxa"/>
            <w:tcBorders>
              <w:top w:val="single" w:sz="4" w:space="0" w:color="000000"/>
              <w:left w:val="single" w:sz="4" w:space="0" w:color="000000"/>
              <w:bottom w:val="single" w:sz="4" w:space="0" w:color="000000"/>
              <w:right w:val="single" w:sz="4" w:space="0" w:color="000000"/>
            </w:tcBorders>
            <w:vAlign w:val="center"/>
          </w:tcPr>
          <w:p w14:paraId="48F747F8" w14:textId="77777777" w:rsidR="00ED00B2" w:rsidRDefault="00EF2550">
            <w:pPr>
              <w:spacing w:after="0" w:line="259" w:lineRule="auto"/>
              <w:ind w:left="0" w:right="38" w:firstLine="0"/>
              <w:jc w:val="center"/>
            </w:pPr>
            <w:r>
              <w:rPr>
                <w:sz w:val="18"/>
              </w:rPr>
              <w:t xml:space="preserve">$44.83 </w:t>
            </w:r>
          </w:p>
        </w:tc>
        <w:tc>
          <w:tcPr>
            <w:tcW w:w="1286" w:type="dxa"/>
            <w:tcBorders>
              <w:top w:val="single" w:sz="4" w:space="0" w:color="000000"/>
              <w:left w:val="single" w:sz="4" w:space="0" w:color="000000"/>
              <w:bottom w:val="single" w:sz="4" w:space="0" w:color="000000"/>
              <w:right w:val="single" w:sz="4" w:space="0" w:color="000000"/>
            </w:tcBorders>
          </w:tcPr>
          <w:p w14:paraId="5190DAEC" w14:textId="77777777" w:rsidR="00ED00B2" w:rsidRDefault="00EF2550">
            <w:pPr>
              <w:spacing w:after="0" w:line="259" w:lineRule="auto"/>
              <w:ind w:left="0" w:firstLine="0"/>
              <w:jc w:val="center"/>
            </w:pPr>
            <w:r>
              <w:rPr>
                <w:sz w:val="18"/>
              </w:rPr>
              <w:t xml:space="preserve">Bachelor's degree </w:t>
            </w:r>
          </w:p>
        </w:tc>
      </w:tr>
      <w:tr w:rsidR="00ED00B2" w14:paraId="227E5BA9"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4A0A808" w14:textId="77777777" w:rsidR="00ED00B2" w:rsidRDefault="00EF2550">
            <w:pPr>
              <w:spacing w:after="0" w:line="259" w:lineRule="auto"/>
              <w:ind w:left="0" w:firstLine="0"/>
              <w:jc w:val="left"/>
            </w:pPr>
            <w:r>
              <w:rPr>
                <w:sz w:val="18"/>
              </w:rPr>
              <w:t xml:space="preserve">151122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25B1EB5" w14:textId="77777777" w:rsidR="00ED00B2" w:rsidRDefault="00EF2550">
            <w:pPr>
              <w:spacing w:after="0" w:line="259" w:lineRule="auto"/>
              <w:ind w:left="2" w:firstLine="0"/>
              <w:jc w:val="left"/>
            </w:pPr>
            <w:r>
              <w:rPr>
                <w:sz w:val="18"/>
              </w:rPr>
              <w:t xml:space="preserve">Information Security Analysts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CB603DB" w14:textId="77777777" w:rsidR="00ED00B2" w:rsidRDefault="00EF2550">
            <w:pPr>
              <w:spacing w:after="0" w:line="259" w:lineRule="auto"/>
              <w:ind w:left="0" w:right="38" w:firstLine="0"/>
              <w:jc w:val="center"/>
            </w:pPr>
            <w:r>
              <w:rPr>
                <w:sz w:val="18"/>
              </w:rPr>
              <w:t xml:space="preserve">966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DBEDD4C" w14:textId="77777777" w:rsidR="00ED00B2" w:rsidRDefault="00EF2550">
            <w:pPr>
              <w:spacing w:after="0" w:line="259" w:lineRule="auto"/>
              <w:ind w:left="0" w:right="38" w:firstLine="0"/>
              <w:jc w:val="center"/>
            </w:pPr>
            <w:r>
              <w:rPr>
                <w:sz w:val="18"/>
              </w:rPr>
              <w:t xml:space="preserve">1,031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E3C864D" w14:textId="77777777" w:rsidR="00ED00B2" w:rsidRDefault="00EF2550">
            <w:pPr>
              <w:spacing w:after="0" w:line="259" w:lineRule="auto"/>
              <w:ind w:left="0" w:right="43" w:firstLine="0"/>
              <w:jc w:val="center"/>
            </w:pPr>
            <w:r>
              <w:rPr>
                <w:sz w:val="18"/>
              </w:rPr>
              <w:t xml:space="preserve">6.7%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2F8FBB5" w14:textId="77777777" w:rsidR="00ED00B2" w:rsidRDefault="00EF2550">
            <w:pPr>
              <w:spacing w:after="0" w:line="259" w:lineRule="auto"/>
              <w:ind w:left="0" w:right="39" w:firstLine="0"/>
              <w:jc w:val="center"/>
            </w:pPr>
            <w:r>
              <w:rPr>
                <w:sz w:val="18"/>
              </w:rPr>
              <w:t xml:space="preserve">102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4DD3064" w14:textId="77777777" w:rsidR="00ED00B2" w:rsidRDefault="00EF2550">
            <w:pPr>
              <w:spacing w:after="0" w:line="259" w:lineRule="auto"/>
              <w:ind w:left="0" w:right="38" w:firstLine="0"/>
              <w:jc w:val="center"/>
            </w:pPr>
            <w:r>
              <w:rPr>
                <w:sz w:val="18"/>
              </w:rPr>
              <w:t xml:space="preserve">2775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4961371" w14:textId="77777777" w:rsidR="00ED00B2" w:rsidRDefault="00EF2550">
            <w:pPr>
              <w:spacing w:after="0" w:line="259" w:lineRule="auto"/>
              <w:ind w:left="0" w:right="38" w:firstLine="0"/>
              <w:jc w:val="center"/>
            </w:pPr>
            <w:r>
              <w:rPr>
                <w:sz w:val="18"/>
              </w:rPr>
              <w:t xml:space="preserve">$44.12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7C74A8D8" w14:textId="77777777" w:rsidR="00ED00B2" w:rsidRDefault="00EF2550">
            <w:pPr>
              <w:spacing w:after="0" w:line="259" w:lineRule="auto"/>
              <w:ind w:left="0" w:firstLine="0"/>
              <w:jc w:val="center"/>
            </w:pPr>
            <w:r>
              <w:rPr>
                <w:sz w:val="18"/>
              </w:rPr>
              <w:t xml:space="preserve">Bachelor's degree </w:t>
            </w:r>
          </w:p>
        </w:tc>
      </w:tr>
      <w:tr w:rsidR="00ED00B2" w14:paraId="24086BC9" w14:textId="77777777" w:rsidTr="000C199B">
        <w:trPr>
          <w:trHeight w:val="672"/>
        </w:trPr>
        <w:tc>
          <w:tcPr>
            <w:tcW w:w="764" w:type="dxa"/>
            <w:tcBorders>
              <w:top w:val="single" w:sz="4" w:space="0" w:color="000000"/>
              <w:left w:val="single" w:sz="4" w:space="0" w:color="000000"/>
              <w:bottom w:val="single" w:sz="4" w:space="0" w:color="000000"/>
              <w:right w:val="single" w:sz="4" w:space="0" w:color="000000"/>
            </w:tcBorders>
            <w:vAlign w:val="center"/>
          </w:tcPr>
          <w:p w14:paraId="648F192A" w14:textId="77777777" w:rsidR="00ED00B2" w:rsidRDefault="00EF2550">
            <w:pPr>
              <w:spacing w:after="0" w:line="259" w:lineRule="auto"/>
              <w:ind w:left="0" w:firstLine="0"/>
              <w:jc w:val="left"/>
            </w:pPr>
            <w:r>
              <w:rPr>
                <w:sz w:val="18"/>
              </w:rPr>
              <w:lastRenderedPageBreak/>
              <w:t xml:space="preserve">413021 </w:t>
            </w:r>
          </w:p>
        </w:tc>
        <w:tc>
          <w:tcPr>
            <w:tcW w:w="2452" w:type="dxa"/>
            <w:tcBorders>
              <w:top w:val="single" w:sz="4" w:space="0" w:color="000000"/>
              <w:left w:val="single" w:sz="4" w:space="0" w:color="000000"/>
              <w:bottom w:val="single" w:sz="4" w:space="0" w:color="000000"/>
              <w:right w:val="single" w:sz="4" w:space="0" w:color="000000"/>
            </w:tcBorders>
            <w:vAlign w:val="center"/>
          </w:tcPr>
          <w:p w14:paraId="60C557FE" w14:textId="77777777" w:rsidR="00ED00B2" w:rsidRDefault="00EF2550">
            <w:pPr>
              <w:spacing w:after="0" w:line="259" w:lineRule="auto"/>
              <w:ind w:left="2" w:firstLine="0"/>
              <w:jc w:val="left"/>
            </w:pPr>
            <w:r>
              <w:rPr>
                <w:sz w:val="18"/>
              </w:rPr>
              <w:t xml:space="preserve">Insurance Sales Agents </w:t>
            </w:r>
          </w:p>
        </w:tc>
        <w:tc>
          <w:tcPr>
            <w:tcW w:w="806" w:type="dxa"/>
            <w:tcBorders>
              <w:top w:val="single" w:sz="4" w:space="0" w:color="000000"/>
              <w:left w:val="single" w:sz="4" w:space="0" w:color="000000"/>
              <w:bottom w:val="single" w:sz="4" w:space="0" w:color="000000"/>
              <w:right w:val="single" w:sz="4" w:space="0" w:color="000000"/>
            </w:tcBorders>
            <w:vAlign w:val="center"/>
          </w:tcPr>
          <w:p w14:paraId="0DCD8F28" w14:textId="77777777" w:rsidR="00ED00B2" w:rsidRDefault="00EF2550">
            <w:pPr>
              <w:spacing w:after="0" w:line="259" w:lineRule="auto"/>
              <w:ind w:left="0" w:right="41" w:firstLine="0"/>
              <w:jc w:val="center"/>
            </w:pPr>
            <w:r>
              <w:rPr>
                <w:sz w:val="18"/>
              </w:rPr>
              <w:t xml:space="preserve">8,566 </w:t>
            </w:r>
          </w:p>
        </w:tc>
        <w:tc>
          <w:tcPr>
            <w:tcW w:w="746" w:type="dxa"/>
            <w:tcBorders>
              <w:top w:val="single" w:sz="4" w:space="0" w:color="000000"/>
              <w:left w:val="single" w:sz="4" w:space="0" w:color="000000"/>
              <w:bottom w:val="single" w:sz="4" w:space="0" w:color="000000"/>
              <w:right w:val="single" w:sz="4" w:space="0" w:color="000000"/>
            </w:tcBorders>
            <w:vAlign w:val="center"/>
          </w:tcPr>
          <w:p w14:paraId="21F9A9E1" w14:textId="77777777" w:rsidR="00ED00B2" w:rsidRDefault="00EF2550">
            <w:pPr>
              <w:spacing w:after="0" w:line="259" w:lineRule="auto"/>
              <w:ind w:left="0" w:right="38" w:firstLine="0"/>
              <w:jc w:val="center"/>
            </w:pPr>
            <w:r>
              <w:rPr>
                <w:sz w:val="18"/>
              </w:rPr>
              <w:t xml:space="preserve">8,816 </w:t>
            </w:r>
          </w:p>
        </w:tc>
        <w:tc>
          <w:tcPr>
            <w:tcW w:w="788" w:type="dxa"/>
            <w:tcBorders>
              <w:top w:val="single" w:sz="4" w:space="0" w:color="000000"/>
              <w:left w:val="single" w:sz="4" w:space="0" w:color="000000"/>
              <w:bottom w:val="single" w:sz="4" w:space="0" w:color="000000"/>
              <w:right w:val="single" w:sz="4" w:space="0" w:color="000000"/>
            </w:tcBorders>
            <w:vAlign w:val="center"/>
          </w:tcPr>
          <w:p w14:paraId="01F6E6FF" w14:textId="77777777" w:rsidR="00ED00B2" w:rsidRDefault="00EF2550">
            <w:pPr>
              <w:spacing w:after="0" w:line="259" w:lineRule="auto"/>
              <w:ind w:left="0" w:right="43" w:firstLine="0"/>
              <w:jc w:val="center"/>
            </w:pPr>
            <w:r>
              <w:rPr>
                <w:sz w:val="18"/>
              </w:rPr>
              <w:t xml:space="preserve">2.9% </w:t>
            </w:r>
          </w:p>
        </w:tc>
        <w:tc>
          <w:tcPr>
            <w:tcW w:w="920" w:type="dxa"/>
            <w:tcBorders>
              <w:top w:val="single" w:sz="4" w:space="0" w:color="000000"/>
              <w:left w:val="single" w:sz="4" w:space="0" w:color="000000"/>
              <w:bottom w:val="single" w:sz="4" w:space="0" w:color="000000"/>
              <w:right w:val="single" w:sz="4" w:space="0" w:color="000000"/>
            </w:tcBorders>
            <w:vAlign w:val="center"/>
          </w:tcPr>
          <w:p w14:paraId="78087856" w14:textId="77777777" w:rsidR="00ED00B2" w:rsidRDefault="00EF2550">
            <w:pPr>
              <w:spacing w:after="0" w:line="259" w:lineRule="auto"/>
              <w:ind w:left="0" w:right="39" w:firstLine="0"/>
              <w:jc w:val="center"/>
            </w:pPr>
            <w:r>
              <w:rPr>
                <w:sz w:val="18"/>
              </w:rPr>
              <w:t xml:space="preserve">963 </w:t>
            </w:r>
          </w:p>
        </w:tc>
        <w:tc>
          <w:tcPr>
            <w:tcW w:w="840" w:type="dxa"/>
            <w:tcBorders>
              <w:top w:val="single" w:sz="4" w:space="0" w:color="000000"/>
              <w:left w:val="single" w:sz="4" w:space="0" w:color="000000"/>
              <w:bottom w:val="single" w:sz="4" w:space="0" w:color="000000"/>
              <w:right w:val="single" w:sz="4" w:space="0" w:color="000000"/>
            </w:tcBorders>
            <w:vAlign w:val="center"/>
          </w:tcPr>
          <w:p w14:paraId="77FD61D1" w14:textId="77777777" w:rsidR="00ED00B2" w:rsidRDefault="00EF2550">
            <w:pPr>
              <w:spacing w:after="0" w:line="259" w:lineRule="auto"/>
              <w:ind w:left="0" w:right="38" w:firstLine="0"/>
              <w:jc w:val="center"/>
            </w:pPr>
            <w:r>
              <w:rPr>
                <w:sz w:val="18"/>
              </w:rPr>
              <w:t xml:space="preserve">6726 </w:t>
            </w:r>
          </w:p>
        </w:tc>
        <w:tc>
          <w:tcPr>
            <w:tcW w:w="852" w:type="dxa"/>
            <w:tcBorders>
              <w:top w:val="single" w:sz="4" w:space="0" w:color="000000"/>
              <w:left w:val="single" w:sz="4" w:space="0" w:color="000000"/>
              <w:bottom w:val="single" w:sz="4" w:space="0" w:color="000000"/>
              <w:right w:val="single" w:sz="4" w:space="0" w:color="000000"/>
            </w:tcBorders>
            <w:vAlign w:val="center"/>
          </w:tcPr>
          <w:p w14:paraId="4E9E9951" w14:textId="77777777" w:rsidR="00ED00B2" w:rsidRDefault="00EF2550">
            <w:pPr>
              <w:spacing w:after="0" w:line="259" w:lineRule="auto"/>
              <w:ind w:left="0" w:right="38" w:firstLine="0"/>
              <w:jc w:val="center"/>
            </w:pPr>
            <w:r>
              <w:rPr>
                <w:sz w:val="18"/>
              </w:rPr>
              <w:t xml:space="preserve">$26.17 </w:t>
            </w:r>
          </w:p>
        </w:tc>
        <w:tc>
          <w:tcPr>
            <w:tcW w:w="1286" w:type="dxa"/>
            <w:tcBorders>
              <w:top w:val="single" w:sz="4" w:space="0" w:color="000000"/>
              <w:left w:val="single" w:sz="4" w:space="0" w:color="000000"/>
              <w:bottom w:val="single" w:sz="4" w:space="0" w:color="000000"/>
              <w:right w:val="single" w:sz="4" w:space="0" w:color="000000"/>
            </w:tcBorders>
          </w:tcPr>
          <w:p w14:paraId="356CA526" w14:textId="77777777" w:rsidR="00ED00B2" w:rsidRDefault="00EF2550">
            <w:pPr>
              <w:spacing w:after="0" w:line="259" w:lineRule="auto"/>
              <w:ind w:left="2" w:hanging="2"/>
              <w:jc w:val="center"/>
            </w:pPr>
            <w:r>
              <w:rPr>
                <w:sz w:val="18"/>
              </w:rPr>
              <w:t xml:space="preserve">High school diploma or equivalent </w:t>
            </w:r>
          </w:p>
        </w:tc>
      </w:tr>
      <w:tr w:rsidR="00ED00B2" w14:paraId="14E99CA4" w14:textId="77777777" w:rsidTr="000C199B">
        <w:trPr>
          <w:trHeight w:val="667"/>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21BD4B5" w14:textId="77777777" w:rsidR="00ED00B2" w:rsidRDefault="00EF2550">
            <w:pPr>
              <w:spacing w:after="0" w:line="259" w:lineRule="auto"/>
              <w:ind w:left="0" w:firstLine="0"/>
              <w:jc w:val="left"/>
            </w:pPr>
            <w:r>
              <w:rPr>
                <w:sz w:val="18"/>
              </w:rPr>
              <w:t xml:space="preserve">231011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0BC2A07" w14:textId="77777777" w:rsidR="00ED00B2" w:rsidRDefault="00EF2550">
            <w:pPr>
              <w:spacing w:after="0" w:line="259" w:lineRule="auto"/>
              <w:ind w:left="2" w:firstLine="0"/>
              <w:jc w:val="left"/>
            </w:pPr>
            <w:r>
              <w:rPr>
                <w:sz w:val="18"/>
              </w:rPr>
              <w:t xml:space="preserve">Lawyers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DA51533" w14:textId="77777777" w:rsidR="00ED00B2" w:rsidRDefault="00EF2550">
            <w:pPr>
              <w:spacing w:after="0" w:line="259" w:lineRule="auto"/>
              <w:ind w:left="0" w:right="41" w:firstLine="0"/>
              <w:jc w:val="center"/>
            </w:pPr>
            <w:r>
              <w:rPr>
                <w:sz w:val="18"/>
              </w:rPr>
              <w:t xml:space="preserve">9,049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12B2A63" w14:textId="77777777" w:rsidR="00ED00B2" w:rsidRDefault="00EF2550">
            <w:pPr>
              <w:spacing w:after="0" w:line="259" w:lineRule="auto"/>
              <w:ind w:left="0" w:right="38" w:firstLine="0"/>
              <w:jc w:val="center"/>
            </w:pPr>
            <w:r>
              <w:rPr>
                <w:sz w:val="18"/>
              </w:rPr>
              <w:t xml:space="preserve">9,224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005B7CF" w14:textId="77777777" w:rsidR="00ED00B2" w:rsidRDefault="00EF2550">
            <w:pPr>
              <w:spacing w:after="0" w:line="259" w:lineRule="auto"/>
              <w:ind w:left="0" w:right="43" w:firstLine="0"/>
              <w:jc w:val="center"/>
            </w:pPr>
            <w:r>
              <w:rPr>
                <w:sz w:val="18"/>
              </w:rPr>
              <w:t xml:space="preserve">1.9%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669619C" w14:textId="77777777" w:rsidR="00ED00B2" w:rsidRDefault="00EF2550">
            <w:pPr>
              <w:spacing w:after="0" w:line="259" w:lineRule="auto"/>
              <w:ind w:left="0" w:right="39" w:firstLine="0"/>
              <w:jc w:val="center"/>
            </w:pPr>
            <w:r>
              <w:rPr>
                <w:sz w:val="18"/>
              </w:rPr>
              <w:t xml:space="preserve">538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3D261C8" w14:textId="77777777" w:rsidR="00ED00B2" w:rsidRDefault="00EF2550">
            <w:pPr>
              <w:spacing w:after="0" w:line="259" w:lineRule="auto"/>
              <w:ind w:left="0" w:right="38" w:firstLine="0"/>
              <w:jc w:val="center"/>
            </w:pPr>
            <w:r>
              <w:rPr>
                <w:sz w:val="18"/>
              </w:rPr>
              <w:t xml:space="preserve">2832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8FE13C5" w14:textId="77777777" w:rsidR="00ED00B2" w:rsidRDefault="00EF2550">
            <w:pPr>
              <w:spacing w:after="0" w:line="259" w:lineRule="auto"/>
              <w:ind w:left="0" w:right="38" w:firstLine="0"/>
              <w:jc w:val="center"/>
            </w:pPr>
            <w:r>
              <w:rPr>
                <w:sz w:val="18"/>
              </w:rPr>
              <w:t xml:space="preserve">$48.10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36492570" w14:textId="77777777" w:rsidR="00ED00B2" w:rsidRDefault="00EF2550">
            <w:pPr>
              <w:spacing w:after="0" w:line="259" w:lineRule="auto"/>
              <w:ind w:left="0" w:right="40" w:firstLine="0"/>
              <w:jc w:val="center"/>
            </w:pPr>
            <w:r>
              <w:rPr>
                <w:sz w:val="18"/>
              </w:rPr>
              <w:t xml:space="preserve">Doctoral or </w:t>
            </w:r>
          </w:p>
          <w:p w14:paraId="2F2E0E5C" w14:textId="77777777" w:rsidR="00ED00B2" w:rsidRDefault="00EF2550">
            <w:pPr>
              <w:spacing w:after="0" w:line="259" w:lineRule="auto"/>
              <w:ind w:left="0" w:firstLine="0"/>
              <w:jc w:val="center"/>
            </w:pPr>
            <w:r>
              <w:rPr>
                <w:sz w:val="18"/>
              </w:rPr>
              <w:t xml:space="preserve">professional degree </w:t>
            </w:r>
          </w:p>
        </w:tc>
      </w:tr>
      <w:tr w:rsidR="00ED00B2" w14:paraId="32658BEA" w14:textId="77777777" w:rsidTr="000C199B">
        <w:trPr>
          <w:trHeight w:val="672"/>
        </w:trPr>
        <w:tc>
          <w:tcPr>
            <w:tcW w:w="764" w:type="dxa"/>
            <w:tcBorders>
              <w:top w:val="single" w:sz="4" w:space="0" w:color="000000"/>
              <w:left w:val="single" w:sz="4" w:space="0" w:color="000000"/>
              <w:bottom w:val="single" w:sz="4" w:space="0" w:color="000000"/>
              <w:right w:val="single" w:sz="4" w:space="0" w:color="000000"/>
            </w:tcBorders>
            <w:vAlign w:val="center"/>
          </w:tcPr>
          <w:p w14:paraId="612B026A" w14:textId="77777777" w:rsidR="00ED00B2" w:rsidRDefault="00EF2550">
            <w:pPr>
              <w:spacing w:after="0" w:line="259" w:lineRule="auto"/>
              <w:ind w:left="0" w:firstLine="0"/>
              <w:jc w:val="left"/>
            </w:pPr>
            <w:r>
              <w:rPr>
                <w:sz w:val="18"/>
              </w:rPr>
              <w:t xml:space="preserve">292061 </w:t>
            </w:r>
          </w:p>
        </w:tc>
        <w:tc>
          <w:tcPr>
            <w:tcW w:w="2452" w:type="dxa"/>
            <w:tcBorders>
              <w:top w:val="single" w:sz="4" w:space="0" w:color="000000"/>
              <w:left w:val="single" w:sz="4" w:space="0" w:color="000000"/>
              <w:bottom w:val="single" w:sz="4" w:space="0" w:color="000000"/>
              <w:right w:val="single" w:sz="4" w:space="0" w:color="000000"/>
            </w:tcBorders>
            <w:vAlign w:val="center"/>
          </w:tcPr>
          <w:p w14:paraId="4A08773F" w14:textId="77777777" w:rsidR="00ED00B2" w:rsidRDefault="00EF2550">
            <w:pPr>
              <w:spacing w:after="0" w:line="259" w:lineRule="auto"/>
              <w:ind w:left="2" w:firstLine="0"/>
              <w:jc w:val="left"/>
            </w:pPr>
            <w:r>
              <w:rPr>
                <w:sz w:val="18"/>
              </w:rPr>
              <w:t xml:space="preserve">Licensed Practical and </w:t>
            </w:r>
          </w:p>
          <w:p w14:paraId="41D38474" w14:textId="77777777" w:rsidR="00ED00B2" w:rsidRDefault="00EF2550">
            <w:pPr>
              <w:spacing w:after="0" w:line="259" w:lineRule="auto"/>
              <w:ind w:left="2" w:firstLine="0"/>
              <w:jc w:val="left"/>
            </w:pPr>
            <w:r>
              <w:rPr>
                <w:sz w:val="18"/>
              </w:rPr>
              <w:t xml:space="preserve">Licensed Vocational Nurses </w:t>
            </w:r>
          </w:p>
        </w:tc>
        <w:tc>
          <w:tcPr>
            <w:tcW w:w="806" w:type="dxa"/>
            <w:tcBorders>
              <w:top w:val="single" w:sz="4" w:space="0" w:color="000000"/>
              <w:left w:val="single" w:sz="4" w:space="0" w:color="000000"/>
              <w:bottom w:val="single" w:sz="4" w:space="0" w:color="000000"/>
              <w:right w:val="single" w:sz="4" w:space="0" w:color="000000"/>
            </w:tcBorders>
            <w:vAlign w:val="center"/>
          </w:tcPr>
          <w:p w14:paraId="6A8D2470" w14:textId="77777777" w:rsidR="00ED00B2" w:rsidRDefault="00EF2550">
            <w:pPr>
              <w:spacing w:after="0" w:line="259" w:lineRule="auto"/>
              <w:ind w:left="0" w:right="41" w:firstLine="0"/>
              <w:jc w:val="center"/>
            </w:pPr>
            <w:r>
              <w:rPr>
                <w:sz w:val="18"/>
              </w:rPr>
              <w:t xml:space="preserve">5,799 </w:t>
            </w:r>
          </w:p>
        </w:tc>
        <w:tc>
          <w:tcPr>
            <w:tcW w:w="746" w:type="dxa"/>
            <w:tcBorders>
              <w:top w:val="single" w:sz="4" w:space="0" w:color="000000"/>
              <w:left w:val="single" w:sz="4" w:space="0" w:color="000000"/>
              <w:bottom w:val="single" w:sz="4" w:space="0" w:color="000000"/>
              <w:right w:val="single" w:sz="4" w:space="0" w:color="000000"/>
            </w:tcBorders>
            <w:vAlign w:val="center"/>
          </w:tcPr>
          <w:p w14:paraId="43BBD5C6" w14:textId="77777777" w:rsidR="00ED00B2" w:rsidRDefault="00EF2550">
            <w:pPr>
              <w:spacing w:after="0" w:line="259" w:lineRule="auto"/>
              <w:ind w:left="0" w:right="38" w:firstLine="0"/>
              <w:jc w:val="center"/>
            </w:pPr>
            <w:r>
              <w:rPr>
                <w:sz w:val="18"/>
              </w:rPr>
              <w:t xml:space="preserve">5,991 </w:t>
            </w:r>
          </w:p>
        </w:tc>
        <w:tc>
          <w:tcPr>
            <w:tcW w:w="788" w:type="dxa"/>
            <w:tcBorders>
              <w:top w:val="single" w:sz="4" w:space="0" w:color="000000"/>
              <w:left w:val="single" w:sz="4" w:space="0" w:color="000000"/>
              <w:bottom w:val="single" w:sz="4" w:space="0" w:color="000000"/>
              <w:right w:val="single" w:sz="4" w:space="0" w:color="000000"/>
            </w:tcBorders>
            <w:vAlign w:val="center"/>
          </w:tcPr>
          <w:p w14:paraId="1804D4CA" w14:textId="77777777" w:rsidR="00ED00B2" w:rsidRDefault="00EF2550">
            <w:pPr>
              <w:spacing w:after="0" w:line="259" w:lineRule="auto"/>
              <w:ind w:left="0" w:right="43" w:firstLine="0"/>
              <w:jc w:val="center"/>
            </w:pPr>
            <w:r>
              <w:rPr>
                <w:sz w:val="18"/>
              </w:rPr>
              <w:t xml:space="preserve">3.3% </w:t>
            </w:r>
          </w:p>
        </w:tc>
        <w:tc>
          <w:tcPr>
            <w:tcW w:w="920" w:type="dxa"/>
            <w:tcBorders>
              <w:top w:val="single" w:sz="4" w:space="0" w:color="000000"/>
              <w:left w:val="single" w:sz="4" w:space="0" w:color="000000"/>
              <w:bottom w:val="single" w:sz="4" w:space="0" w:color="000000"/>
              <w:right w:val="single" w:sz="4" w:space="0" w:color="000000"/>
            </w:tcBorders>
            <w:vAlign w:val="center"/>
          </w:tcPr>
          <w:p w14:paraId="0C640448" w14:textId="77777777" w:rsidR="00ED00B2" w:rsidRDefault="00EF2550">
            <w:pPr>
              <w:spacing w:after="0" w:line="259" w:lineRule="auto"/>
              <w:ind w:left="0" w:right="39" w:firstLine="0"/>
              <w:jc w:val="center"/>
            </w:pPr>
            <w:r>
              <w:rPr>
                <w:sz w:val="18"/>
              </w:rPr>
              <w:t xml:space="preserve">541 </w:t>
            </w:r>
          </w:p>
        </w:tc>
        <w:tc>
          <w:tcPr>
            <w:tcW w:w="840" w:type="dxa"/>
            <w:tcBorders>
              <w:top w:val="single" w:sz="4" w:space="0" w:color="000000"/>
              <w:left w:val="single" w:sz="4" w:space="0" w:color="000000"/>
              <w:bottom w:val="single" w:sz="4" w:space="0" w:color="000000"/>
              <w:right w:val="single" w:sz="4" w:space="0" w:color="000000"/>
            </w:tcBorders>
            <w:vAlign w:val="center"/>
          </w:tcPr>
          <w:p w14:paraId="7404E8CA" w14:textId="77777777" w:rsidR="00ED00B2" w:rsidRDefault="00EF2550">
            <w:pPr>
              <w:spacing w:after="0" w:line="259" w:lineRule="auto"/>
              <w:ind w:left="0" w:right="38" w:firstLine="0"/>
              <w:jc w:val="center"/>
            </w:pPr>
            <w:r>
              <w:rPr>
                <w:sz w:val="18"/>
              </w:rPr>
              <w:t xml:space="preserve">2505 </w:t>
            </w:r>
          </w:p>
        </w:tc>
        <w:tc>
          <w:tcPr>
            <w:tcW w:w="852" w:type="dxa"/>
            <w:tcBorders>
              <w:top w:val="single" w:sz="4" w:space="0" w:color="000000"/>
              <w:left w:val="single" w:sz="4" w:space="0" w:color="000000"/>
              <w:bottom w:val="single" w:sz="4" w:space="0" w:color="000000"/>
              <w:right w:val="single" w:sz="4" w:space="0" w:color="000000"/>
            </w:tcBorders>
            <w:vAlign w:val="center"/>
          </w:tcPr>
          <w:p w14:paraId="7B6374C8" w14:textId="77777777" w:rsidR="00ED00B2" w:rsidRDefault="00EF2550">
            <w:pPr>
              <w:spacing w:after="0" w:line="259" w:lineRule="auto"/>
              <w:ind w:left="0" w:right="38" w:firstLine="0"/>
              <w:jc w:val="center"/>
            </w:pPr>
            <w:r>
              <w:rPr>
                <w:sz w:val="18"/>
              </w:rPr>
              <w:t xml:space="preserve">$25.47 </w:t>
            </w:r>
          </w:p>
        </w:tc>
        <w:tc>
          <w:tcPr>
            <w:tcW w:w="1286" w:type="dxa"/>
            <w:tcBorders>
              <w:top w:val="single" w:sz="4" w:space="0" w:color="000000"/>
              <w:left w:val="single" w:sz="4" w:space="0" w:color="000000"/>
              <w:bottom w:val="single" w:sz="4" w:space="0" w:color="000000"/>
              <w:right w:val="single" w:sz="4" w:space="0" w:color="000000"/>
            </w:tcBorders>
          </w:tcPr>
          <w:p w14:paraId="31840FF9" w14:textId="77777777" w:rsidR="00ED00B2" w:rsidRDefault="00EF2550">
            <w:pPr>
              <w:spacing w:after="0" w:line="259" w:lineRule="auto"/>
              <w:ind w:left="0" w:firstLine="0"/>
              <w:jc w:val="center"/>
            </w:pPr>
            <w:r>
              <w:rPr>
                <w:sz w:val="18"/>
              </w:rPr>
              <w:t xml:space="preserve">Postsecondary nondegree award </w:t>
            </w:r>
          </w:p>
        </w:tc>
      </w:tr>
      <w:tr w:rsidR="00ED00B2" w14:paraId="7A46F694"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CB55C48" w14:textId="77777777" w:rsidR="00ED00B2" w:rsidRDefault="00EF2550">
            <w:pPr>
              <w:spacing w:after="0" w:line="259" w:lineRule="auto"/>
              <w:ind w:left="0" w:firstLine="0"/>
              <w:jc w:val="left"/>
            </w:pPr>
            <w:r>
              <w:rPr>
                <w:sz w:val="18"/>
              </w:rPr>
              <w:t xml:space="preserve">132072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4A232E9" w14:textId="77777777" w:rsidR="00ED00B2" w:rsidRDefault="00EF2550">
            <w:pPr>
              <w:spacing w:after="0" w:line="259" w:lineRule="auto"/>
              <w:ind w:left="2" w:firstLine="0"/>
              <w:jc w:val="left"/>
            </w:pPr>
            <w:r>
              <w:rPr>
                <w:sz w:val="18"/>
              </w:rPr>
              <w:t xml:space="preserve">Loan Officers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D87FF1D" w14:textId="77777777" w:rsidR="00ED00B2" w:rsidRDefault="00EF2550">
            <w:pPr>
              <w:spacing w:after="0" w:line="259" w:lineRule="auto"/>
              <w:ind w:left="0" w:right="41" w:firstLine="0"/>
              <w:jc w:val="center"/>
            </w:pPr>
            <w:r>
              <w:rPr>
                <w:sz w:val="18"/>
              </w:rPr>
              <w:t xml:space="preserve">5,065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5530003" w14:textId="77777777" w:rsidR="00ED00B2" w:rsidRDefault="00EF2550">
            <w:pPr>
              <w:spacing w:after="0" w:line="259" w:lineRule="auto"/>
              <w:ind w:left="0" w:right="38" w:firstLine="0"/>
              <w:jc w:val="center"/>
            </w:pPr>
            <w:r>
              <w:rPr>
                <w:sz w:val="18"/>
              </w:rPr>
              <w:t xml:space="preserve">5,288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C342BF6" w14:textId="77777777" w:rsidR="00ED00B2" w:rsidRDefault="00EF2550">
            <w:pPr>
              <w:spacing w:after="0" w:line="259" w:lineRule="auto"/>
              <w:ind w:left="0" w:right="43" w:firstLine="0"/>
              <w:jc w:val="center"/>
            </w:pPr>
            <w:r>
              <w:rPr>
                <w:sz w:val="18"/>
              </w:rPr>
              <w:t xml:space="preserve">4.4%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8875109" w14:textId="77777777" w:rsidR="00ED00B2" w:rsidRDefault="00EF2550">
            <w:pPr>
              <w:spacing w:after="0" w:line="259" w:lineRule="auto"/>
              <w:ind w:left="0" w:right="39" w:firstLine="0"/>
              <w:jc w:val="center"/>
            </w:pPr>
            <w:r>
              <w:rPr>
                <w:sz w:val="18"/>
              </w:rPr>
              <w:t xml:space="preserve">545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A3CA9DA" w14:textId="77777777" w:rsidR="00ED00B2" w:rsidRDefault="00EF2550">
            <w:pPr>
              <w:spacing w:after="0" w:line="259" w:lineRule="auto"/>
              <w:ind w:left="0" w:right="38" w:firstLine="0"/>
              <w:jc w:val="center"/>
            </w:pPr>
            <w:r>
              <w:rPr>
                <w:sz w:val="18"/>
              </w:rPr>
              <w:t xml:space="preserve">1816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44CD307" w14:textId="77777777" w:rsidR="00ED00B2" w:rsidRDefault="00EF2550">
            <w:pPr>
              <w:spacing w:after="0" w:line="259" w:lineRule="auto"/>
              <w:ind w:left="0" w:right="38" w:firstLine="0"/>
              <w:jc w:val="center"/>
            </w:pPr>
            <w:r>
              <w:rPr>
                <w:sz w:val="18"/>
              </w:rPr>
              <w:t xml:space="preserve">$31.72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4248B4A5" w14:textId="77777777" w:rsidR="00ED00B2" w:rsidRDefault="00EF2550">
            <w:pPr>
              <w:spacing w:after="0" w:line="259" w:lineRule="auto"/>
              <w:ind w:left="0" w:firstLine="0"/>
              <w:jc w:val="center"/>
            </w:pPr>
            <w:r>
              <w:rPr>
                <w:sz w:val="18"/>
              </w:rPr>
              <w:t xml:space="preserve">Bachelor's degree </w:t>
            </w:r>
          </w:p>
        </w:tc>
      </w:tr>
      <w:tr w:rsidR="00ED00B2" w14:paraId="3535FF5E" w14:textId="77777777" w:rsidTr="000C199B">
        <w:trPr>
          <w:trHeight w:val="452"/>
        </w:trPr>
        <w:tc>
          <w:tcPr>
            <w:tcW w:w="764" w:type="dxa"/>
            <w:tcBorders>
              <w:top w:val="single" w:sz="4" w:space="0" w:color="000000"/>
              <w:left w:val="single" w:sz="4" w:space="0" w:color="000000"/>
              <w:bottom w:val="single" w:sz="4" w:space="0" w:color="000000"/>
              <w:right w:val="single" w:sz="4" w:space="0" w:color="000000"/>
            </w:tcBorders>
            <w:vAlign w:val="center"/>
          </w:tcPr>
          <w:p w14:paraId="0F6E8767" w14:textId="77777777" w:rsidR="00ED00B2" w:rsidRDefault="00EF2550">
            <w:pPr>
              <w:spacing w:after="0" w:line="259" w:lineRule="auto"/>
              <w:ind w:left="0" w:firstLine="0"/>
              <w:jc w:val="left"/>
            </w:pPr>
            <w:r>
              <w:rPr>
                <w:sz w:val="18"/>
              </w:rPr>
              <w:t xml:space="preserve">131111 </w:t>
            </w:r>
          </w:p>
        </w:tc>
        <w:tc>
          <w:tcPr>
            <w:tcW w:w="2452" w:type="dxa"/>
            <w:tcBorders>
              <w:top w:val="single" w:sz="4" w:space="0" w:color="000000"/>
              <w:left w:val="single" w:sz="4" w:space="0" w:color="000000"/>
              <w:bottom w:val="single" w:sz="4" w:space="0" w:color="000000"/>
              <w:right w:val="single" w:sz="4" w:space="0" w:color="000000"/>
            </w:tcBorders>
            <w:vAlign w:val="center"/>
          </w:tcPr>
          <w:p w14:paraId="1E4D22CF" w14:textId="77777777" w:rsidR="00ED00B2" w:rsidRDefault="00EF2550">
            <w:pPr>
              <w:spacing w:after="0" w:line="259" w:lineRule="auto"/>
              <w:ind w:left="2" w:firstLine="0"/>
              <w:jc w:val="left"/>
            </w:pPr>
            <w:r>
              <w:rPr>
                <w:sz w:val="18"/>
              </w:rPr>
              <w:t xml:space="preserve">Management Analysts </w:t>
            </w:r>
          </w:p>
        </w:tc>
        <w:tc>
          <w:tcPr>
            <w:tcW w:w="806" w:type="dxa"/>
            <w:tcBorders>
              <w:top w:val="single" w:sz="4" w:space="0" w:color="000000"/>
              <w:left w:val="single" w:sz="4" w:space="0" w:color="000000"/>
              <w:bottom w:val="single" w:sz="4" w:space="0" w:color="000000"/>
              <w:right w:val="single" w:sz="4" w:space="0" w:color="000000"/>
            </w:tcBorders>
            <w:vAlign w:val="center"/>
          </w:tcPr>
          <w:p w14:paraId="103D0F02" w14:textId="77777777" w:rsidR="00ED00B2" w:rsidRDefault="00EF2550">
            <w:pPr>
              <w:spacing w:after="0" w:line="259" w:lineRule="auto"/>
              <w:ind w:left="0" w:right="41" w:firstLine="0"/>
              <w:jc w:val="center"/>
            </w:pPr>
            <w:r>
              <w:rPr>
                <w:sz w:val="18"/>
              </w:rPr>
              <w:t xml:space="preserve">7,766 </w:t>
            </w:r>
          </w:p>
        </w:tc>
        <w:tc>
          <w:tcPr>
            <w:tcW w:w="746" w:type="dxa"/>
            <w:tcBorders>
              <w:top w:val="single" w:sz="4" w:space="0" w:color="000000"/>
              <w:left w:val="single" w:sz="4" w:space="0" w:color="000000"/>
              <w:bottom w:val="single" w:sz="4" w:space="0" w:color="000000"/>
              <w:right w:val="single" w:sz="4" w:space="0" w:color="000000"/>
            </w:tcBorders>
            <w:vAlign w:val="center"/>
          </w:tcPr>
          <w:p w14:paraId="11756EDC" w14:textId="77777777" w:rsidR="00ED00B2" w:rsidRDefault="00EF2550">
            <w:pPr>
              <w:spacing w:after="0" w:line="259" w:lineRule="auto"/>
              <w:ind w:left="0" w:right="38" w:firstLine="0"/>
              <w:jc w:val="center"/>
            </w:pPr>
            <w:r>
              <w:rPr>
                <w:sz w:val="18"/>
              </w:rPr>
              <w:t xml:space="preserve">8,018 </w:t>
            </w:r>
          </w:p>
        </w:tc>
        <w:tc>
          <w:tcPr>
            <w:tcW w:w="788" w:type="dxa"/>
            <w:tcBorders>
              <w:top w:val="single" w:sz="4" w:space="0" w:color="000000"/>
              <w:left w:val="single" w:sz="4" w:space="0" w:color="000000"/>
              <w:bottom w:val="single" w:sz="4" w:space="0" w:color="000000"/>
              <w:right w:val="single" w:sz="4" w:space="0" w:color="000000"/>
            </w:tcBorders>
            <w:vAlign w:val="center"/>
          </w:tcPr>
          <w:p w14:paraId="612AAB10" w14:textId="77777777" w:rsidR="00ED00B2" w:rsidRDefault="00EF2550">
            <w:pPr>
              <w:spacing w:after="0" w:line="259" w:lineRule="auto"/>
              <w:ind w:left="0" w:right="43" w:firstLine="0"/>
              <w:jc w:val="center"/>
            </w:pPr>
            <w:r>
              <w:rPr>
                <w:sz w:val="18"/>
              </w:rPr>
              <w:t xml:space="preserve">3.2% </w:t>
            </w:r>
          </w:p>
        </w:tc>
        <w:tc>
          <w:tcPr>
            <w:tcW w:w="920" w:type="dxa"/>
            <w:tcBorders>
              <w:top w:val="single" w:sz="4" w:space="0" w:color="000000"/>
              <w:left w:val="single" w:sz="4" w:space="0" w:color="000000"/>
              <w:bottom w:val="single" w:sz="4" w:space="0" w:color="000000"/>
              <w:right w:val="single" w:sz="4" w:space="0" w:color="000000"/>
            </w:tcBorders>
            <w:vAlign w:val="center"/>
          </w:tcPr>
          <w:p w14:paraId="3CF1670B" w14:textId="77777777" w:rsidR="00ED00B2" w:rsidRDefault="00EF2550">
            <w:pPr>
              <w:spacing w:after="0" w:line="259" w:lineRule="auto"/>
              <w:ind w:left="0" w:right="39" w:firstLine="0"/>
              <w:jc w:val="center"/>
            </w:pPr>
            <w:r>
              <w:rPr>
                <w:sz w:val="18"/>
              </w:rPr>
              <w:t xml:space="preserve">863 </w:t>
            </w:r>
          </w:p>
        </w:tc>
        <w:tc>
          <w:tcPr>
            <w:tcW w:w="840" w:type="dxa"/>
            <w:tcBorders>
              <w:top w:val="single" w:sz="4" w:space="0" w:color="000000"/>
              <w:left w:val="single" w:sz="4" w:space="0" w:color="000000"/>
              <w:bottom w:val="single" w:sz="4" w:space="0" w:color="000000"/>
              <w:right w:val="single" w:sz="4" w:space="0" w:color="000000"/>
            </w:tcBorders>
            <w:vAlign w:val="center"/>
          </w:tcPr>
          <w:p w14:paraId="140AEFDC" w14:textId="77777777" w:rsidR="00ED00B2" w:rsidRDefault="00EF2550">
            <w:pPr>
              <w:spacing w:after="0" w:line="259" w:lineRule="auto"/>
              <w:ind w:left="0" w:right="38" w:firstLine="0"/>
              <w:jc w:val="center"/>
            </w:pPr>
            <w:r>
              <w:rPr>
                <w:sz w:val="18"/>
              </w:rPr>
              <w:t xml:space="preserve">6048 </w:t>
            </w:r>
          </w:p>
        </w:tc>
        <w:tc>
          <w:tcPr>
            <w:tcW w:w="852" w:type="dxa"/>
            <w:tcBorders>
              <w:top w:val="single" w:sz="4" w:space="0" w:color="000000"/>
              <w:left w:val="single" w:sz="4" w:space="0" w:color="000000"/>
              <w:bottom w:val="single" w:sz="4" w:space="0" w:color="000000"/>
              <w:right w:val="single" w:sz="4" w:space="0" w:color="000000"/>
            </w:tcBorders>
            <w:vAlign w:val="center"/>
          </w:tcPr>
          <w:p w14:paraId="02A07CC1" w14:textId="77777777" w:rsidR="00ED00B2" w:rsidRDefault="00EF2550">
            <w:pPr>
              <w:spacing w:after="0" w:line="259" w:lineRule="auto"/>
              <w:ind w:left="0" w:right="38" w:firstLine="0"/>
              <w:jc w:val="center"/>
            </w:pPr>
            <w:r>
              <w:rPr>
                <w:sz w:val="18"/>
              </w:rPr>
              <w:t xml:space="preserve">$41.67 </w:t>
            </w:r>
          </w:p>
        </w:tc>
        <w:tc>
          <w:tcPr>
            <w:tcW w:w="1286" w:type="dxa"/>
            <w:tcBorders>
              <w:top w:val="single" w:sz="4" w:space="0" w:color="000000"/>
              <w:left w:val="single" w:sz="4" w:space="0" w:color="000000"/>
              <w:bottom w:val="single" w:sz="4" w:space="0" w:color="000000"/>
              <w:right w:val="single" w:sz="4" w:space="0" w:color="000000"/>
            </w:tcBorders>
          </w:tcPr>
          <w:p w14:paraId="61DEA392" w14:textId="77777777" w:rsidR="00ED00B2" w:rsidRDefault="00EF2550">
            <w:pPr>
              <w:spacing w:after="0" w:line="259" w:lineRule="auto"/>
              <w:ind w:left="0" w:firstLine="0"/>
              <w:jc w:val="center"/>
            </w:pPr>
            <w:r>
              <w:rPr>
                <w:sz w:val="18"/>
              </w:rPr>
              <w:t xml:space="preserve">Bachelor's degree </w:t>
            </w:r>
          </w:p>
        </w:tc>
      </w:tr>
      <w:tr w:rsidR="00ED00B2" w14:paraId="7A716410" w14:textId="77777777" w:rsidTr="000C199B">
        <w:trPr>
          <w:trHeight w:val="448"/>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3929622" w14:textId="77777777" w:rsidR="00ED00B2" w:rsidRDefault="00EF2550">
            <w:pPr>
              <w:spacing w:after="0" w:line="259" w:lineRule="auto"/>
              <w:ind w:left="0" w:firstLine="0"/>
              <w:jc w:val="left"/>
            </w:pPr>
            <w:r>
              <w:rPr>
                <w:sz w:val="18"/>
              </w:rPr>
              <w:t xml:space="preserve">119199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9968026" w14:textId="77777777" w:rsidR="00ED00B2" w:rsidRDefault="00EF2550">
            <w:pPr>
              <w:spacing w:after="0" w:line="259" w:lineRule="auto"/>
              <w:ind w:left="2" w:firstLine="0"/>
              <w:jc w:val="left"/>
            </w:pPr>
            <w:r>
              <w:rPr>
                <w:sz w:val="18"/>
              </w:rPr>
              <w:t xml:space="preserve">Managers, All Other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DBF1DEC" w14:textId="77777777" w:rsidR="00ED00B2" w:rsidRDefault="00EF2550">
            <w:pPr>
              <w:spacing w:after="0" w:line="259" w:lineRule="auto"/>
              <w:ind w:left="0" w:right="41" w:firstLine="0"/>
              <w:jc w:val="center"/>
            </w:pPr>
            <w:r>
              <w:rPr>
                <w:sz w:val="18"/>
              </w:rPr>
              <w:t xml:space="preserve">3,641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7EBEB0F" w14:textId="77777777" w:rsidR="00ED00B2" w:rsidRDefault="00EF2550">
            <w:pPr>
              <w:spacing w:after="0" w:line="259" w:lineRule="auto"/>
              <w:ind w:left="0" w:right="38" w:firstLine="0"/>
              <w:jc w:val="center"/>
            </w:pPr>
            <w:r>
              <w:rPr>
                <w:sz w:val="18"/>
              </w:rPr>
              <w:t xml:space="preserve">3,769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0A56FE6" w14:textId="77777777" w:rsidR="00ED00B2" w:rsidRDefault="00EF2550">
            <w:pPr>
              <w:spacing w:after="0" w:line="259" w:lineRule="auto"/>
              <w:ind w:left="0" w:right="43" w:firstLine="0"/>
              <w:jc w:val="center"/>
            </w:pPr>
            <w:r>
              <w:rPr>
                <w:sz w:val="18"/>
              </w:rPr>
              <w:t xml:space="preserve">3.5%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5C28F0B" w14:textId="77777777" w:rsidR="00ED00B2" w:rsidRDefault="00EF2550">
            <w:pPr>
              <w:spacing w:after="0" w:line="259" w:lineRule="auto"/>
              <w:ind w:left="0" w:right="39" w:firstLine="0"/>
              <w:jc w:val="center"/>
            </w:pPr>
            <w:r>
              <w:rPr>
                <w:sz w:val="18"/>
              </w:rPr>
              <w:t xml:space="preserve">344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3F64D39" w14:textId="77777777" w:rsidR="00ED00B2" w:rsidRDefault="00EF2550">
            <w:pPr>
              <w:spacing w:after="0" w:line="259" w:lineRule="auto"/>
              <w:ind w:left="0" w:right="38" w:firstLine="0"/>
              <w:jc w:val="center"/>
            </w:pPr>
            <w:r>
              <w:rPr>
                <w:sz w:val="18"/>
              </w:rPr>
              <w:t xml:space="preserve">4964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AFD4E55" w14:textId="77777777" w:rsidR="00ED00B2" w:rsidRDefault="00EF2550">
            <w:pPr>
              <w:spacing w:after="0" w:line="259" w:lineRule="auto"/>
              <w:ind w:left="0" w:right="38" w:firstLine="0"/>
              <w:jc w:val="center"/>
            </w:pPr>
            <w:r>
              <w:rPr>
                <w:sz w:val="18"/>
              </w:rPr>
              <w:t xml:space="preserve">$49.87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12B30FCA" w14:textId="77777777" w:rsidR="00ED00B2" w:rsidRDefault="00EF2550">
            <w:pPr>
              <w:spacing w:after="0" w:line="259" w:lineRule="auto"/>
              <w:ind w:left="0" w:firstLine="0"/>
              <w:jc w:val="center"/>
            </w:pPr>
            <w:r>
              <w:rPr>
                <w:sz w:val="18"/>
              </w:rPr>
              <w:t xml:space="preserve">Bachelor's degree </w:t>
            </w:r>
          </w:p>
        </w:tc>
      </w:tr>
      <w:tr w:rsidR="00ED00B2" w14:paraId="22B88352" w14:textId="77777777" w:rsidTr="000C199B">
        <w:trPr>
          <w:trHeight w:val="451"/>
        </w:trPr>
        <w:tc>
          <w:tcPr>
            <w:tcW w:w="764" w:type="dxa"/>
            <w:tcBorders>
              <w:top w:val="single" w:sz="4" w:space="0" w:color="000000"/>
              <w:left w:val="single" w:sz="4" w:space="0" w:color="000000"/>
              <w:bottom w:val="single" w:sz="4" w:space="0" w:color="000000"/>
              <w:right w:val="single" w:sz="4" w:space="0" w:color="000000"/>
            </w:tcBorders>
            <w:vAlign w:val="center"/>
          </w:tcPr>
          <w:p w14:paraId="6B18B60B" w14:textId="77777777" w:rsidR="00ED00B2" w:rsidRDefault="00EF2550">
            <w:pPr>
              <w:spacing w:after="0" w:line="259" w:lineRule="auto"/>
              <w:ind w:left="0" w:firstLine="0"/>
              <w:jc w:val="left"/>
            </w:pPr>
            <w:r>
              <w:rPr>
                <w:sz w:val="18"/>
              </w:rPr>
              <w:t xml:space="preserve">131161 </w:t>
            </w:r>
          </w:p>
        </w:tc>
        <w:tc>
          <w:tcPr>
            <w:tcW w:w="2452" w:type="dxa"/>
            <w:tcBorders>
              <w:top w:val="single" w:sz="4" w:space="0" w:color="000000"/>
              <w:left w:val="single" w:sz="4" w:space="0" w:color="000000"/>
              <w:bottom w:val="single" w:sz="4" w:space="0" w:color="000000"/>
              <w:right w:val="single" w:sz="4" w:space="0" w:color="000000"/>
            </w:tcBorders>
          </w:tcPr>
          <w:p w14:paraId="2E0CA421" w14:textId="77777777" w:rsidR="00ED00B2" w:rsidRDefault="00EF2550">
            <w:pPr>
              <w:spacing w:after="0" w:line="259" w:lineRule="auto"/>
              <w:ind w:left="2" w:firstLine="0"/>
              <w:jc w:val="left"/>
            </w:pPr>
            <w:r>
              <w:rPr>
                <w:sz w:val="18"/>
              </w:rPr>
              <w:t xml:space="preserve">Market Research Analysts and Marketing Specialists </w:t>
            </w:r>
          </w:p>
        </w:tc>
        <w:tc>
          <w:tcPr>
            <w:tcW w:w="806" w:type="dxa"/>
            <w:tcBorders>
              <w:top w:val="single" w:sz="4" w:space="0" w:color="000000"/>
              <w:left w:val="single" w:sz="4" w:space="0" w:color="000000"/>
              <w:bottom w:val="single" w:sz="4" w:space="0" w:color="000000"/>
              <w:right w:val="single" w:sz="4" w:space="0" w:color="000000"/>
            </w:tcBorders>
            <w:vAlign w:val="center"/>
          </w:tcPr>
          <w:p w14:paraId="360161A0" w14:textId="77777777" w:rsidR="00ED00B2" w:rsidRDefault="00EF2550">
            <w:pPr>
              <w:spacing w:after="0" w:line="259" w:lineRule="auto"/>
              <w:ind w:left="0" w:right="41" w:firstLine="0"/>
              <w:jc w:val="center"/>
            </w:pPr>
            <w:r>
              <w:rPr>
                <w:sz w:val="18"/>
              </w:rPr>
              <w:t xml:space="preserve">9,992 </w:t>
            </w:r>
          </w:p>
        </w:tc>
        <w:tc>
          <w:tcPr>
            <w:tcW w:w="746" w:type="dxa"/>
            <w:tcBorders>
              <w:top w:val="single" w:sz="4" w:space="0" w:color="000000"/>
              <w:left w:val="single" w:sz="4" w:space="0" w:color="000000"/>
              <w:bottom w:val="single" w:sz="4" w:space="0" w:color="000000"/>
              <w:right w:val="single" w:sz="4" w:space="0" w:color="000000"/>
            </w:tcBorders>
            <w:vAlign w:val="center"/>
          </w:tcPr>
          <w:p w14:paraId="6E0B1695" w14:textId="77777777" w:rsidR="00ED00B2" w:rsidRDefault="00EF2550">
            <w:pPr>
              <w:spacing w:after="0" w:line="259" w:lineRule="auto"/>
              <w:ind w:left="17" w:firstLine="0"/>
              <w:jc w:val="left"/>
            </w:pPr>
            <w:r>
              <w:rPr>
                <w:sz w:val="18"/>
              </w:rPr>
              <w:t xml:space="preserve">10,514 </w:t>
            </w:r>
          </w:p>
        </w:tc>
        <w:tc>
          <w:tcPr>
            <w:tcW w:w="788" w:type="dxa"/>
            <w:tcBorders>
              <w:top w:val="single" w:sz="4" w:space="0" w:color="000000"/>
              <w:left w:val="single" w:sz="4" w:space="0" w:color="000000"/>
              <w:bottom w:val="single" w:sz="4" w:space="0" w:color="000000"/>
              <w:right w:val="single" w:sz="4" w:space="0" w:color="000000"/>
            </w:tcBorders>
            <w:vAlign w:val="center"/>
          </w:tcPr>
          <w:p w14:paraId="3A6E3BB4" w14:textId="77777777" w:rsidR="00ED00B2" w:rsidRDefault="00EF2550">
            <w:pPr>
              <w:spacing w:after="0" w:line="259" w:lineRule="auto"/>
              <w:ind w:left="0" w:right="43" w:firstLine="0"/>
              <w:jc w:val="center"/>
            </w:pPr>
            <w:r>
              <w:rPr>
                <w:sz w:val="18"/>
              </w:rPr>
              <w:t xml:space="preserve">5.2% </w:t>
            </w:r>
          </w:p>
        </w:tc>
        <w:tc>
          <w:tcPr>
            <w:tcW w:w="920" w:type="dxa"/>
            <w:tcBorders>
              <w:top w:val="single" w:sz="4" w:space="0" w:color="000000"/>
              <w:left w:val="single" w:sz="4" w:space="0" w:color="000000"/>
              <w:bottom w:val="single" w:sz="4" w:space="0" w:color="000000"/>
              <w:right w:val="single" w:sz="4" w:space="0" w:color="000000"/>
            </w:tcBorders>
            <w:vAlign w:val="center"/>
          </w:tcPr>
          <w:p w14:paraId="31F53FAF" w14:textId="77777777" w:rsidR="00ED00B2" w:rsidRDefault="00EF2550">
            <w:pPr>
              <w:spacing w:after="0" w:line="259" w:lineRule="auto"/>
              <w:ind w:left="0" w:right="37" w:firstLine="0"/>
              <w:jc w:val="center"/>
            </w:pPr>
            <w:r>
              <w:rPr>
                <w:sz w:val="18"/>
              </w:rPr>
              <w:t xml:space="preserve">1,295 </w:t>
            </w:r>
          </w:p>
        </w:tc>
        <w:tc>
          <w:tcPr>
            <w:tcW w:w="840" w:type="dxa"/>
            <w:tcBorders>
              <w:top w:val="single" w:sz="4" w:space="0" w:color="000000"/>
              <w:left w:val="single" w:sz="4" w:space="0" w:color="000000"/>
              <w:bottom w:val="single" w:sz="4" w:space="0" w:color="000000"/>
              <w:right w:val="single" w:sz="4" w:space="0" w:color="000000"/>
            </w:tcBorders>
            <w:vAlign w:val="center"/>
          </w:tcPr>
          <w:p w14:paraId="2898E781" w14:textId="77777777" w:rsidR="00ED00B2" w:rsidRDefault="00EF2550">
            <w:pPr>
              <w:spacing w:after="0" w:line="259" w:lineRule="auto"/>
              <w:ind w:left="0" w:right="38" w:firstLine="0"/>
              <w:jc w:val="center"/>
            </w:pPr>
            <w:r>
              <w:rPr>
                <w:sz w:val="18"/>
              </w:rPr>
              <w:t xml:space="preserve">3834 </w:t>
            </w:r>
          </w:p>
        </w:tc>
        <w:tc>
          <w:tcPr>
            <w:tcW w:w="852" w:type="dxa"/>
            <w:tcBorders>
              <w:top w:val="single" w:sz="4" w:space="0" w:color="000000"/>
              <w:left w:val="single" w:sz="4" w:space="0" w:color="000000"/>
              <w:bottom w:val="single" w:sz="4" w:space="0" w:color="000000"/>
              <w:right w:val="single" w:sz="4" w:space="0" w:color="000000"/>
            </w:tcBorders>
            <w:vAlign w:val="center"/>
          </w:tcPr>
          <w:p w14:paraId="0CF60BEB" w14:textId="77777777" w:rsidR="00ED00B2" w:rsidRDefault="00EF2550">
            <w:pPr>
              <w:spacing w:after="0" w:line="259" w:lineRule="auto"/>
              <w:ind w:left="0" w:right="38" w:firstLine="0"/>
              <w:jc w:val="center"/>
            </w:pPr>
            <w:r>
              <w:rPr>
                <w:sz w:val="18"/>
              </w:rPr>
              <w:t xml:space="preserve">$32.97 </w:t>
            </w:r>
          </w:p>
        </w:tc>
        <w:tc>
          <w:tcPr>
            <w:tcW w:w="1286" w:type="dxa"/>
            <w:tcBorders>
              <w:top w:val="single" w:sz="4" w:space="0" w:color="000000"/>
              <w:left w:val="single" w:sz="4" w:space="0" w:color="000000"/>
              <w:bottom w:val="single" w:sz="4" w:space="0" w:color="000000"/>
              <w:right w:val="single" w:sz="4" w:space="0" w:color="000000"/>
            </w:tcBorders>
          </w:tcPr>
          <w:p w14:paraId="5633F7DB" w14:textId="77777777" w:rsidR="00ED00B2" w:rsidRDefault="00EF2550">
            <w:pPr>
              <w:spacing w:after="0" w:line="259" w:lineRule="auto"/>
              <w:ind w:left="0" w:firstLine="0"/>
              <w:jc w:val="center"/>
            </w:pPr>
            <w:r>
              <w:rPr>
                <w:sz w:val="18"/>
              </w:rPr>
              <w:t xml:space="preserve">Bachelor's degree </w:t>
            </w:r>
          </w:p>
        </w:tc>
      </w:tr>
      <w:tr w:rsidR="00ED00B2" w14:paraId="520124D3"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B92B6CF" w14:textId="77777777" w:rsidR="00ED00B2" w:rsidRDefault="00EF2550">
            <w:pPr>
              <w:spacing w:after="0" w:line="259" w:lineRule="auto"/>
              <w:ind w:left="0" w:firstLine="0"/>
              <w:jc w:val="left"/>
            </w:pPr>
            <w:r>
              <w:rPr>
                <w:sz w:val="18"/>
              </w:rPr>
              <w:t xml:space="preserve">112021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67BEAC1" w14:textId="77777777" w:rsidR="00ED00B2" w:rsidRDefault="00EF2550">
            <w:pPr>
              <w:spacing w:after="0" w:line="259" w:lineRule="auto"/>
              <w:ind w:left="2" w:firstLine="0"/>
              <w:jc w:val="left"/>
            </w:pPr>
            <w:r>
              <w:rPr>
                <w:sz w:val="18"/>
              </w:rPr>
              <w:t xml:space="preserve">Marketing Managers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AE9D9DC" w14:textId="77777777" w:rsidR="00ED00B2" w:rsidRDefault="00EF2550">
            <w:pPr>
              <w:spacing w:after="0" w:line="259" w:lineRule="auto"/>
              <w:ind w:left="0" w:right="41" w:firstLine="0"/>
              <w:jc w:val="center"/>
            </w:pPr>
            <w:r>
              <w:rPr>
                <w:sz w:val="18"/>
              </w:rPr>
              <w:t xml:space="preserve">2,450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857AE68" w14:textId="77777777" w:rsidR="00ED00B2" w:rsidRDefault="00EF2550">
            <w:pPr>
              <w:spacing w:after="0" w:line="259" w:lineRule="auto"/>
              <w:ind w:left="0" w:right="38" w:firstLine="0"/>
              <w:jc w:val="center"/>
            </w:pPr>
            <w:r>
              <w:rPr>
                <w:sz w:val="18"/>
              </w:rPr>
              <w:t xml:space="preserve">2,549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6CA8B53" w14:textId="77777777" w:rsidR="00ED00B2" w:rsidRDefault="00EF2550">
            <w:pPr>
              <w:spacing w:after="0" w:line="259" w:lineRule="auto"/>
              <w:ind w:left="0" w:right="43" w:firstLine="0"/>
              <w:jc w:val="center"/>
            </w:pPr>
            <w:r>
              <w:rPr>
                <w:sz w:val="18"/>
              </w:rPr>
              <w:t xml:space="preserve">4.0%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34FA3D3" w14:textId="77777777" w:rsidR="00ED00B2" w:rsidRDefault="00EF2550">
            <w:pPr>
              <w:spacing w:after="0" w:line="259" w:lineRule="auto"/>
              <w:ind w:left="0" w:right="39" w:firstLine="0"/>
              <w:jc w:val="center"/>
            </w:pPr>
            <w:r>
              <w:rPr>
                <w:sz w:val="18"/>
              </w:rPr>
              <w:t xml:space="preserve">270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14CCA17" w14:textId="77777777" w:rsidR="00ED00B2" w:rsidRDefault="00EF2550">
            <w:pPr>
              <w:spacing w:after="0" w:line="259" w:lineRule="auto"/>
              <w:ind w:left="0" w:right="38" w:firstLine="0"/>
              <w:jc w:val="center"/>
            </w:pPr>
            <w:r>
              <w:rPr>
                <w:sz w:val="18"/>
              </w:rPr>
              <w:t xml:space="preserve">6366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9F1B8B0" w14:textId="77777777" w:rsidR="00ED00B2" w:rsidRDefault="00EF2550">
            <w:pPr>
              <w:spacing w:after="0" w:line="259" w:lineRule="auto"/>
              <w:ind w:left="0" w:right="38" w:firstLine="0"/>
              <w:jc w:val="center"/>
            </w:pPr>
            <w:r>
              <w:rPr>
                <w:sz w:val="18"/>
              </w:rPr>
              <w:t xml:space="preserve">$64.27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1946F3BC" w14:textId="77777777" w:rsidR="00ED00B2" w:rsidRDefault="00EF2550">
            <w:pPr>
              <w:spacing w:after="0" w:line="259" w:lineRule="auto"/>
              <w:ind w:left="0" w:firstLine="0"/>
              <w:jc w:val="center"/>
            </w:pPr>
            <w:r>
              <w:rPr>
                <w:sz w:val="18"/>
              </w:rPr>
              <w:t xml:space="preserve">Bachelor's degree </w:t>
            </w:r>
          </w:p>
        </w:tc>
      </w:tr>
      <w:tr w:rsidR="00ED00B2" w14:paraId="2B4319E4" w14:textId="77777777" w:rsidTr="000C199B">
        <w:trPr>
          <w:trHeight w:val="452"/>
        </w:trPr>
        <w:tc>
          <w:tcPr>
            <w:tcW w:w="764" w:type="dxa"/>
            <w:tcBorders>
              <w:top w:val="single" w:sz="4" w:space="0" w:color="000000"/>
              <w:left w:val="single" w:sz="4" w:space="0" w:color="000000"/>
              <w:bottom w:val="single" w:sz="4" w:space="0" w:color="000000"/>
              <w:right w:val="single" w:sz="4" w:space="0" w:color="000000"/>
            </w:tcBorders>
            <w:vAlign w:val="center"/>
          </w:tcPr>
          <w:p w14:paraId="10EE8EF8" w14:textId="77777777" w:rsidR="00ED00B2" w:rsidRDefault="00EF2550">
            <w:pPr>
              <w:spacing w:after="0" w:line="259" w:lineRule="auto"/>
              <w:ind w:left="0" w:firstLine="0"/>
              <w:jc w:val="left"/>
            </w:pPr>
            <w:r>
              <w:rPr>
                <w:sz w:val="18"/>
              </w:rPr>
              <w:t xml:space="preserve">172141 </w:t>
            </w:r>
          </w:p>
        </w:tc>
        <w:tc>
          <w:tcPr>
            <w:tcW w:w="2452" w:type="dxa"/>
            <w:tcBorders>
              <w:top w:val="single" w:sz="4" w:space="0" w:color="000000"/>
              <w:left w:val="single" w:sz="4" w:space="0" w:color="000000"/>
              <w:bottom w:val="single" w:sz="4" w:space="0" w:color="000000"/>
              <w:right w:val="single" w:sz="4" w:space="0" w:color="000000"/>
            </w:tcBorders>
            <w:vAlign w:val="center"/>
          </w:tcPr>
          <w:p w14:paraId="2AEF6B2E" w14:textId="77777777" w:rsidR="00ED00B2" w:rsidRDefault="00EF2550">
            <w:pPr>
              <w:spacing w:after="0" w:line="259" w:lineRule="auto"/>
              <w:ind w:left="2" w:firstLine="0"/>
              <w:jc w:val="left"/>
            </w:pPr>
            <w:r>
              <w:rPr>
                <w:sz w:val="18"/>
              </w:rPr>
              <w:t xml:space="preserve">Mechanical Engineers </w:t>
            </w:r>
          </w:p>
        </w:tc>
        <w:tc>
          <w:tcPr>
            <w:tcW w:w="806" w:type="dxa"/>
            <w:tcBorders>
              <w:top w:val="single" w:sz="4" w:space="0" w:color="000000"/>
              <w:left w:val="single" w:sz="4" w:space="0" w:color="000000"/>
              <w:bottom w:val="single" w:sz="4" w:space="0" w:color="000000"/>
              <w:right w:val="single" w:sz="4" w:space="0" w:color="000000"/>
            </w:tcBorders>
            <w:vAlign w:val="center"/>
          </w:tcPr>
          <w:p w14:paraId="3DEF8832" w14:textId="77777777" w:rsidR="00ED00B2" w:rsidRDefault="00EF2550">
            <w:pPr>
              <w:spacing w:after="0" w:line="259" w:lineRule="auto"/>
              <w:ind w:left="46" w:firstLine="0"/>
              <w:jc w:val="left"/>
            </w:pPr>
            <w:r>
              <w:rPr>
                <w:sz w:val="18"/>
              </w:rPr>
              <w:t xml:space="preserve">30,118 </w:t>
            </w:r>
          </w:p>
        </w:tc>
        <w:tc>
          <w:tcPr>
            <w:tcW w:w="746" w:type="dxa"/>
            <w:tcBorders>
              <w:top w:val="single" w:sz="4" w:space="0" w:color="000000"/>
              <w:left w:val="single" w:sz="4" w:space="0" w:color="000000"/>
              <w:bottom w:val="single" w:sz="4" w:space="0" w:color="000000"/>
              <w:right w:val="single" w:sz="4" w:space="0" w:color="000000"/>
            </w:tcBorders>
            <w:vAlign w:val="center"/>
          </w:tcPr>
          <w:p w14:paraId="2948C0C1" w14:textId="77777777" w:rsidR="00ED00B2" w:rsidRDefault="00EF2550">
            <w:pPr>
              <w:spacing w:after="0" w:line="259" w:lineRule="auto"/>
              <w:ind w:left="17" w:firstLine="0"/>
              <w:jc w:val="left"/>
            </w:pPr>
            <w:r>
              <w:rPr>
                <w:sz w:val="18"/>
              </w:rPr>
              <w:t xml:space="preserve">30,742 </w:t>
            </w:r>
          </w:p>
        </w:tc>
        <w:tc>
          <w:tcPr>
            <w:tcW w:w="788" w:type="dxa"/>
            <w:tcBorders>
              <w:top w:val="single" w:sz="4" w:space="0" w:color="000000"/>
              <w:left w:val="single" w:sz="4" w:space="0" w:color="000000"/>
              <w:bottom w:val="single" w:sz="4" w:space="0" w:color="000000"/>
              <w:right w:val="single" w:sz="4" w:space="0" w:color="000000"/>
            </w:tcBorders>
            <w:vAlign w:val="center"/>
          </w:tcPr>
          <w:p w14:paraId="671776BD" w14:textId="77777777" w:rsidR="00ED00B2" w:rsidRDefault="00EF2550">
            <w:pPr>
              <w:spacing w:after="0" w:line="259" w:lineRule="auto"/>
              <w:ind w:left="0" w:right="43" w:firstLine="0"/>
              <w:jc w:val="center"/>
            </w:pPr>
            <w:r>
              <w:rPr>
                <w:sz w:val="18"/>
              </w:rPr>
              <w:t xml:space="preserve">2.1% </w:t>
            </w:r>
          </w:p>
        </w:tc>
        <w:tc>
          <w:tcPr>
            <w:tcW w:w="920" w:type="dxa"/>
            <w:tcBorders>
              <w:top w:val="single" w:sz="4" w:space="0" w:color="000000"/>
              <w:left w:val="single" w:sz="4" w:space="0" w:color="000000"/>
              <w:bottom w:val="single" w:sz="4" w:space="0" w:color="000000"/>
              <w:right w:val="single" w:sz="4" w:space="0" w:color="000000"/>
            </w:tcBorders>
            <w:vAlign w:val="center"/>
          </w:tcPr>
          <w:p w14:paraId="0A332D92" w14:textId="77777777" w:rsidR="00ED00B2" w:rsidRDefault="00EF2550">
            <w:pPr>
              <w:spacing w:after="0" w:line="259" w:lineRule="auto"/>
              <w:ind w:left="0" w:right="37" w:firstLine="0"/>
              <w:jc w:val="center"/>
            </w:pPr>
            <w:r>
              <w:rPr>
                <w:sz w:val="18"/>
              </w:rPr>
              <w:t xml:space="preserve">2,372 </w:t>
            </w:r>
          </w:p>
        </w:tc>
        <w:tc>
          <w:tcPr>
            <w:tcW w:w="840" w:type="dxa"/>
            <w:tcBorders>
              <w:top w:val="single" w:sz="4" w:space="0" w:color="000000"/>
              <w:left w:val="single" w:sz="4" w:space="0" w:color="000000"/>
              <w:bottom w:val="single" w:sz="4" w:space="0" w:color="000000"/>
              <w:right w:val="single" w:sz="4" w:space="0" w:color="000000"/>
            </w:tcBorders>
            <w:vAlign w:val="center"/>
          </w:tcPr>
          <w:p w14:paraId="6867E5A5" w14:textId="77777777" w:rsidR="00ED00B2" w:rsidRDefault="00EF2550">
            <w:pPr>
              <w:spacing w:after="0" w:line="259" w:lineRule="auto"/>
              <w:ind w:left="0" w:right="38" w:firstLine="0"/>
              <w:jc w:val="center"/>
            </w:pPr>
            <w:r>
              <w:rPr>
                <w:sz w:val="18"/>
              </w:rPr>
              <w:t xml:space="preserve">12453 </w:t>
            </w:r>
          </w:p>
        </w:tc>
        <w:tc>
          <w:tcPr>
            <w:tcW w:w="852" w:type="dxa"/>
            <w:tcBorders>
              <w:top w:val="single" w:sz="4" w:space="0" w:color="000000"/>
              <w:left w:val="single" w:sz="4" w:space="0" w:color="000000"/>
              <w:bottom w:val="single" w:sz="4" w:space="0" w:color="000000"/>
              <w:right w:val="single" w:sz="4" w:space="0" w:color="000000"/>
            </w:tcBorders>
            <w:vAlign w:val="center"/>
          </w:tcPr>
          <w:p w14:paraId="74E1E034" w14:textId="77777777" w:rsidR="00ED00B2" w:rsidRDefault="00EF2550">
            <w:pPr>
              <w:spacing w:after="0" w:line="259" w:lineRule="auto"/>
              <w:ind w:left="0" w:right="38" w:firstLine="0"/>
              <w:jc w:val="center"/>
            </w:pPr>
            <w:r>
              <w:rPr>
                <w:sz w:val="18"/>
              </w:rPr>
              <w:t xml:space="preserve">$44.87 </w:t>
            </w:r>
          </w:p>
        </w:tc>
        <w:tc>
          <w:tcPr>
            <w:tcW w:w="1286" w:type="dxa"/>
            <w:tcBorders>
              <w:top w:val="single" w:sz="4" w:space="0" w:color="000000"/>
              <w:left w:val="single" w:sz="4" w:space="0" w:color="000000"/>
              <w:bottom w:val="single" w:sz="4" w:space="0" w:color="000000"/>
              <w:right w:val="single" w:sz="4" w:space="0" w:color="000000"/>
            </w:tcBorders>
          </w:tcPr>
          <w:p w14:paraId="18630EFF" w14:textId="77777777" w:rsidR="00ED00B2" w:rsidRDefault="00EF2550">
            <w:pPr>
              <w:spacing w:after="0" w:line="259" w:lineRule="auto"/>
              <w:ind w:left="0" w:firstLine="0"/>
              <w:jc w:val="center"/>
            </w:pPr>
            <w:r>
              <w:rPr>
                <w:sz w:val="18"/>
              </w:rPr>
              <w:t xml:space="preserve">Bachelor's degree </w:t>
            </w:r>
          </w:p>
        </w:tc>
      </w:tr>
      <w:tr w:rsidR="00ED00B2" w14:paraId="2D7177FF" w14:textId="77777777" w:rsidTr="000C199B">
        <w:trPr>
          <w:trHeight w:val="448"/>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844FDB8" w14:textId="77777777" w:rsidR="00ED00B2" w:rsidRDefault="00EF2550">
            <w:pPr>
              <w:spacing w:after="0" w:line="259" w:lineRule="auto"/>
              <w:ind w:left="0" w:firstLine="0"/>
              <w:jc w:val="left"/>
            </w:pPr>
            <w:r>
              <w:rPr>
                <w:sz w:val="18"/>
              </w:rPr>
              <w:t xml:space="preserve">119111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tcPr>
          <w:p w14:paraId="19C65709" w14:textId="77777777" w:rsidR="00ED00B2" w:rsidRDefault="00EF2550">
            <w:pPr>
              <w:spacing w:after="0" w:line="259" w:lineRule="auto"/>
              <w:ind w:left="2" w:firstLine="0"/>
              <w:jc w:val="left"/>
            </w:pPr>
            <w:r>
              <w:rPr>
                <w:sz w:val="18"/>
              </w:rPr>
              <w:t xml:space="preserve">Medical and Health Services Managers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905A9EA" w14:textId="77777777" w:rsidR="00ED00B2" w:rsidRDefault="00EF2550">
            <w:pPr>
              <w:spacing w:after="0" w:line="259" w:lineRule="auto"/>
              <w:ind w:left="0" w:right="41" w:firstLine="0"/>
              <w:jc w:val="center"/>
            </w:pPr>
            <w:r>
              <w:rPr>
                <w:sz w:val="18"/>
              </w:rPr>
              <w:t xml:space="preserve">5,119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9547850" w14:textId="77777777" w:rsidR="00ED00B2" w:rsidRDefault="00EF2550">
            <w:pPr>
              <w:spacing w:after="0" w:line="259" w:lineRule="auto"/>
              <w:ind w:left="0" w:right="38" w:firstLine="0"/>
              <w:jc w:val="center"/>
            </w:pPr>
            <w:r>
              <w:rPr>
                <w:sz w:val="18"/>
              </w:rPr>
              <w:t xml:space="preserve">5,284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89843AB" w14:textId="77777777" w:rsidR="00ED00B2" w:rsidRDefault="00EF2550">
            <w:pPr>
              <w:spacing w:after="0" w:line="259" w:lineRule="auto"/>
              <w:ind w:left="0" w:right="43" w:firstLine="0"/>
              <w:jc w:val="center"/>
            </w:pPr>
            <w:r>
              <w:rPr>
                <w:sz w:val="18"/>
              </w:rPr>
              <w:t xml:space="preserve">3.2%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468D035" w14:textId="77777777" w:rsidR="00ED00B2" w:rsidRDefault="00EF2550">
            <w:pPr>
              <w:spacing w:after="0" w:line="259" w:lineRule="auto"/>
              <w:ind w:left="0" w:right="39" w:firstLine="0"/>
              <w:jc w:val="center"/>
            </w:pPr>
            <w:r>
              <w:rPr>
                <w:sz w:val="18"/>
              </w:rPr>
              <w:t xml:space="preserve">491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4088056" w14:textId="77777777" w:rsidR="00ED00B2" w:rsidRDefault="00EF2550">
            <w:pPr>
              <w:spacing w:after="0" w:line="259" w:lineRule="auto"/>
              <w:ind w:left="0" w:right="38" w:firstLine="0"/>
              <w:jc w:val="center"/>
            </w:pPr>
            <w:r>
              <w:rPr>
                <w:sz w:val="18"/>
              </w:rPr>
              <w:t xml:space="preserve">4191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530191D" w14:textId="77777777" w:rsidR="00ED00B2" w:rsidRDefault="00EF2550">
            <w:pPr>
              <w:spacing w:after="0" w:line="259" w:lineRule="auto"/>
              <w:ind w:left="0" w:right="38" w:firstLine="0"/>
              <w:jc w:val="center"/>
            </w:pPr>
            <w:r>
              <w:rPr>
                <w:sz w:val="18"/>
              </w:rPr>
              <w:t xml:space="preserve">$46.37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51405E60" w14:textId="77777777" w:rsidR="00ED00B2" w:rsidRDefault="00EF2550">
            <w:pPr>
              <w:spacing w:after="0" w:line="259" w:lineRule="auto"/>
              <w:ind w:left="0" w:firstLine="0"/>
              <w:jc w:val="center"/>
            </w:pPr>
            <w:r>
              <w:rPr>
                <w:sz w:val="18"/>
              </w:rPr>
              <w:t xml:space="preserve">Bachelor's degree </w:t>
            </w:r>
          </w:p>
        </w:tc>
      </w:tr>
      <w:tr w:rsidR="00ED00B2" w14:paraId="14F7E426" w14:textId="77777777" w:rsidTr="000C199B">
        <w:trPr>
          <w:trHeight w:val="451"/>
        </w:trPr>
        <w:tc>
          <w:tcPr>
            <w:tcW w:w="764" w:type="dxa"/>
            <w:tcBorders>
              <w:top w:val="single" w:sz="4" w:space="0" w:color="000000"/>
              <w:left w:val="single" w:sz="4" w:space="0" w:color="000000"/>
              <w:bottom w:val="single" w:sz="4" w:space="0" w:color="000000"/>
              <w:right w:val="single" w:sz="4" w:space="0" w:color="000000"/>
            </w:tcBorders>
            <w:vAlign w:val="center"/>
          </w:tcPr>
          <w:p w14:paraId="7515336C" w14:textId="77777777" w:rsidR="00ED00B2" w:rsidRDefault="00EF2550">
            <w:pPr>
              <w:spacing w:after="0" w:line="259" w:lineRule="auto"/>
              <w:ind w:left="0" w:firstLine="0"/>
              <w:jc w:val="left"/>
            </w:pPr>
            <w:r>
              <w:rPr>
                <w:sz w:val="18"/>
              </w:rPr>
              <w:t xml:space="preserve">291171 </w:t>
            </w:r>
          </w:p>
        </w:tc>
        <w:tc>
          <w:tcPr>
            <w:tcW w:w="2452" w:type="dxa"/>
            <w:tcBorders>
              <w:top w:val="single" w:sz="4" w:space="0" w:color="000000"/>
              <w:left w:val="single" w:sz="4" w:space="0" w:color="000000"/>
              <w:bottom w:val="single" w:sz="4" w:space="0" w:color="000000"/>
              <w:right w:val="single" w:sz="4" w:space="0" w:color="000000"/>
            </w:tcBorders>
            <w:vAlign w:val="center"/>
          </w:tcPr>
          <w:p w14:paraId="4962A281" w14:textId="77777777" w:rsidR="00ED00B2" w:rsidRDefault="00EF2550">
            <w:pPr>
              <w:spacing w:after="0" w:line="259" w:lineRule="auto"/>
              <w:ind w:left="2" w:firstLine="0"/>
              <w:jc w:val="left"/>
            </w:pPr>
            <w:r>
              <w:rPr>
                <w:sz w:val="18"/>
              </w:rPr>
              <w:t xml:space="preserve">Nurse Practitioners </w:t>
            </w:r>
          </w:p>
        </w:tc>
        <w:tc>
          <w:tcPr>
            <w:tcW w:w="806" w:type="dxa"/>
            <w:tcBorders>
              <w:top w:val="single" w:sz="4" w:space="0" w:color="000000"/>
              <w:left w:val="single" w:sz="4" w:space="0" w:color="000000"/>
              <w:bottom w:val="single" w:sz="4" w:space="0" w:color="000000"/>
              <w:right w:val="single" w:sz="4" w:space="0" w:color="000000"/>
            </w:tcBorders>
            <w:vAlign w:val="center"/>
          </w:tcPr>
          <w:p w14:paraId="68011AD5" w14:textId="77777777" w:rsidR="00ED00B2" w:rsidRDefault="00EF2550">
            <w:pPr>
              <w:spacing w:after="0" w:line="259" w:lineRule="auto"/>
              <w:ind w:left="0" w:right="41" w:firstLine="0"/>
              <w:jc w:val="center"/>
            </w:pPr>
            <w:r>
              <w:rPr>
                <w:sz w:val="18"/>
              </w:rPr>
              <w:t xml:space="preserve">1,952 </w:t>
            </w:r>
          </w:p>
        </w:tc>
        <w:tc>
          <w:tcPr>
            <w:tcW w:w="746" w:type="dxa"/>
            <w:tcBorders>
              <w:top w:val="single" w:sz="4" w:space="0" w:color="000000"/>
              <w:left w:val="single" w:sz="4" w:space="0" w:color="000000"/>
              <w:bottom w:val="single" w:sz="4" w:space="0" w:color="000000"/>
              <w:right w:val="single" w:sz="4" w:space="0" w:color="000000"/>
            </w:tcBorders>
            <w:vAlign w:val="center"/>
          </w:tcPr>
          <w:p w14:paraId="0D6F53C5" w14:textId="77777777" w:rsidR="00ED00B2" w:rsidRDefault="00EF2550">
            <w:pPr>
              <w:spacing w:after="0" w:line="259" w:lineRule="auto"/>
              <w:ind w:left="0" w:right="38" w:firstLine="0"/>
              <w:jc w:val="center"/>
            </w:pPr>
            <w:r>
              <w:rPr>
                <w:sz w:val="18"/>
              </w:rPr>
              <w:t xml:space="preserve">2,048 </w:t>
            </w:r>
          </w:p>
        </w:tc>
        <w:tc>
          <w:tcPr>
            <w:tcW w:w="788" w:type="dxa"/>
            <w:tcBorders>
              <w:top w:val="single" w:sz="4" w:space="0" w:color="000000"/>
              <w:left w:val="single" w:sz="4" w:space="0" w:color="000000"/>
              <w:bottom w:val="single" w:sz="4" w:space="0" w:color="000000"/>
              <w:right w:val="single" w:sz="4" w:space="0" w:color="000000"/>
            </w:tcBorders>
            <w:vAlign w:val="center"/>
          </w:tcPr>
          <w:p w14:paraId="02ED5FBF" w14:textId="77777777" w:rsidR="00ED00B2" w:rsidRDefault="00EF2550">
            <w:pPr>
              <w:spacing w:after="0" w:line="259" w:lineRule="auto"/>
              <w:ind w:left="0" w:right="43" w:firstLine="0"/>
              <w:jc w:val="center"/>
            </w:pPr>
            <w:r>
              <w:rPr>
                <w:sz w:val="18"/>
              </w:rPr>
              <w:t xml:space="preserve">4.9% </w:t>
            </w:r>
          </w:p>
        </w:tc>
        <w:tc>
          <w:tcPr>
            <w:tcW w:w="920" w:type="dxa"/>
            <w:tcBorders>
              <w:top w:val="single" w:sz="4" w:space="0" w:color="000000"/>
              <w:left w:val="single" w:sz="4" w:space="0" w:color="000000"/>
              <w:bottom w:val="single" w:sz="4" w:space="0" w:color="000000"/>
              <w:right w:val="single" w:sz="4" w:space="0" w:color="000000"/>
            </w:tcBorders>
            <w:vAlign w:val="center"/>
          </w:tcPr>
          <w:p w14:paraId="677ED82F" w14:textId="77777777" w:rsidR="00ED00B2" w:rsidRDefault="00EF2550">
            <w:pPr>
              <w:spacing w:after="0" w:line="259" w:lineRule="auto"/>
              <w:ind w:left="0" w:right="39" w:firstLine="0"/>
              <w:jc w:val="center"/>
            </w:pPr>
            <w:r>
              <w:rPr>
                <w:sz w:val="18"/>
              </w:rPr>
              <w:t xml:space="preserve">153 </w:t>
            </w:r>
          </w:p>
        </w:tc>
        <w:tc>
          <w:tcPr>
            <w:tcW w:w="840" w:type="dxa"/>
            <w:tcBorders>
              <w:top w:val="single" w:sz="4" w:space="0" w:color="000000"/>
              <w:left w:val="single" w:sz="4" w:space="0" w:color="000000"/>
              <w:bottom w:val="single" w:sz="4" w:space="0" w:color="000000"/>
              <w:right w:val="single" w:sz="4" w:space="0" w:color="000000"/>
            </w:tcBorders>
            <w:vAlign w:val="center"/>
          </w:tcPr>
          <w:p w14:paraId="08386CF4" w14:textId="77777777" w:rsidR="00ED00B2" w:rsidRDefault="00EF2550">
            <w:pPr>
              <w:spacing w:after="0" w:line="259" w:lineRule="auto"/>
              <w:ind w:left="0" w:right="38" w:firstLine="0"/>
              <w:jc w:val="center"/>
            </w:pPr>
            <w:r>
              <w:rPr>
                <w:sz w:val="18"/>
              </w:rPr>
              <w:t xml:space="preserve">791 </w:t>
            </w:r>
          </w:p>
        </w:tc>
        <w:tc>
          <w:tcPr>
            <w:tcW w:w="852" w:type="dxa"/>
            <w:tcBorders>
              <w:top w:val="single" w:sz="4" w:space="0" w:color="000000"/>
              <w:left w:val="single" w:sz="4" w:space="0" w:color="000000"/>
              <w:bottom w:val="single" w:sz="4" w:space="0" w:color="000000"/>
              <w:right w:val="single" w:sz="4" w:space="0" w:color="000000"/>
            </w:tcBorders>
            <w:vAlign w:val="center"/>
          </w:tcPr>
          <w:p w14:paraId="77B88A01" w14:textId="77777777" w:rsidR="00ED00B2" w:rsidRDefault="00EF2550">
            <w:pPr>
              <w:spacing w:after="0" w:line="259" w:lineRule="auto"/>
              <w:ind w:left="0" w:right="38" w:firstLine="0"/>
              <w:jc w:val="center"/>
            </w:pPr>
            <w:r>
              <w:rPr>
                <w:sz w:val="18"/>
              </w:rPr>
              <w:t xml:space="preserve">$50.48 </w:t>
            </w:r>
          </w:p>
        </w:tc>
        <w:tc>
          <w:tcPr>
            <w:tcW w:w="1286" w:type="dxa"/>
            <w:tcBorders>
              <w:top w:val="single" w:sz="4" w:space="0" w:color="000000"/>
              <w:left w:val="single" w:sz="4" w:space="0" w:color="000000"/>
              <w:bottom w:val="single" w:sz="4" w:space="0" w:color="000000"/>
              <w:right w:val="single" w:sz="4" w:space="0" w:color="000000"/>
            </w:tcBorders>
          </w:tcPr>
          <w:p w14:paraId="7D933F7F" w14:textId="77777777" w:rsidR="00ED00B2" w:rsidRDefault="00EF2550">
            <w:pPr>
              <w:spacing w:after="0" w:line="259" w:lineRule="auto"/>
              <w:ind w:left="0" w:firstLine="0"/>
              <w:jc w:val="center"/>
            </w:pPr>
            <w:r>
              <w:rPr>
                <w:sz w:val="18"/>
              </w:rPr>
              <w:t xml:space="preserve">Master's degree </w:t>
            </w:r>
          </w:p>
        </w:tc>
      </w:tr>
      <w:tr w:rsidR="00ED00B2" w14:paraId="27F8D268"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4F846C5" w14:textId="77777777" w:rsidR="00ED00B2" w:rsidRDefault="00EF2550">
            <w:pPr>
              <w:spacing w:after="0" w:line="259" w:lineRule="auto"/>
              <w:ind w:left="0" w:firstLine="0"/>
              <w:jc w:val="left"/>
            </w:pPr>
            <w:r>
              <w:rPr>
                <w:sz w:val="18"/>
              </w:rPr>
              <w:t xml:space="preserve">291122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3BFB98D" w14:textId="77777777" w:rsidR="00ED00B2" w:rsidRDefault="00EF2550">
            <w:pPr>
              <w:spacing w:after="0" w:line="259" w:lineRule="auto"/>
              <w:ind w:left="2" w:firstLine="0"/>
              <w:jc w:val="left"/>
            </w:pPr>
            <w:r>
              <w:rPr>
                <w:sz w:val="18"/>
              </w:rPr>
              <w:t xml:space="preserve">Occupational Therapists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D3E22BA" w14:textId="77777777" w:rsidR="00ED00B2" w:rsidRDefault="00EF2550">
            <w:pPr>
              <w:spacing w:after="0" w:line="259" w:lineRule="auto"/>
              <w:ind w:left="0" w:right="41" w:firstLine="0"/>
              <w:jc w:val="center"/>
            </w:pPr>
            <w:r>
              <w:rPr>
                <w:sz w:val="18"/>
              </w:rPr>
              <w:t xml:space="preserve">1,956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3C6FE81" w14:textId="77777777" w:rsidR="00ED00B2" w:rsidRDefault="00EF2550">
            <w:pPr>
              <w:spacing w:after="0" w:line="259" w:lineRule="auto"/>
              <w:ind w:left="0" w:right="38" w:firstLine="0"/>
              <w:jc w:val="center"/>
            </w:pPr>
            <w:r>
              <w:rPr>
                <w:sz w:val="18"/>
              </w:rPr>
              <w:t xml:space="preserve">2,038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41E78E6" w14:textId="77777777" w:rsidR="00ED00B2" w:rsidRDefault="00EF2550">
            <w:pPr>
              <w:spacing w:after="0" w:line="259" w:lineRule="auto"/>
              <w:ind w:left="0" w:right="43" w:firstLine="0"/>
              <w:jc w:val="center"/>
            </w:pPr>
            <w:r>
              <w:rPr>
                <w:sz w:val="18"/>
              </w:rPr>
              <w:t xml:space="preserve">4.2%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010E7D2" w14:textId="77777777" w:rsidR="00ED00B2" w:rsidRDefault="00EF2550">
            <w:pPr>
              <w:spacing w:after="0" w:line="259" w:lineRule="auto"/>
              <w:ind w:left="0" w:right="39" w:firstLine="0"/>
              <w:jc w:val="center"/>
            </w:pPr>
            <w:r>
              <w:rPr>
                <w:sz w:val="18"/>
              </w:rPr>
              <w:t xml:space="preserve">153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39A3C15" w14:textId="77777777" w:rsidR="00ED00B2" w:rsidRDefault="00EF2550">
            <w:pPr>
              <w:spacing w:after="0" w:line="259" w:lineRule="auto"/>
              <w:ind w:left="0" w:right="38" w:firstLine="0"/>
              <w:jc w:val="center"/>
            </w:pPr>
            <w:r>
              <w:rPr>
                <w:sz w:val="18"/>
              </w:rPr>
              <w:t xml:space="preserve">1532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EFFAE78" w14:textId="77777777" w:rsidR="00ED00B2" w:rsidRDefault="00EF2550">
            <w:pPr>
              <w:spacing w:after="0" w:line="259" w:lineRule="auto"/>
              <w:ind w:left="0" w:right="38" w:firstLine="0"/>
              <w:jc w:val="center"/>
            </w:pPr>
            <w:r>
              <w:rPr>
                <w:sz w:val="18"/>
              </w:rPr>
              <w:t xml:space="preserve">$38.60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41D51E51" w14:textId="77777777" w:rsidR="00ED00B2" w:rsidRDefault="00EF2550">
            <w:pPr>
              <w:spacing w:after="0" w:line="259" w:lineRule="auto"/>
              <w:ind w:left="0" w:firstLine="0"/>
              <w:jc w:val="center"/>
            </w:pPr>
            <w:r>
              <w:rPr>
                <w:sz w:val="18"/>
              </w:rPr>
              <w:t xml:space="preserve">Master's degree </w:t>
            </w:r>
          </w:p>
        </w:tc>
      </w:tr>
      <w:tr w:rsidR="00ED00B2" w14:paraId="22074FE0" w14:textId="77777777" w:rsidTr="000C199B">
        <w:trPr>
          <w:trHeight w:val="454"/>
        </w:trPr>
        <w:tc>
          <w:tcPr>
            <w:tcW w:w="764" w:type="dxa"/>
            <w:tcBorders>
              <w:top w:val="single" w:sz="4" w:space="0" w:color="000000"/>
              <w:left w:val="single" w:sz="4" w:space="0" w:color="000000"/>
              <w:bottom w:val="single" w:sz="4" w:space="0" w:color="000000"/>
              <w:right w:val="single" w:sz="4" w:space="0" w:color="000000"/>
            </w:tcBorders>
            <w:vAlign w:val="center"/>
          </w:tcPr>
          <w:p w14:paraId="0FACB67A" w14:textId="77777777" w:rsidR="00ED00B2" w:rsidRDefault="00EF2550">
            <w:pPr>
              <w:spacing w:after="0" w:line="259" w:lineRule="auto"/>
              <w:ind w:left="0" w:firstLine="0"/>
              <w:jc w:val="left"/>
            </w:pPr>
            <w:r>
              <w:rPr>
                <w:sz w:val="18"/>
              </w:rPr>
              <w:t xml:space="preserve">152031 </w:t>
            </w:r>
          </w:p>
        </w:tc>
        <w:tc>
          <w:tcPr>
            <w:tcW w:w="2452" w:type="dxa"/>
            <w:tcBorders>
              <w:top w:val="single" w:sz="4" w:space="0" w:color="000000"/>
              <w:left w:val="single" w:sz="4" w:space="0" w:color="000000"/>
              <w:bottom w:val="single" w:sz="4" w:space="0" w:color="000000"/>
              <w:right w:val="single" w:sz="4" w:space="0" w:color="000000"/>
            </w:tcBorders>
            <w:vAlign w:val="center"/>
          </w:tcPr>
          <w:p w14:paraId="6FE11FDD" w14:textId="77777777" w:rsidR="00ED00B2" w:rsidRDefault="00EF2550">
            <w:pPr>
              <w:spacing w:after="0" w:line="259" w:lineRule="auto"/>
              <w:ind w:left="2" w:firstLine="0"/>
              <w:jc w:val="left"/>
            </w:pPr>
            <w:r>
              <w:rPr>
                <w:sz w:val="18"/>
              </w:rPr>
              <w:t xml:space="preserve">Operations Research Analysts </w:t>
            </w:r>
          </w:p>
        </w:tc>
        <w:tc>
          <w:tcPr>
            <w:tcW w:w="806" w:type="dxa"/>
            <w:tcBorders>
              <w:top w:val="single" w:sz="4" w:space="0" w:color="000000"/>
              <w:left w:val="single" w:sz="4" w:space="0" w:color="000000"/>
              <w:bottom w:val="single" w:sz="4" w:space="0" w:color="000000"/>
              <w:right w:val="single" w:sz="4" w:space="0" w:color="000000"/>
            </w:tcBorders>
            <w:vAlign w:val="center"/>
          </w:tcPr>
          <w:p w14:paraId="2A904E4F" w14:textId="77777777" w:rsidR="00ED00B2" w:rsidRDefault="00EF2550">
            <w:pPr>
              <w:spacing w:after="0" w:line="259" w:lineRule="auto"/>
              <w:ind w:left="0" w:right="41" w:firstLine="0"/>
              <w:jc w:val="center"/>
            </w:pPr>
            <w:r>
              <w:rPr>
                <w:sz w:val="18"/>
              </w:rPr>
              <w:t xml:space="preserve">1,141 </w:t>
            </w:r>
          </w:p>
        </w:tc>
        <w:tc>
          <w:tcPr>
            <w:tcW w:w="746" w:type="dxa"/>
            <w:tcBorders>
              <w:top w:val="single" w:sz="4" w:space="0" w:color="000000"/>
              <w:left w:val="single" w:sz="4" w:space="0" w:color="000000"/>
              <w:bottom w:val="single" w:sz="4" w:space="0" w:color="000000"/>
              <w:right w:val="single" w:sz="4" w:space="0" w:color="000000"/>
            </w:tcBorders>
            <w:vAlign w:val="center"/>
          </w:tcPr>
          <w:p w14:paraId="7D18EB43" w14:textId="77777777" w:rsidR="00ED00B2" w:rsidRDefault="00EF2550">
            <w:pPr>
              <w:spacing w:after="0" w:line="259" w:lineRule="auto"/>
              <w:ind w:left="0" w:right="38" w:firstLine="0"/>
              <w:jc w:val="center"/>
            </w:pPr>
            <w:r>
              <w:rPr>
                <w:sz w:val="18"/>
              </w:rPr>
              <w:t xml:space="preserve">1,222 </w:t>
            </w:r>
          </w:p>
        </w:tc>
        <w:tc>
          <w:tcPr>
            <w:tcW w:w="788" w:type="dxa"/>
            <w:tcBorders>
              <w:top w:val="single" w:sz="4" w:space="0" w:color="000000"/>
              <w:left w:val="single" w:sz="4" w:space="0" w:color="000000"/>
              <w:bottom w:val="single" w:sz="4" w:space="0" w:color="000000"/>
              <w:right w:val="single" w:sz="4" w:space="0" w:color="000000"/>
            </w:tcBorders>
            <w:vAlign w:val="center"/>
          </w:tcPr>
          <w:p w14:paraId="40065CE1" w14:textId="77777777" w:rsidR="00ED00B2" w:rsidRDefault="00EF2550">
            <w:pPr>
              <w:spacing w:after="0" w:line="259" w:lineRule="auto"/>
              <w:ind w:left="0" w:right="43" w:firstLine="0"/>
              <w:jc w:val="center"/>
            </w:pPr>
            <w:r>
              <w:rPr>
                <w:sz w:val="18"/>
              </w:rPr>
              <w:t xml:space="preserve">7.1% </w:t>
            </w:r>
          </w:p>
        </w:tc>
        <w:tc>
          <w:tcPr>
            <w:tcW w:w="920" w:type="dxa"/>
            <w:tcBorders>
              <w:top w:val="single" w:sz="4" w:space="0" w:color="000000"/>
              <w:left w:val="single" w:sz="4" w:space="0" w:color="000000"/>
              <w:bottom w:val="single" w:sz="4" w:space="0" w:color="000000"/>
              <w:right w:val="single" w:sz="4" w:space="0" w:color="000000"/>
            </w:tcBorders>
            <w:vAlign w:val="center"/>
          </w:tcPr>
          <w:p w14:paraId="4F26012C" w14:textId="77777777" w:rsidR="00ED00B2" w:rsidRDefault="00EF2550">
            <w:pPr>
              <w:spacing w:after="0" w:line="259" w:lineRule="auto"/>
              <w:ind w:left="0" w:right="39" w:firstLine="0"/>
              <w:jc w:val="center"/>
            </w:pPr>
            <w:r>
              <w:rPr>
                <w:sz w:val="18"/>
              </w:rPr>
              <w:t xml:space="preserve">116 </w:t>
            </w:r>
          </w:p>
        </w:tc>
        <w:tc>
          <w:tcPr>
            <w:tcW w:w="840" w:type="dxa"/>
            <w:tcBorders>
              <w:top w:val="single" w:sz="4" w:space="0" w:color="000000"/>
              <w:left w:val="single" w:sz="4" w:space="0" w:color="000000"/>
              <w:bottom w:val="single" w:sz="4" w:space="0" w:color="000000"/>
              <w:right w:val="single" w:sz="4" w:space="0" w:color="000000"/>
            </w:tcBorders>
            <w:vAlign w:val="center"/>
          </w:tcPr>
          <w:p w14:paraId="0007E23C" w14:textId="77777777" w:rsidR="00ED00B2" w:rsidRDefault="00EF2550">
            <w:pPr>
              <w:spacing w:after="0" w:line="259" w:lineRule="auto"/>
              <w:ind w:left="0" w:right="38" w:firstLine="0"/>
              <w:jc w:val="center"/>
            </w:pPr>
            <w:r>
              <w:rPr>
                <w:sz w:val="18"/>
              </w:rPr>
              <w:t xml:space="preserve">997 </w:t>
            </w:r>
          </w:p>
        </w:tc>
        <w:tc>
          <w:tcPr>
            <w:tcW w:w="852" w:type="dxa"/>
            <w:tcBorders>
              <w:top w:val="single" w:sz="4" w:space="0" w:color="000000"/>
              <w:left w:val="single" w:sz="4" w:space="0" w:color="000000"/>
              <w:bottom w:val="single" w:sz="4" w:space="0" w:color="000000"/>
              <w:right w:val="single" w:sz="4" w:space="0" w:color="000000"/>
            </w:tcBorders>
            <w:vAlign w:val="center"/>
          </w:tcPr>
          <w:p w14:paraId="497EC4D4" w14:textId="77777777" w:rsidR="00ED00B2" w:rsidRDefault="00EF2550">
            <w:pPr>
              <w:spacing w:after="0" w:line="259" w:lineRule="auto"/>
              <w:ind w:left="0" w:right="38" w:firstLine="0"/>
              <w:jc w:val="center"/>
            </w:pPr>
            <w:r>
              <w:rPr>
                <w:sz w:val="18"/>
              </w:rPr>
              <w:t xml:space="preserve">$43.49 </w:t>
            </w:r>
          </w:p>
        </w:tc>
        <w:tc>
          <w:tcPr>
            <w:tcW w:w="1286" w:type="dxa"/>
            <w:tcBorders>
              <w:top w:val="single" w:sz="4" w:space="0" w:color="000000"/>
              <w:left w:val="single" w:sz="4" w:space="0" w:color="000000"/>
              <w:bottom w:val="single" w:sz="4" w:space="0" w:color="000000"/>
              <w:right w:val="single" w:sz="4" w:space="0" w:color="000000"/>
            </w:tcBorders>
          </w:tcPr>
          <w:p w14:paraId="1F51D93A" w14:textId="77777777" w:rsidR="00ED00B2" w:rsidRDefault="00EF2550">
            <w:pPr>
              <w:spacing w:after="0" w:line="259" w:lineRule="auto"/>
              <w:ind w:left="0" w:firstLine="0"/>
              <w:jc w:val="center"/>
            </w:pPr>
            <w:r>
              <w:rPr>
                <w:sz w:val="18"/>
              </w:rPr>
              <w:t xml:space="preserve">Bachelor's degree </w:t>
            </w:r>
          </w:p>
        </w:tc>
      </w:tr>
      <w:tr w:rsidR="00ED00B2" w14:paraId="3AF59232"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D901AFF" w14:textId="77777777" w:rsidR="00ED00B2" w:rsidRDefault="00EF2550">
            <w:pPr>
              <w:spacing w:after="0" w:line="259" w:lineRule="auto"/>
              <w:ind w:left="0" w:firstLine="0"/>
              <w:jc w:val="left"/>
            </w:pPr>
            <w:r>
              <w:rPr>
                <w:sz w:val="18"/>
              </w:rPr>
              <w:t xml:space="preserve">132052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C685B36" w14:textId="77777777" w:rsidR="00ED00B2" w:rsidRDefault="00EF2550">
            <w:pPr>
              <w:spacing w:after="0" w:line="259" w:lineRule="auto"/>
              <w:ind w:left="2" w:firstLine="0"/>
              <w:jc w:val="left"/>
            </w:pPr>
            <w:r>
              <w:rPr>
                <w:sz w:val="18"/>
              </w:rPr>
              <w:t xml:space="preserve">Personal Financial Advisors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A8017C1" w14:textId="77777777" w:rsidR="00ED00B2" w:rsidRDefault="00EF2550">
            <w:pPr>
              <w:spacing w:after="0" w:line="259" w:lineRule="auto"/>
              <w:ind w:left="0" w:right="41" w:firstLine="0"/>
              <w:jc w:val="center"/>
            </w:pPr>
            <w:r>
              <w:rPr>
                <w:sz w:val="18"/>
              </w:rPr>
              <w:t xml:space="preserve">2,656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F1C521C" w14:textId="77777777" w:rsidR="00ED00B2" w:rsidRDefault="00EF2550">
            <w:pPr>
              <w:spacing w:after="0" w:line="259" w:lineRule="auto"/>
              <w:ind w:left="0" w:right="38" w:firstLine="0"/>
              <w:jc w:val="center"/>
            </w:pPr>
            <w:r>
              <w:rPr>
                <w:sz w:val="18"/>
              </w:rPr>
              <w:t xml:space="preserve">2,734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C86AD8D" w14:textId="77777777" w:rsidR="00ED00B2" w:rsidRDefault="00EF2550">
            <w:pPr>
              <w:spacing w:after="0" w:line="259" w:lineRule="auto"/>
              <w:ind w:left="0" w:right="43" w:firstLine="0"/>
              <w:jc w:val="center"/>
            </w:pPr>
            <w:r>
              <w:rPr>
                <w:sz w:val="18"/>
              </w:rPr>
              <w:t xml:space="preserve">2.9%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5BCC898" w14:textId="77777777" w:rsidR="00ED00B2" w:rsidRDefault="00EF2550">
            <w:pPr>
              <w:spacing w:after="0" w:line="259" w:lineRule="auto"/>
              <w:ind w:left="0" w:right="39" w:firstLine="0"/>
              <w:jc w:val="center"/>
            </w:pPr>
            <w:r>
              <w:rPr>
                <w:sz w:val="18"/>
              </w:rPr>
              <w:t xml:space="preserve">243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6686F45" w14:textId="77777777" w:rsidR="00ED00B2" w:rsidRDefault="00EF2550">
            <w:pPr>
              <w:spacing w:after="0" w:line="259" w:lineRule="auto"/>
              <w:ind w:left="0" w:right="38" w:firstLine="0"/>
              <w:jc w:val="center"/>
            </w:pPr>
            <w:r>
              <w:rPr>
                <w:sz w:val="18"/>
              </w:rPr>
              <w:t xml:space="preserve">1144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F81943D" w14:textId="77777777" w:rsidR="00ED00B2" w:rsidRDefault="00EF2550">
            <w:pPr>
              <w:spacing w:after="0" w:line="259" w:lineRule="auto"/>
              <w:ind w:left="0" w:right="38" w:firstLine="0"/>
              <w:jc w:val="center"/>
            </w:pPr>
            <w:r>
              <w:rPr>
                <w:sz w:val="18"/>
              </w:rPr>
              <w:t xml:space="preserve">$35.20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3920D0C3" w14:textId="77777777" w:rsidR="00ED00B2" w:rsidRDefault="00EF2550">
            <w:pPr>
              <w:spacing w:after="0" w:line="259" w:lineRule="auto"/>
              <w:ind w:left="0" w:firstLine="0"/>
              <w:jc w:val="center"/>
            </w:pPr>
            <w:r>
              <w:rPr>
                <w:sz w:val="18"/>
              </w:rPr>
              <w:t xml:space="preserve">Bachelor's degree </w:t>
            </w:r>
          </w:p>
        </w:tc>
      </w:tr>
      <w:tr w:rsidR="00ED00B2" w14:paraId="6BE3116B" w14:textId="77777777" w:rsidTr="000C199B">
        <w:trPr>
          <w:trHeight w:val="671"/>
        </w:trPr>
        <w:tc>
          <w:tcPr>
            <w:tcW w:w="764" w:type="dxa"/>
            <w:tcBorders>
              <w:top w:val="single" w:sz="4" w:space="0" w:color="000000"/>
              <w:left w:val="single" w:sz="4" w:space="0" w:color="000000"/>
              <w:bottom w:val="single" w:sz="4" w:space="0" w:color="000000"/>
              <w:right w:val="single" w:sz="4" w:space="0" w:color="000000"/>
            </w:tcBorders>
            <w:vAlign w:val="center"/>
          </w:tcPr>
          <w:p w14:paraId="79F65B55" w14:textId="77777777" w:rsidR="00ED00B2" w:rsidRDefault="00EF2550">
            <w:pPr>
              <w:spacing w:after="0" w:line="259" w:lineRule="auto"/>
              <w:ind w:left="0" w:firstLine="0"/>
              <w:jc w:val="left"/>
            </w:pPr>
            <w:r>
              <w:rPr>
                <w:sz w:val="18"/>
              </w:rPr>
              <w:t xml:space="preserve">291123 </w:t>
            </w:r>
          </w:p>
        </w:tc>
        <w:tc>
          <w:tcPr>
            <w:tcW w:w="2452" w:type="dxa"/>
            <w:tcBorders>
              <w:top w:val="single" w:sz="4" w:space="0" w:color="000000"/>
              <w:left w:val="single" w:sz="4" w:space="0" w:color="000000"/>
              <w:bottom w:val="single" w:sz="4" w:space="0" w:color="000000"/>
              <w:right w:val="single" w:sz="4" w:space="0" w:color="000000"/>
            </w:tcBorders>
            <w:vAlign w:val="center"/>
          </w:tcPr>
          <w:p w14:paraId="7B1ABD8B" w14:textId="77777777" w:rsidR="00ED00B2" w:rsidRDefault="00EF2550">
            <w:pPr>
              <w:spacing w:after="0" w:line="259" w:lineRule="auto"/>
              <w:ind w:left="2" w:firstLine="0"/>
              <w:jc w:val="left"/>
            </w:pPr>
            <w:r>
              <w:rPr>
                <w:sz w:val="18"/>
              </w:rPr>
              <w:t xml:space="preserve">Physical Therapists </w:t>
            </w:r>
          </w:p>
        </w:tc>
        <w:tc>
          <w:tcPr>
            <w:tcW w:w="806" w:type="dxa"/>
            <w:tcBorders>
              <w:top w:val="single" w:sz="4" w:space="0" w:color="000000"/>
              <w:left w:val="single" w:sz="4" w:space="0" w:color="000000"/>
              <w:bottom w:val="single" w:sz="4" w:space="0" w:color="000000"/>
              <w:right w:val="single" w:sz="4" w:space="0" w:color="000000"/>
            </w:tcBorders>
            <w:vAlign w:val="center"/>
          </w:tcPr>
          <w:p w14:paraId="4BE66C77" w14:textId="77777777" w:rsidR="00ED00B2" w:rsidRDefault="00EF2550">
            <w:pPr>
              <w:spacing w:after="0" w:line="259" w:lineRule="auto"/>
              <w:ind w:left="0" w:right="41" w:firstLine="0"/>
              <w:jc w:val="center"/>
            </w:pPr>
            <w:r>
              <w:rPr>
                <w:sz w:val="18"/>
              </w:rPr>
              <w:t xml:space="preserve">3,884 </w:t>
            </w:r>
          </w:p>
        </w:tc>
        <w:tc>
          <w:tcPr>
            <w:tcW w:w="746" w:type="dxa"/>
            <w:tcBorders>
              <w:top w:val="single" w:sz="4" w:space="0" w:color="000000"/>
              <w:left w:val="single" w:sz="4" w:space="0" w:color="000000"/>
              <w:bottom w:val="single" w:sz="4" w:space="0" w:color="000000"/>
              <w:right w:val="single" w:sz="4" w:space="0" w:color="000000"/>
            </w:tcBorders>
            <w:vAlign w:val="center"/>
          </w:tcPr>
          <w:p w14:paraId="61DBEB84" w14:textId="77777777" w:rsidR="00ED00B2" w:rsidRDefault="00EF2550">
            <w:pPr>
              <w:spacing w:after="0" w:line="259" w:lineRule="auto"/>
              <w:ind w:left="0" w:right="38" w:firstLine="0"/>
              <w:jc w:val="center"/>
            </w:pPr>
            <w:r>
              <w:rPr>
                <w:sz w:val="18"/>
              </w:rPr>
              <w:t xml:space="preserve">4,059 </w:t>
            </w:r>
          </w:p>
        </w:tc>
        <w:tc>
          <w:tcPr>
            <w:tcW w:w="788" w:type="dxa"/>
            <w:tcBorders>
              <w:top w:val="single" w:sz="4" w:space="0" w:color="000000"/>
              <w:left w:val="single" w:sz="4" w:space="0" w:color="000000"/>
              <w:bottom w:val="single" w:sz="4" w:space="0" w:color="000000"/>
              <w:right w:val="single" w:sz="4" w:space="0" w:color="000000"/>
            </w:tcBorders>
            <w:vAlign w:val="center"/>
          </w:tcPr>
          <w:p w14:paraId="4CE7226F" w14:textId="77777777" w:rsidR="00ED00B2" w:rsidRDefault="00EF2550">
            <w:pPr>
              <w:spacing w:after="0" w:line="259" w:lineRule="auto"/>
              <w:ind w:left="0" w:right="43" w:firstLine="0"/>
              <w:jc w:val="center"/>
            </w:pPr>
            <w:r>
              <w:rPr>
                <w:sz w:val="18"/>
              </w:rPr>
              <w:t xml:space="preserve">4.5% </w:t>
            </w:r>
          </w:p>
        </w:tc>
        <w:tc>
          <w:tcPr>
            <w:tcW w:w="920" w:type="dxa"/>
            <w:tcBorders>
              <w:top w:val="single" w:sz="4" w:space="0" w:color="000000"/>
              <w:left w:val="single" w:sz="4" w:space="0" w:color="000000"/>
              <w:bottom w:val="single" w:sz="4" w:space="0" w:color="000000"/>
              <w:right w:val="single" w:sz="4" w:space="0" w:color="000000"/>
            </w:tcBorders>
            <w:vAlign w:val="center"/>
          </w:tcPr>
          <w:p w14:paraId="5A20E359" w14:textId="77777777" w:rsidR="00ED00B2" w:rsidRDefault="00EF2550">
            <w:pPr>
              <w:spacing w:after="0" w:line="259" w:lineRule="auto"/>
              <w:ind w:left="0" w:right="39" w:firstLine="0"/>
              <w:jc w:val="center"/>
            </w:pPr>
            <w:r>
              <w:rPr>
                <w:sz w:val="18"/>
              </w:rPr>
              <w:t xml:space="preserve">255 </w:t>
            </w:r>
          </w:p>
        </w:tc>
        <w:tc>
          <w:tcPr>
            <w:tcW w:w="840" w:type="dxa"/>
            <w:tcBorders>
              <w:top w:val="single" w:sz="4" w:space="0" w:color="000000"/>
              <w:left w:val="single" w:sz="4" w:space="0" w:color="000000"/>
              <w:bottom w:val="single" w:sz="4" w:space="0" w:color="000000"/>
              <w:right w:val="single" w:sz="4" w:space="0" w:color="000000"/>
            </w:tcBorders>
            <w:vAlign w:val="center"/>
          </w:tcPr>
          <w:p w14:paraId="3ABEC42B" w14:textId="77777777" w:rsidR="00ED00B2" w:rsidRDefault="00EF2550">
            <w:pPr>
              <w:spacing w:after="0" w:line="259" w:lineRule="auto"/>
              <w:ind w:left="0" w:right="38" w:firstLine="0"/>
              <w:jc w:val="center"/>
            </w:pPr>
            <w:r>
              <w:rPr>
                <w:sz w:val="18"/>
              </w:rPr>
              <w:t xml:space="preserve">2511 </w:t>
            </w:r>
          </w:p>
        </w:tc>
        <w:tc>
          <w:tcPr>
            <w:tcW w:w="852" w:type="dxa"/>
            <w:tcBorders>
              <w:top w:val="single" w:sz="4" w:space="0" w:color="000000"/>
              <w:left w:val="single" w:sz="4" w:space="0" w:color="000000"/>
              <w:bottom w:val="single" w:sz="4" w:space="0" w:color="000000"/>
              <w:right w:val="single" w:sz="4" w:space="0" w:color="000000"/>
            </w:tcBorders>
            <w:vAlign w:val="center"/>
          </w:tcPr>
          <w:p w14:paraId="4378829B" w14:textId="77777777" w:rsidR="00ED00B2" w:rsidRDefault="00EF2550">
            <w:pPr>
              <w:spacing w:after="0" w:line="259" w:lineRule="auto"/>
              <w:ind w:left="0" w:right="38" w:firstLine="0"/>
              <w:jc w:val="center"/>
            </w:pPr>
            <w:r>
              <w:rPr>
                <w:sz w:val="18"/>
              </w:rPr>
              <w:t xml:space="preserve">$44.18 </w:t>
            </w:r>
          </w:p>
        </w:tc>
        <w:tc>
          <w:tcPr>
            <w:tcW w:w="1286" w:type="dxa"/>
            <w:tcBorders>
              <w:top w:val="single" w:sz="4" w:space="0" w:color="000000"/>
              <w:left w:val="single" w:sz="4" w:space="0" w:color="000000"/>
              <w:bottom w:val="single" w:sz="4" w:space="0" w:color="000000"/>
              <w:right w:val="single" w:sz="4" w:space="0" w:color="000000"/>
            </w:tcBorders>
          </w:tcPr>
          <w:p w14:paraId="01375E1D" w14:textId="77777777" w:rsidR="00ED00B2" w:rsidRDefault="00EF2550">
            <w:pPr>
              <w:spacing w:after="0" w:line="259" w:lineRule="auto"/>
              <w:ind w:left="0" w:right="40" w:firstLine="0"/>
              <w:jc w:val="center"/>
            </w:pPr>
            <w:r>
              <w:rPr>
                <w:sz w:val="18"/>
              </w:rPr>
              <w:t xml:space="preserve">Doctoral or </w:t>
            </w:r>
          </w:p>
          <w:p w14:paraId="44221DEE" w14:textId="77777777" w:rsidR="00ED00B2" w:rsidRDefault="00EF2550">
            <w:pPr>
              <w:spacing w:after="0" w:line="259" w:lineRule="auto"/>
              <w:ind w:left="0" w:firstLine="0"/>
              <w:jc w:val="center"/>
            </w:pPr>
            <w:r>
              <w:rPr>
                <w:sz w:val="18"/>
              </w:rPr>
              <w:t xml:space="preserve">professional degree </w:t>
            </w:r>
          </w:p>
        </w:tc>
      </w:tr>
      <w:tr w:rsidR="00ED00B2" w14:paraId="2DA78D77" w14:textId="77777777" w:rsidTr="000C199B">
        <w:trPr>
          <w:trHeight w:val="450"/>
        </w:trPr>
        <w:tc>
          <w:tcPr>
            <w:tcW w:w="764" w:type="dxa"/>
            <w:tcBorders>
              <w:top w:val="single" w:sz="4" w:space="0" w:color="000000"/>
              <w:left w:val="single" w:sz="4" w:space="0" w:color="000000"/>
              <w:bottom w:val="single" w:sz="4" w:space="0" w:color="000000"/>
              <w:right w:val="single" w:sz="4" w:space="0" w:color="000000"/>
            </w:tcBorders>
            <w:vAlign w:val="center"/>
          </w:tcPr>
          <w:p w14:paraId="01203900" w14:textId="77777777" w:rsidR="00ED00B2" w:rsidRDefault="00EF2550">
            <w:pPr>
              <w:spacing w:after="0" w:line="259" w:lineRule="auto"/>
              <w:ind w:left="0" w:firstLine="0"/>
              <w:jc w:val="left"/>
            </w:pPr>
            <w:r>
              <w:rPr>
                <w:sz w:val="18"/>
              </w:rPr>
              <w:t xml:space="preserve">291071 </w:t>
            </w:r>
          </w:p>
        </w:tc>
        <w:tc>
          <w:tcPr>
            <w:tcW w:w="2452" w:type="dxa"/>
            <w:tcBorders>
              <w:top w:val="single" w:sz="4" w:space="0" w:color="000000"/>
              <w:left w:val="single" w:sz="4" w:space="0" w:color="000000"/>
              <w:bottom w:val="single" w:sz="4" w:space="0" w:color="000000"/>
              <w:right w:val="single" w:sz="4" w:space="0" w:color="000000"/>
            </w:tcBorders>
            <w:vAlign w:val="center"/>
          </w:tcPr>
          <w:p w14:paraId="4C3763AE" w14:textId="77777777" w:rsidR="00ED00B2" w:rsidRDefault="00EF2550">
            <w:pPr>
              <w:spacing w:after="0" w:line="259" w:lineRule="auto"/>
              <w:ind w:left="2" w:firstLine="0"/>
              <w:jc w:val="left"/>
            </w:pPr>
            <w:r>
              <w:rPr>
                <w:sz w:val="18"/>
              </w:rPr>
              <w:t xml:space="preserve">Physician Assistants </w:t>
            </w:r>
          </w:p>
        </w:tc>
        <w:tc>
          <w:tcPr>
            <w:tcW w:w="806" w:type="dxa"/>
            <w:tcBorders>
              <w:top w:val="single" w:sz="4" w:space="0" w:color="000000"/>
              <w:left w:val="single" w:sz="4" w:space="0" w:color="000000"/>
              <w:bottom w:val="single" w:sz="4" w:space="0" w:color="000000"/>
              <w:right w:val="single" w:sz="4" w:space="0" w:color="000000"/>
            </w:tcBorders>
            <w:vAlign w:val="center"/>
          </w:tcPr>
          <w:p w14:paraId="03F7EA46" w14:textId="77777777" w:rsidR="00ED00B2" w:rsidRDefault="00EF2550">
            <w:pPr>
              <w:spacing w:after="0" w:line="259" w:lineRule="auto"/>
              <w:ind w:left="0" w:right="41" w:firstLine="0"/>
              <w:jc w:val="center"/>
            </w:pPr>
            <w:r>
              <w:rPr>
                <w:sz w:val="18"/>
              </w:rPr>
              <w:t xml:space="preserve">1,756 </w:t>
            </w:r>
          </w:p>
        </w:tc>
        <w:tc>
          <w:tcPr>
            <w:tcW w:w="746" w:type="dxa"/>
            <w:tcBorders>
              <w:top w:val="single" w:sz="4" w:space="0" w:color="000000"/>
              <w:left w:val="single" w:sz="4" w:space="0" w:color="000000"/>
              <w:bottom w:val="single" w:sz="4" w:space="0" w:color="000000"/>
              <w:right w:val="single" w:sz="4" w:space="0" w:color="000000"/>
            </w:tcBorders>
            <w:vAlign w:val="center"/>
          </w:tcPr>
          <w:p w14:paraId="58E33920" w14:textId="77777777" w:rsidR="00ED00B2" w:rsidRDefault="00EF2550">
            <w:pPr>
              <w:spacing w:after="0" w:line="259" w:lineRule="auto"/>
              <w:ind w:left="0" w:right="38" w:firstLine="0"/>
              <w:jc w:val="center"/>
            </w:pPr>
            <w:r>
              <w:rPr>
                <w:sz w:val="18"/>
              </w:rPr>
              <w:t xml:space="preserve">1,841 </w:t>
            </w:r>
          </w:p>
        </w:tc>
        <w:tc>
          <w:tcPr>
            <w:tcW w:w="788" w:type="dxa"/>
            <w:tcBorders>
              <w:top w:val="single" w:sz="4" w:space="0" w:color="000000"/>
              <w:left w:val="single" w:sz="4" w:space="0" w:color="000000"/>
              <w:bottom w:val="single" w:sz="4" w:space="0" w:color="000000"/>
              <w:right w:val="single" w:sz="4" w:space="0" w:color="000000"/>
            </w:tcBorders>
            <w:vAlign w:val="center"/>
          </w:tcPr>
          <w:p w14:paraId="20135539" w14:textId="77777777" w:rsidR="00ED00B2" w:rsidRDefault="00EF2550">
            <w:pPr>
              <w:spacing w:after="0" w:line="259" w:lineRule="auto"/>
              <w:ind w:left="0" w:right="43" w:firstLine="0"/>
              <w:jc w:val="center"/>
            </w:pPr>
            <w:r>
              <w:rPr>
                <w:sz w:val="18"/>
              </w:rPr>
              <w:t xml:space="preserve">4.8% </w:t>
            </w:r>
          </w:p>
        </w:tc>
        <w:tc>
          <w:tcPr>
            <w:tcW w:w="920" w:type="dxa"/>
            <w:tcBorders>
              <w:top w:val="single" w:sz="4" w:space="0" w:color="000000"/>
              <w:left w:val="single" w:sz="4" w:space="0" w:color="000000"/>
              <w:bottom w:val="single" w:sz="4" w:space="0" w:color="000000"/>
              <w:right w:val="single" w:sz="4" w:space="0" w:color="000000"/>
            </w:tcBorders>
            <w:vAlign w:val="center"/>
          </w:tcPr>
          <w:p w14:paraId="20B921F5" w14:textId="77777777" w:rsidR="00ED00B2" w:rsidRDefault="00EF2550">
            <w:pPr>
              <w:spacing w:after="0" w:line="259" w:lineRule="auto"/>
              <w:ind w:left="0" w:right="39" w:firstLine="0"/>
              <w:jc w:val="center"/>
            </w:pPr>
            <w:r>
              <w:rPr>
                <w:sz w:val="18"/>
              </w:rPr>
              <w:t xml:space="preserve">144 </w:t>
            </w:r>
          </w:p>
        </w:tc>
        <w:tc>
          <w:tcPr>
            <w:tcW w:w="840" w:type="dxa"/>
            <w:tcBorders>
              <w:top w:val="single" w:sz="4" w:space="0" w:color="000000"/>
              <w:left w:val="single" w:sz="4" w:space="0" w:color="000000"/>
              <w:bottom w:val="single" w:sz="4" w:space="0" w:color="000000"/>
              <w:right w:val="single" w:sz="4" w:space="0" w:color="000000"/>
            </w:tcBorders>
            <w:vAlign w:val="center"/>
          </w:tcPr>
          <w:p w14:paraId="79587AF5" w14:textId="77777777" w:rsidR="00ED00B2" w:rsidRDefault="00EF2550">
            <w:pPr>
              <w:spacing w:after="0" w:line="259" w:lineRule="auto"/>
              <w:ind w:left="0" w:right="38" w:firstLine="0"/>
              <w:jc w:val="center"/>
            </w:pPr>
            <w:r>
              <w:rPr>
                <w:sz w:val="18"/>
              </w:rPr>
              <w:t xml:space="preserve">1309 </w:t>
            </w:r>
          </w:p>
        </w:tc>
        <w:tc>
          <w:tcPr>
            <w:tcW w:w="852" w:type="dxa"/>
            <w:tcBorders>
              <w:top w:val="single" w:sz="4" w:space="0" w:color="000000"/>
              <w:left w:val="single" w:sz="4" w:space="0" w:color="000000"/>
              <w:bottom w:val="single" w:sz="4" w:space="0" w:color="000000"/>
              <w:right w:val="single" w:sz="4" w:space="0" w:color="000000"/>
            </w:tcBorders>
            <w:vAlign w:val="center"/>
          </w:tcPr>
          <w:p w14:paraId="527209BB" w14:textId="77777777" w:rsidR="00ED00B2" w:rsidRDefault="00EF2550">
            <w:pPr>
              <w:spacing w:after="0" w:line="259" w:lineRule="auto"/>
              <w:ind w:left="0" w:right="38" w:firstLine="0"/>
              <w:jc w:val="center"/>
            </w:pPr>
            <w:r>
              <w:rPr>
                <w:sz w:val="18"/>
              </w:rPr>
              <w:t xml:space="preserve">$53.00 </w:t>
            </w:r>
          </w:p>
        </w:tc>
        <w:tc>
          <w:tcPr>
            <w:tcW w:w="1286" w:type="dxa"/>
            <w:tcBorders>
              <w:top w:val="single" w:sz="4" w:space="0" w:color="000000"/>
              <w:left w:val="single" w:sz="4" w:space="0" w:color="000000"/>
              <w:bottom w:val="single" w:sz="4" w:space="0" w:color="000000"/>
              <w:right w:val="single" w:sz="4" w:space="0" w:color="000000"/>
            </w:tcBorders>
          </w:tcPr>
          <w:p w14:paraId="7BEC272B" w14:textId="77777777" w:rsidR="00ED00B2" w:rsidRDefault="00EF2550">
            <w:pPr>
              <w:spacing w:after="0" w:line="259" w:lineRule="auto"/>
              <w:ind w:left="0" w:firstLine="0"/>
              <w:jc w:val="center"/>
            </w:pPr>
            <w:r>
              <w:rPr>
                <w:sz w:val="18"/>
              </w:rPr>
              <w:t xml:space="preserve">Master's degree </w:t>
            </w:r>
          </w:p>
        </w:tc>
      </w:tr>
      <w:tr w:rsidR="00ED00B2" w14:paraId="2DC849C3" w14:textId="77777777" w:rsidTr="000C199B">
        <w:trPr>
          <w:trHeight w:val="667"/>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FEAD6FD" w14:textId="77777777" w:rsidR="00ED00B2" w:rsidRDefault="00EF2550">
            <w:pPr>
              <w:spacing w:after="0" w:line="259" w:lineRule="auto"/>
              <w:ind w:left="0" w:firstLine="0"/>
              <w:jc w:val="left"/>
            </w:pPr>
            <w:r>
              <w:rPr>
                <w:sz w:val="18"/>
              </w:rPr>
              <w:t xml:space="preserve">291069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F4669B3" w14:textId="77777777" w:rsidR="00ED00B2" w:rsidRDefault="00EF2550">
            <w:pPr>
              <w:spacing w:after="0" w:line="259" w:lineRule="auto"/>
              <w:ind w:left="2" w:firstLine="0"/>
              <w:jc w:val="left"/>
            </w:pPr>
            <w:r>
              <w:rPr>
                <w:sz w:val="18"/>
              </w:rPr>
              <w:t xml:space="preserve">Physicians and Surgeons, All Other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B51BDF0" w14:textId="77777777" w:rsidR="00ED00B2" w:rsidRDefault="00EF2550">
            <w:pPr>
              <w:spacing w:after="0" w:line="259" w:lineRule="auto"/>
              <w:ind w:left="0" w:right="41" w:firstLine="0"/>
              <w:jc w:val="center"/>
            </w:pPr>
            <w:r>
              <w:rPr>
                <w:sz w:val="18"/>
              </w:rPr>
              <w:t xml:space="preserve">8,618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9F065B8" w14:textId="77777777" w:rsidR="00ED00B2" w:rsidRDefault="00EF2550">
            <w:pPr>
              <w:spacing w:after="0" w:line="259" w:lineRule="auto"/>
              <w:ind w:left="0" w:right="38" w:firstLine="0"/>
              <w:jc w:val="center"/>
            </w:pPr>
            <w:r>
              <w:rPr>
                <w:sz w:val="18"/>
              </w:rPr>
              <w:t xml:space="preserve">8,697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67B3342" w14:textId="77777777" w:rsidR="00ED00B2" w:rsidRDefault="00EF2550">
            <w:pPr>
              <w:spacing w:after="0" w:line="259" w:lineRule="auto"/>
              <w:ind w:left="0" w:right="43" w:firstLine="0"/>
              <w:jc w:val="center"/>
            </w:pPr>
            <w:r>
              <w:rPr>
                <w:sz w:val="18"/>
              </w:rPr>
              <w:t xml:space="preserve">0.9%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F6A6EFF" w14:textId="77777777" w:rsidR="00ED00B2" w:rsidRDefault="00EF2550">
            <w:pPr>
              <w:spacing w:after="0" w:line="259" w:lineRule="auto"/>
              <w:ind w:left="0" w:right="39" w:firstLine="0"/>
              <w:jc w:val="center"/>
            </w:pPr>
            <w:r>
              <w:rPr>
                <w:sz w:val="18"/>
              </w:rPr>
              <w:t xml:space="preserve">298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1312EEF" w14:textId="77777777" w:rsidR="00ED00B2" w:rsidRDefault="00EF2550">
            <w:pPr>
              <w:spacing w:after="0" w:line="259" w:lineRule="auto"/>
              <w:ind w:left="0" w:right="38" w:firstLine="0"/>
              <w:jc w:val="center"/>
            </w:pPr>
            <w:r>
              <w:rPr>
                <w:sz w:val="18"/>
              </w:rPr>
              <w:t xml:space="preserve">3610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6E2823B" w14:textId="77777777" w:rsidR="00ED00B2" w:rsidRDefault="00EF2550">
            <w:pPr>
              <w:spacing w:after="0" w:line="259" w:lineRule="auto"/>
              <w:ind w:left="0" w:right="38" w:firstLine="0"/>
              <w:jc w:val="center"/>
            </w:pPr>
            <w:r>
              <w:rPr>
                <w:sz w:val="18"/>
              </w:rPr>
              <w:t xml:space="preserve">$62.27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2AAAF17E" w14:textId="77777777" w:rsidR="00ED00B2" w:rsidRDefault="00EF2550">
            <w:pPr>
              <w:spacing w:after="0" w:line="259" w:lineRule="auto"/>
              <w:ind w:left="0" w:right="40" w:firstLine="0"/>
              <w:jc w:val="center"/>
            </w:pPr>
            <w:r>
              <w:rPr>
                <w:sz w:val="18"/>
              </w:rPr>
              <w:t xml:space="preserve">Doctoral or </w:t>
            </w:r>
          </w:p>
          <w:p w14:paraId="7AFF435D" w14:textId="77777777" w:rsidR="00ED00B2" w:rsidRDefault="00EF2550">
            <w:pPr>
              <w:spacing w:after="0" w:line="259" w:lineRule="auto"/>
              <w:ind w:left="0" w:firstLine="0"/>
              <w:jc w:val="center"/>
            </w:pPr>
            <w:r>
              <w:rPr>
                <w:sz w:val="18"/>
              </w:rPr>
              <w:t xml:space="preserve">professional degree </w:t>
            </w:r>
          </w:p>
        </w:tc>
      </w:tr>
      <w:tr w:rsidR="00ED00B2" w14:paraId="68D66EA8" w14:textId="77777777" w:rsidTr="000C199B">
        <w:trPr>
          <w:trHeight w:val="871"/>
        </w:trPr>
        <w:tc>
          <w:tcPr>
            <w:tcW w:w="764"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77C284CB" w14:textId="77777777" w:rsidR="00ED00B2" w:rsidRDefault="00EF2550">
            <w:pPr>
              <w:spacing w:after="0" w:line="259" w:lineRule="auto"/>
              <w:ind w:left="0" w:right="44" w:firstLine="0"/>
              <w:jc w:val="center"/>
            </w:pPr>
            <w:r>
              <w:rPr>
                <w:b/>
                <w:color w:val="FFFFFF"/>
                <w:sz w:val="18"/>
              </w:rPr>
              <w:t xml:space="preserve">SOC  </w:t>
            </w:r>
          </w:p>
        </w:tc>
        <w:tc>
          <w:tcPr>
            <w:tcW w:w="2452"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7C6D6078" w14:textId="77777777" w:rsidR="00ED00B2" w:rsidRDefault="00EF2550">
            <w:pPr>
              <w:spacing w:after="0" w:line="259" w:lineRule="auto"/>
              <w:ind w:left="2" w:firstLine="0"/>
              <w:jc w:val="left"/>
            </w:pPr>
            <w:r>
              <w:rPr>
                <w:b/>
                <w:color w:val="FFFFFF"/>
                <w:sz w:val="18"/>
              </w:rPr>
              <w:t xml:space="preserve">Job Title </w:t>
            </w:r>
          </w:p>
        </w:tc>
        <w:tc>
          <w:tcPr>
            <w:tcW w:w="806"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0B1ADE33" w14:textId="77777777" w:rsidR="00ED00B2" w:rsidRDefault="00EF2550">
            <w:pPr>
              <w:spacing w:after="0" w:line="259" w:lineRule="auto"/>
              <w:ind w:left="0" w:firstLine="0"/>
              <w:jc w:val="center"/>
            </w:pPr>
            <w:r>
              <w:rPr>
                <w:b/>
                <w:color w:val="FFFFFF"/>
                <w:sz w:val="18"/>
              </w:rPr>
              <w:t xml:space="preserve">2019 Jobs </w:t>
            </w:r>
          </w:p>
        </w:tc>
        <w:tc>
          <w:tcPr>
            <w:tcW w:w="746"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20CAEEB8" w14:textId="77777777" w:rsidR="00ED00B2" w:rsidRDefault="00EF2550">
            <w:pPr>
              <w:spacing w:after="0" w:line="259" w:lineRule="auto"/>
              <w:ind w:left="0" w:firstLine="0"/>
              <w:jc w:val="center"/>
            </w:pPr>
            <w:r>
              <w:rPr>
                <w:b/>
                <w:color w:val="FFFFFF"/>
                <w:sz w:val="18"/>
              </w:rPr>
              <w:t xml:space="preserve">2021 Jobs </w:t>
            </w:r>
          </w:p>
        </w:tc>
        <w:tc>
          <w:tcPr>
            <w:tcW w:w="788"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2434D86B" w14:textId="77777777" w:rsidR="00ED00B2" w:rsidRDefault="00EF2550">
            <w:pPr>
              <w:spacing w:after="0" w:line="241" w:lineRule="auto"/>
              <w:ind w:left="0" w:firstLine="0"/>
              <w:jc w:val="center"/>
            </w:pPr>
            <w:r>
              <w:rPr>
                <w:b/>
                <w:color w:val="FFFFFF"/>
                <w:sz w:val="18"/>
              </w:rPr>
              <w:t xml:space="preserve">2019 - 2021 % </w:t>
            </w:r>
          </w:p>
          <w:p w14:paraId="1A5F56F7" w14:textId="77777777" w:rsidR="00ED00B2" w:rsidRDefault="00EF2550">
            <w:pPr>
              <w:spacing w:after="0" w:line="259" w:lineRule="auto"/>
              <w:ind w:firstLine="0"/>
              <w:jc w:val="left"/>
            </w:pPr>
            <w:r>
              <w:rPr>
                <w:b/>
                <w:color w:val="FFFFFF"/>
                <w:sz w:val="18"/>
              </w:rPr>
              <w:t xml:space="preserve">Change </w:t>
            </w:r>
          </w:p>
        </w:tc>
        <w:tc>
          <w:tcPr>
            <w:tcW w:w="92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56981041" w14:textId="77777777" w:rsidR="00ED00B2" w:rsidRDefault="00EF2550">
            <w:pPr>
              <w:spacing w:after="0" w:line="259" w:lineRule="auto"/>
              <w:ind w:left="0" w:firstLine="0"/>
              <w:jc w:val="center"/>
            </w:pPr>
            <w:r>
              <w:rPr>
                <w:b/>
                <w:color w:val="FFFFFF"/>
                <w:sz w:val="18"/>
              </w:rPr>
              <w:t xml:space="preserve">Annual Openings </w:t>
            </w:r>
          </w:p>
        </w:tc>
        <w:tc>
          <w:tcPr>
            <w:tcW w:w="84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22B4753E" w14:textId="77777777" w:rsidR="00ED00B2" w:rsidRDefault="00EF2550">
            <w:pPr>
              <w:spacing w:after="0" w:line="259" w:lineRule="auto"/>
              <w:ind w:left="0" w:firstLine="0"/>
              <w:jc w:val="center"/>
            </w:pPr>
            <w:r>
              <w:rPr>
                <w:b/>
                <w:color w:val="FFFFFF"/>
                <w:sz w:val="18"/>
              </w:rPr>
              <w:t xml:space="preserve">Job Postings </w:t>
            </w:r>
          </w:p>
        </w:tc>
        <w:tc>
          <w:tcPr>
            <w:tcW w:w="852"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00028705" w14:textId="77777777" w:rsidR="00ED00B2" w:rsidRDefault="00EF2550">
            <w:pPr>
              <w:spacing w:after="0" w:line="241" w:lineRule="auto"/>
              <w:ind w:left="0" w:firstLine="0"/>
              <w:jc w:val="center"/>
            </w:pPr>
            <w:r>
              <w:rPr>
                <w:b/>
                <w:color w:val="FFFFFF"/>
                <w:sz w:val="18"/>
              </w:rPr>
              <w:t xml:space="preserve">Median Hourly </w:t>
            </w:r>
          </w:p>
          <w:p w14:paraId="7C0286D5" w14:textId="77777777" w:rsidR="00ED00B2" w:rsidRDefault="00EF2550">
            <w:pPr>
              <w:spacing w:after="0" w:line="259" w:lineRule="auto"/>
              <w:ind w:left="2" w:firstLine="0"/>
              <w:jc w:val="left"/>
            </w:pPr>
            <w:r>
              <w:rPr>
                <w:b/>
                <w:color w:val="FFFFFF"/>
                <w:sz w:val="18"/>
              </w:rPr>
              <w:t xml:space="preserve">Earnings </w:t>
            </w:r>
          </w:p>
        </w:tc>
        <w:tc>
          <w:tcPr>
            <w:tcW w:w="1286"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07FB862E" w14:textId="77777777" w:rsidR="00ED00B2" w:rsidRDefault="00EF2550">
            <w:pPr>
              <w:spacing w:after="0" w:line="259" w:lineRule="auto"/>
              <w:ind w:left="0" w:right="39" w:firstLine="0"/>
              <w:jc w:val="center"/>
            </w:pPr>
            <w:r>
              <w:rPr>
                <w:b/>
                <w:color w:val="FFFFFF"/>
                <w:sz w:val="18"/>
              </w:rPr>
              <w:t xml:space="preserve">Typical Entry </w:t>
            </w:r>
          </w:p>
          <w:p w14:paraId="57574A3B" w14:textId="77777777" w:rsidR="00ED00B2" w:rsidRDefault="00EF2550">
            <w:pPr>
              <w:spacing w:after="0" w:line="259" w:lineRule="auto"/>
              <w:ind w:left="0" w:right="37" w:firstLine="0"/>
              <w:jc w:val="center"/>
            </w:pPr>
            <w:r>
              <w:rPr>
                <w:b/>
                <w:color w:val="FFFFFF"/>
                <w:sz w:val="18"/>
              </w:rPr>
              <w:t xml:space="preserve">Level </w:t>
            </w:r>
          </w:p>
          <w:p w14:paraId="4AC7AA20" w14:textId="77777777" w:rsidR="00ED00B2" w:rsidRDefault="00EF2550">
            <w:pPr>
              <w:spacing w:after="0" w:line="259" w:lineRule="auto"/>
              <w:ind w:left="0" w:right="40" w:firstLine="0"/>
              <w:jc w:val="center"/>
            </w:pPr>
            <w:r>
              <w:rPr>
                <w:b/>
                <w:color w:val="FFFFFF"/>
                <w:sz w:val="18"/>
              </w:rPr>
              <w:t xml:space="preserve">Education </w:t>
            </w:r>
          </w:p>
        </w:tc>
      </w:tr>
      <w:tr w:rsidR="00ED00B2" w14:paraId="52976B29" w14:textId="77777777" w:rsidTr="000C199B">
        <w:trPr>
          <w:trHeight w:val="672"/>
        </w:trPr>
        <w:tc>
          <w:tcPr>
            <w:tcW w:w="764" w:type="dxa"/>
            <w:tcBorders>
              <w:top w:val="single" w:sz="4" w:space="0" w:color="000000"/>
              <w:left w:val="single" w:sz="4" w:space="0" w:color="000000"/>
              <w:bottom w:val="single" w:sz="4" w:space="0" w:color="000000"/>
              <w:right w:val="single" w:sz="4" w:space="0" w:color="000000"/>
            </w:tcBorders>
            <w:vAlign w:val="center"/>
          </w:tcPr>
          <w:p w14:paraId="0560057E" w14:textId="77777777" w:rsidR="00ED00B2" w:rsidRDefault="00EF2550">
            <w:pPr>
              <w:spacing w:after="0" w:line="259" w:lineRule="auto"/>
              <w:ind w:left="0" w:firstLine="0"/>
              <w:jc w:val="left"/>
            </w:pPr>
            <w:r>
              <w:rPr>
                <w:sz w:val="18"/>
              </w:rPr>
              <w:t xml:space="preserve">291066 </w:t>
            </w:r>
          </w:p>
        </w:tc>
        <w:tc>
          <w:tcPr>
            <w:tcW w:w="2452" w:type="dxa"/>
            <w:tcBorders>
              <w:top w:val="single" w:sz="4" w:space="0" w:color="000000"/>
              <w:left w:val="single" w:sz="4" w:space="0" w:color="000000"/>
              <w:bottom w:val="single" w:sz="4" w:space="0" w:color="000000"/>
              <w:right w:val="single" w:sz="4" w:space="0" w:color="000000"/>
            </w:tcBorders>
            <w:vAlign w:val="center"/>
          </w:tcPr>
          <w:p w14:paraId="4FBF59CF" w14:textId="77777777" w:rsidR="00ED00B2" w:rsidRDefault="00EF2550">
            <w:pPr>
              <w:spacing w:after="0" w:line="259" w:lineRule="auto"/>
              <w:ind w:left="2" w:firstLine="0"/>
              <w:jc w:val="left"/>
            </w:pPr>
            <w:r>
              <w:rPr>
                <w:sz w:val="18"/>
              </w:rPr>
              <w:t xml:space="preserve">Psychiatrists </w:t>
            </w:r>
          </w:p>
        </w:tc>
        <w:tc>
          <w:tcPr>
            <w:tcW w:w="806" w:type="dxa"/>
            <w:tcBorders>
              <w:top w:val="single" w:sz="4" w:space="0" w:color="000000"/>
              <w:left w:val="single" w:sz="4" w:space="0" w:color="000000"/>
              <w:bottom w:val="single" w:sz="4" w:space="0" w:color="000000"/>
              <w:right w:val="single" w:sz="4" w:space="0" w:color="000000"/>
            </w:tcBorders>
            <w:vAlign w:val="center"/>
          </w:tcPr>
          <w:p w14:paraId="7AE54C63" w14:textId="77777777" w:rsidR="00ED00B2" w:rsidRDefault="00EF2550">
            <w:pPr>
              <w:spacing w:after="0" w:line="259" w:lineRule="auto"/>
              <w:ind w:left="0" w:right="38" w:firstLine="0"/>
              <w:jc w:val="center"/>
            </w:pPr>
            <w:r>
              <w:rPr>
                <w:sz w:val="18"/>
              </w:rPr>
              <w:t xml:space="preserve">301 </w:t>
            </w:r>
          </w:p>
        </w:tc>
        <w:tc>
          <w:tcPr>
            <w:tcW w:w="746" w:type="dxa"/>
            <w:tcBorders>
              <w:top w:val="single" w:sz="4" w:space="0" w:color="000000"/>
              <w:left w:val="single" w:sz="4" w:space="0" w:color="000000"/>
              <w:bottom w:val="single" w:sz="4" w:space="0" w:color="000000"/>
              <w:right w:val="single" w:sz="4" w:space="0" w:color="000000"/>
            </w:tcBorders>
            <w:vAlign w:val="center"/>
          </w:tcPr>
          <w:p w14:paraId="49B06B46" w14:textId="77777777" w:rsidR="00ED00B2" w:rsidRDefault="00EF2550">
            <w:pPr>
              <w:spacing w:after="0" w:line="259" w:lineRule="auto"/>
              <w:ind w:left="0" w:right="41" w:firstLine="0"/>
              <w:jc w:val="center"/>
            </w:pPr>
            <w:r>
              <w:rPr>
                <w:sz w:val="18"/>
              </w:rPr>
              <w:t xml:space="preserve">314 </w:t>
            </w:r>
          </w:p>
        </w:tc>
        <w:tc>
          <w:tcPr>
            <w:tcW w:w="788" w:type="dxa"/>
            <w:tcBorders>
              <w:top w:val="single" w:sz="4" w:space="0" w:color="000000"/>
              <w:left w:val="single" w:sz="4" w:space="0" w:color="000000"/>
              <w:bottom w:val="single" w:sz="4" w:space="0" w:color="000000"/>
              <w:right w:val="single" w:sz="4" w:space="0" w:color="000000"/>
            </w:tcBorders>
            <w:vAlign w:val="center"/>
          </w:tcPr>
          <w:p w14:paraId="10103945" w14:textId="77777777" w:rsidR="00ED00B2" w:rsidRDefault="00EF2550">
            <w:pPr>
              <w:spacing w:after="0" w:line="259" w:lineRule="auto"/>
              <w:ind w:left="0" w:right="43" w:firstLine="0"/>
              <w:jc w:val="center"/>
            </w:pPr>
            <w:r>
              <w:rPr>
                <w:sz w:val="18"/>
              </w:rPr>
              <w:t xml:space="preserve">4.3% </w:t>
            </w:r>
          </w:p>
        </w:tc>
        <w:tc>
          <w:tcPr>
            <w:tcW w:w="920" w:type="dxa"/>
            <w:tcBorders>
              <w:top w:val="single" w:sz="4" w:space="0" w:color="000000"/>
              <w:left w:val="single" w:sz="4" w:space="0" w:color="000000"/>
              <w:bottom w:val="single" w:sz="4" w:space="0" w:color="000000"/>
              <w:right w:val="single" w:sz="4" w:space="0" w:color="000000"/>
            </w:tcBorders>
            <w:vAlign w:val="center"/>
          </w:tcPr>
          <w:p w14:paraId="5971C190" w14:textId="77777777" w:rsidR="00ED00B2" w:rsidRDefault="00EF2550">
            <w:pPr>
              <w:spacing w:after="0" w:line="259" w:lineRule="auto"/>
              <w:ind w:left="0" w:right="39" w:firstLine="0"/>
              <w:jc w:val="center"/>
            </w:pPr>
            <w:r>
              <w:rPr>
                <w:sz w:val="18"/>
              </w:rPr>
              <w:t xml:space="preserve">15 </w:t>
            </w:r>
          </w:p>
        </w:tc>
        <w:tc>
          <w:tcPr>
            <w:tcW w:w="840" w:type="dxa"/>
            <w:tcBorders>
              <w:top w:val="single" w:sz="4" w:space="0" w:color="000000"/>
              <w:left w:val="single" w:sz="4" w:space="0" w:color="000000"/>
              <w:bottom w:val="single" w:sz="4" w:space="0" w:color="000000"/>
              <w:right w:val="single" w:sz="4" w:space="0" w:color="000000"/>
            </w:tcBorders>
            <w:vAlign w:val="center"/>
          </w:tcPr>
          <w:p w14:paraId="7C1BA5AC" w14:textId="77777777" w:rsidR="00ED00B2" w:rsidRDefault="00EF2550">
            <w:pPr>
              <w:spacing w:after="0" w:line="259" w:lineRule="auto"/>
              <w:ind w:left="0" w:right="38" w:firstLine="0"/>
              <w:jc w:val="center"/>
            </w:pPr>
            <w:r>
              <w:rPr>
                <w:sz w:val="18"/>
              </w:rPr>
              <w:t xml:space="preserve">1450 </w:t>
            </w:r>
          </w:p>
        </w:tc>
        <w:tc>
          <w:tcPr>
            <w:tcW w:w="852" w:type="dxa"/>
            <w:tcBorders>
              <w:top w:val="single" w:sz="4" w:space="0" w:color="000000"/>
              <w:left w:val="single" w:sz="4" w:space="0" w:color="000000"/>
              <w:bottom w:val="single" w:sz="4" w:space="0" w:color="000000"/>
              <w:right w:val="single" w:sz="4" w:space="0" w:color="000000"/>
            </w:tcBorders>
            <w:vAlign w:val="center"/>
          </w:tcPr>
          <w:p w14:paraId="4BAFBB0F" w14:textId="77777777" w:rsidR="00ED00B2" w:rsidRDefault="00EF2550">
            <w:pPr>
              <w:spacing w:after="0" w:line="259" w:lineRule="auto"/>
              <w:ind w:left="0" w:right="38" w:firstLine="0"/>
              <w:jc w:val="center"/>
            </w:pPr>
            <w:r>
              <w:rPr>
                <w:sz w:val="18"/>
              </w:rPr>
              <w:t xml:space="preserve">$92.38 </w:t>
            </w:r>
          </w:p>
        </w:tc>
        <w:tc>
          <w:tcPr>
            <w:tcW w:w="1286" w:type="dxa"/>
            <w:tcBorders>
              <w:top w:val="single" w:sz="4" w:space="0" w:color="000000"/>
              <w:left w:val="single" w:sz="4" w:space="0" w:color="000000"/>
              <w:bottom w:val="single" w:sz="4" w:space="0" w:color="000000"/>
              <w:right w:val="single" w:sz="4" w:space="0" w:color="000000"/>
            </w:tcBorders>
          </w:tcPr>
          <w:p w14:paraId="2FA806CA" w14:textId="77777777" w:rsidR="00ED00B2" w:rsidRDefault="00EF2550">
            <w:pPr>
              <w:spacing w:after="0" w:line="259" w:lineRule="auto"/>
              <w:ind w:left="0" w:right="40" w:firstLine="0"/>
              <w:jc w:val="center"/>
            </w:pPr>
            <w:r>
              <w:rPr>
                <w:sz w:val="18"/>
              </w:rPr>
              <w:t xml:space="preserve">Doctoral or </w:t>
            </w:r>
          </w:p>
          <w:p w14:paraId="5C195324" w14:textId="77777777" w:rsidR="00ED00B2" w:rsidRDefault="00EF2550">
            <w:pPr>
              <w:spacing w:after="0" w:line="259" w:lineRule="auto"/>
              <w:ind w:left="0" w:firstLine="0"/>
              <w:jc w:val="center"/>
            </w:pPr>
            <w:r>
              <w:rPr>
                <w:sz w:val="18"/>
              </w:rPr>
              <w:t xml:space="preserve">professional degree </w:t>
            </w:r>
          </w:p>
        </w:tc>
      </w:tr>
      <w:tr w:rsidR="00ED00B2" w14:paraId="1F90ADE8"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5F6F0FE" w14:textId="77777777" w:rsidR="00ED00B2" w:rsidRDefault="00EF2550">
            <w:pPr>
              <w:spacing w:after="0" w:line="259" w:lineRule="auto"/>
              <w:ind w:left="0" w:firstLine="0"/>
              <w:jc w:val="left"/>
            </w:pPr>
            <w:r>
              <w:rPr>
                <w:sz w:val="18"/>
              </w:rPr>
              <w:t xml:space="preserve">112031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tcPr>
          <w:p w14:paraId="3D8805BC" w14:textId="77777777" w:rsidR="00ED00B2" w:rsidRDefault="00EF2550">
            <w:pPr>
              <w:spacing w:after="0" w:line="259" w:lineRule="auto"/>
              <w:ind w:left="2" w:firstLine="0"/>
              <w:jc w:val="left"/>
            </w:pPr>
            <w:r>
              <w:rPr>
                <w:sz w:val="18"/>
              </w:rPr>
              <w:t xml:space="preserve">Public Relations and Fundraising Managers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650BF63" w14:textId="77777777" w:rsidR="00ED00B2" w:rsidRDefault="00EF2550">
            <w:pPr>
              <w:spacing w:after="0" w:line="259" w:lineRule="auto"/>
              <w:ind w:left="0" w:right="38" w:firstLine="0"/>
              <w:jc w:val="center"/>
            </w:pPr>
            <w:r>
              <w:rPr>
                <w:sz w:val="18"/>
              </w:rPr>
              <w:t xml:space="preserve">631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2CAF463" w14:textId="77777777" w:rsidR="00ED00B2" w:rsidRDefault="00EF2550">
            <w:pPr>
              <w:spacing w:after="0" w:line="259" w:lineRule="auto"/>
              <w:ind w:left="0" w:right="41" w:firstLine="0"/>
              <w:jc w:val="center"/>
            </w:pPr>
            <w:r>
              <w:rPr>
                <w:sz w:val="18"/>
              </w:rPr>
              <w:t xml:space="preserve">649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F0E2F04" w14:textId="77777777" w:rsidR="00ED00B2" w:rsidRDefault="00EF2550">
            <w:pPr>
              <w:spacing w:after="0" w:line="259" w:lineRule="auto"/>
              <w:ind w:left="0" w:right="43" w:firstLine="0"/>
              <w:jc w:val="center"/>
            </w:pPr>
            <w:r>
              <w:rPr>
                <w:sz w:val="18"/>
              </w:rPr>
              <w:t xml:space="preserve">2.9%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E2E7703" w14:textId="77777777" w:rsidR="00ED00B2" w:rsidRDefault="00EF2550">
            <w:pPr>
              <w:spacing w:after="0" w:line="259" w:lineRule="auto"/>
              <w:ind w:left="0" w:right="39" w:firstLine="0"/>
              <w:jc w:val="center"/>
            </w:pPr>
            <w:r>
              <w:rPr>
                <w:sz w:val="18"/>
              </w:rPr>
              <w:t xml:space="preserve">63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7986E4D" w14:textId="77777777" w:rsidR="00ED00B2" w:rsidRDefault="00EF2550">
            <w:pPr>
              <w:spacing w:after="0" w:line="259" w:lineRule="auto"/>
              <w:ind w:left="0" w:right="38" w:firstLine="0"/>
              <w:jc w:val="center"/>
            </w:pPr>
            <w:r>
              <w:rPr>
                <w:sz w:val="18"/>
              </w:rPr>
              <w:t xml:space="preserve">934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DCC735D" w14:textId="77777777" w:rsidR="00ED00B2" w:rsidRDefault="00EF2550">
            <w:pPr>
              <w:spacing w:after="0" w:line="259" w:lineRule="auto"/>
              <w:ind w:left="0" w:right="38" w:firstLine="0"/>
              <w:jc w:val="center"/>
            </w:pPr>
            <w:r>
              <w:rPr>
                <w:sz w:val="18"/>
              </w:rPr>
              <w:t xml:space="preserve">$56.48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17728623" w14:textId="77777777" w:rsidR="00ED00B2" w:rsidRDefault="00EF2550">
            <w:pPr>
              <w:spacing w:after="0" w:line="259" w:lineRule="auto"/>
              <w:ind w:left="0" w:firstLine="0"/>
              <w:jc w:val="center"/>
            </w:pPr>
            <w:r>
              <w:rPr>
                <w:sz w:val="18"/>
              </w:rPr>
              <w:t xml:space="preserve">Bachelor's degree </w:t>
            </w:r>
          </w:p>
        </w:tc>
      </w:tr>
      <w:tr w:rsidR="00ED00B2" w14:paraId="40D0220F" w14:textId="77777777" w:rsidTr="000C199B">
        <w:trPr>
          <w:trHeight w:val="454"/>
        </w:trPr>
        <w:tc>
          <w:tcPr>
            <w:tcW w:w="764" w:type="dxa"/>
            <w:tcBorders>
              <w:top w:val="single" w:sz="4" w:space="0" w:color="000000"/>
              <w:left w:val="single" w:sz="4" w:space="0" w:color="000000"/>
              <w:bottom w:val="single" w:sz="4" w:space="0" w:color="000000"/>
              <w:right w:val="single" w:sz="4" w:space="0" w:color="000000"/>
            </w:tcBorders>
            <w:vAlign w:val="center"/>
          </w:tcPr>
          <w:p w14:paraId="0C6C51CF" w14:textId="77777777" w:rsidR="00ED00B2" w:rsidRDefault="00EF2550">
            <w:pPr>
              <w:spacing w:after="0" w:line="259" w:lineRule="auto"/>
              <w:ind w:left="0" w:firstLine="0"/>
              <w:jc w:val="left"/>
            </w:pPr>
            <w:r>
              <w:rPr>
                <w:sz w:val="18"/>
              </w:rPr>
              <w:t xml:space="preserve">113061 </w:t>
            </w:r>
          </w:p>
        </w:tc>
        <w:tc>
          <w:tcPr>
            <w:tcW w:w="2452" w:type="dxa"/>
            <w:tcBorders>
              <w:top w:val="single" w:sz="4" w:space="0" w:color="000000"/>
              <w:left w:val="single" w:sz="4" w:space="0" w:color="000000"/>
              <w:bottom w:val="single" w:sz="4" w:space="0" w:color="000000"/>
              <w:right w:val="single" w:sz="4" w:space="0" w:color="000000"/>
            </w:tcBorders>
            <w:vAlign w:val="center"/>
          </w:tcPr>
          <w:p w14:paraId="328B3257" w14:textId="77777777" w:rsidR="00ED00B2" w:rsidRDefault="00EF2550">
            <w:pPr>
              <w:spacing w:after="0" w:line="259" w:lineRule="auto"/>
              <w:ind w:left="2" w:firstLine="0"/>
              <w:jc w:val="left"/>
            </w:pPr>
            <w:r>
              <w:rPr>
                <w:sz w:val="18"/>
              </w:rPr>
              <w:t xml:space="preserve">Purchasing Managers </w:t>
            </w:r>
          </w:p>
        </w:tc>
        <w:tc>
          <w:tcPr>
            <w:tcW w:w="806" w:type="dxa"/>
            <w:tcBorders>
              <w:top w:val="single" w:sz="4" w:space="0" w:color="000000"/>
              <w:left w:val="single" w:sz="4" w:space="0" w:color="000000"/>
              <w:bottom w:val="single" w:sz="4" w:space="0" w:color="000000"/>
              <w:right w:val="single" w:sz="4" w:space="0" w:color="000000"/>
            </w:tcBorders>
            <w:vAlign w:val="center"/>
          </w:tcPr>
          <w:p w14:paraId="2116F9AA" w14:textId="77777777" w:rsidR="00ED00B2" w:rsidRDefault="00EF2550">
            <w:pPr>
              <w:spacing w:after="0" w:line="259" w:lineRule="auto"/>
              <w:ind w:left="0" w:right="41" w:firstLine="0"/>
              <w:jc w:val="center"/>
            </w:pPr>
            <w:r>
              <w:rPr>
                <w:sz w:val="18"/>
              </w:rPr>
              <w:t xml:space="preserve">1,107 </w:t>
            </w:r>
          </w:p>
        </w:tc>
        <w:tc>
          <w:tcPr>
            <w:tcW w:w="746" w:type="dxa"/>
            <w:tcBorders>
              <w:top w:val="single" w:sz="4" w:space="0" w:color="000000"/>
              <w:left w:val="single" w:sz="4" w:space="0" w:color="000000"/>
              <w:bottom w:val="single" w:sz="4" w:space="0" w:color="000000"/>
              <w:right w:val="single" w:sz="4" w:space="0" w:color="000000"/>
            </w:tcBorders>
            <w:vAlign w:val="center"/>
          </w:tcPr>
          <w:p w14:paraId="0974C23B" w14:textId="77777777" w:rsidR="00ED00B2" w:rsidRDefault="00EF2550">
            <w:pPr>
              <w:spacing w:after="0" w:line="259" w:lineRule="auto"/>
              <w:ind w:left="0" w:right="38" w:firstLine="0"/>
              <w:jc w:val="center"/>
            </w:pPr>
            <w:r>
              <w:rPr>
                <w:sz w:val="18"/>
              </w:rPr>
              <w:t xml:space="preserve">1,136 </w:t>
            </w:r>
          </w:p>
        </w:tc>
        <w:tc>
          <w:tcPr>
            <w:tcW w:w="788" w:type="dxa"/>
            <w:tcBorders>
              <w:top w:val="single" w:sz="4" w:space="0" w:color="000000"/>
              <w:left w:val="single" w:sz="4" w:space="0" w:color="000000"/>
              <w:bottom w:val="single" w:sz="4" w:space="0" w:color="000000"/>
              <w:right w:val="single" w:sz="4" w:space="0" w:color="000000"/>
            </w:tcBorders>
            <w:vAlign w:val="center"/>
          </w:tcPr>
          <w:p w14:paraId="5F4C123F" w14:textId="77777777" w:rsidR="00ED00B2" w:rsidRDefault="00EF2550">
            <w:pPr>
              <w:spacing w:after="0" w:line="259" w:lineRule="auto"/>
              <w:ind w:left="0" w:right="43" w:firstLine="0"/>
              <w:jc w:val="center"/>
            </w:pPr>
            <w:r>
              <w:rPr>
                <w:sz w:val="18"/>
              </w:rPr>
              <w:t xml:space="preserve">2.6% </w:t>
            </w:r>
          </w:p>
        </w:tc>
        <w:tc>
          <w:tcPr>
            <w:tcW w:w="920" w:type="dxa"/>
            <w:tcBorders>
              <w:top w:val="single" w:sz="4" w:space="0" w:color="000000"/>
              <w:left w:val="single" w:sz="4" w:space="0" w:color="000000"/>
              <w:bottom w:val="single" w:sz="4" w:space="0" w:color="000000"/>
              <w:right w:val="single" w:sz="4" w:space="0" w:color="000000"/>
            </w:tcBorders>
            <w:vAlign w:val="center"/>
          </w:tcPr>
          <w:p w14:paraId="0464D94D" w14:textId="77777777" w:rsidR="00ED00B2" w:rsidRDefault="00EF2550">
            <w:pPr>
              <w:spacing w:after="0" w:line="259" w:lineRule="auto"/>
              <w:ind w:left="0" w:right="39" w:firstLine="0"/>
              <w:jc w:val="center"/>
            </w:pPr>
            <w:r>
              <w:rPr>
                <w:sz w:val="18"/>
              </w:rPr>
              <w:t xml:space="preserve">107 </w:t>
            </w:r>
          </w:p>
        </w:tc>
        <w:tc>
          <w:tcPr>
            <w:tcW w:w="840" w:type="dxa"/>
            <w:tcBorders>
              <w:top w:val="single" w:sz="4" w:space="0" w:color="000000"/>
              <w:left w:val="single" w:sz="4" w:space="0" w:color="000000"/>
              <w:bottom w:val="single" w:sz="4" w:space="0" w:color="000000"/>
              <w:right w:val="single" w:sz="4" w:space="0" w:color="000000"/>
            </w:tcBorders>
            <w:vAlign w:val="center"/>
          </w:tcPr>
          <w:p w14:paraId="2BF10D5B" w14:textId="77777777" w:rsidR="00ED00B2" w:rsidRDefault="00EF2550">
            <w:pPr>
              <w:spacing w:after="0" w:line="259" w:lineRule="auto"/>
              <w:ind w:left="0" w:right="38" w:firstLine="0"/>
              <w:jc w:val="center"/>
            </w:pPr>
            <w:r>
              <w:rPr>
                <w:sz w:val="18"/>
              </w:rPr>
              <w:t xml:space="preserve">1097 </w:t>
            </w:r>
          </w:p>
        </w:tc>
        <w:tc>
          <w:tcPr>
            <w:tcW w:w="852" w:type="dxa"/>
            <w:tcBorders>
              <w:top w:val="single" w:sz="4" w:space="0" w:color="000000"/>
              <w:left w:val="single" w:sz="4" w:space="0" w:color="000000"/>
              <w:bottom w:val="single" w:sz="4" w:space="0" w:color="000000"/>
              <w:right w:val="single" w:sz="4" w:space="0" w:color="000000"/>
            </w:tcBorders>
            <w:vAlign w:val="center"/>
          </w:tcPr>
          <w:p w14:paraId="599A203E" w14:textId="77777777" w:rsidR="00ED00B2" w:rsidRDefault="00EF2550">
            <w:pPr>
              <w:spacing w:after="0" w:line="259" w:lineRule="auto"/>
              <w:ind w:left="0" w:right="38" w:firstLine="0"/>
              <w:jc w:val="center"/>
            </w:pPr>
            <w:r>
              <w:rPr>
                <w:sz w:val="18"/>
              </w:rPr>
              <w:t xml:space="preserve">$59.27 </w:t>
            </w:r>
          </w:p>
        </w:tc>
        <w:tc>
          <w:tcPr>
            <w:tcW w:w="1286" w:type="dxa"/>
            <w:tcBorders>
              <w:top w:val="single" w:sz="4" w:space="0" w:color="000000"/>
              <w:left w:val="single" w:sz="4" w:space="0" w:color="000000"/>
              <w:bottom w:val="single" w:sz="4" w:space="0" w:color="000000"/>
              <w:right w:val="single" w:sz="4" w:space="0" w:color="000000"/>
            </w:tcBorders>
          </w:tcPr>
          <w:p w14:paraId="08D3CF9B" w14:textId="77777777" w:rsidR="00ED00B2" w:rsidRDefault="00EF2550">
            <w:pPr>
              <w:spacing w:after="0" w:line="259" w:lineRule="auto"/>
              <w:ind w:left="0" w:firstLine="0"/>
              <w:jc w:val="center"/>
            </w:pPr>
            <w:r>
              <w:rPr>
                <w:sz w:val="18"/>
              </w:rPr>
              <w:t xml:space="preserve">Bachelor's degree </w:t>
            </w:r>
          </w:p>
        </w:tc>
      </w:tr>
      <w:tr w:rsidR="00ED00B2" w14:paraId="3029BB25"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BB76E7F" w14:textId="77777777" w:rsidR="00ED00B2" w:rsidRDefault="00EF2550">
            <w:pPr>
              <w:spacing w:after="0" w:line="259" w:lineRule="auto"/>
              <w:ind w:left="0" w:firstLine="0"/>
              <w:jc w:val="left"/>
            </w:pPr>
            <w:r>
              <w:rPr>
                <w:sz w:val="18"/>
              </w:rPr>
              <w:t xml:space="preserve">291141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716B7D6" w14:textId="77777777" w:rsidR="00ED00B2" w:rsidRDefault="00EF2550">
            <w:pPr>
              <w:spacing w:after="0" w:line="259" w:lineRule="auto"/>
              <w:ind w:left="2" w:firstLine="0"/>
              <w:jc w:val="left"/>
            </w:pPr>
            <w:r>
              <w:rPr>
                <w:sz w:val="18"/>
              </w:rPr>
              <w:t xml:space="preserve">Registered Nurses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D973AF9" w14:textId="77777777" w:rsidR="00ED00B2" w:rsidRDefault="00EF2550">
            <w:pPr>
              <w:spacing w:after="0" w:line="259" w:lineRule="auto"/>
              <w:ind w:left="46" w:firstLine="0"/>
              <w:jc w:val="left"/>
            </w:pPr>
            <w:r>
              <w:rPr>
                <w:sz w:val="18"/>
              </w:rPr>
              <w:t xml:space="preserve">42,201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DBE3F12" w14:textId="77777777" w:rsidR="00ED00B2" w:rsidRDefault="00EF2550">
            <w:pPr>
              <w:spacing w:after="0" w:line="259" w:lineRule="auto"/>
              <w:ind w:left="17" w:firstLine="0"/>
              <w:jc w:val="left"/>
            </w:pPr>
            <w:r>
              <w:rPr>
                <w:sz w:val="18"/>
              </w:rPr>
              <w:t xml:space="preserve">43,287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6865C7F" w14:textId="77777777" w:rsidR="00ED00B2" w:rsidRDefault="00EF2550">
            <w:pPr>
              <w:spacing w:after="0" w:line="259" w:lineRule="auto"/>
              <w:ind w:left="0" w:right="43" w:firstLine="0"/>
              <w:jc w:val="center"/>
            </w:pPr>
            <w:r>
              <w:rPr>
                <w:sz w:val="18"/>
              </w:rPr>
              <w:t xml:space="preserve">2.6%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B974E7F" w14:textId="77777777" w:rsidR="00ED00B2" w:rsidRDefault="00EF2550">
            <w:pPr>
              <w:spacing w:after="0" w:line="259" w:lineRule="auto"/>
              <w:ind w:left="0" w:right="37" w:firstLine="0"/>
              <w:jc w:val="center"/>
            </w:pPr>
            <w:r>
              <w:rPr>
                <w:sz w:val="18"/>
              </w:rPr>
              <w:t xml:space="preserve">2,810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6AB6095" w14:textId="77777777" w:rsidR="00ED00B2" w:rsidRDefault="00EF2550">
            <w:pPr>
              <w:spacing w:after="0" w:line="259" w:lineRule="auto"/>
              <w:ind w:left="0" w:right="38" w:firstLine="0"/>
              <w:jc w:val="center"/>
            </w:pPr>
            <w:r>
              <w:rPr>
                <w:sz w:val="18"/>
              </w:rPr>
              <w:t xml:space="preserve">43103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7A53D79" w14:textId="77777777" w:rsidR="00ED00B2" w:rsidRDefault="00EF2550">
            <w:pPr>
              <w:spacing w:after="0" w:line="259" w:lineRule="auto"/>
              <w:ind w:left="0" w:right="38" w:firstLine="0"/>
              <w:jc w:val="center"/>
            </w:pPr>
            <w:r>
              <w:rPr>
                <w:sz w:val="18"/>
              </w:rPr>
              <w:t xml:space="preserve">$35.41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093422DA" w14:textId="77777777" w:rsidR="00ED00B2" w:rsidRDefault="00EF2550">
            <w:pPr>
              <w:spacing w:after="0" w:line="259" w:lineRule="auto"/>
              <w:ind w:left="0" w:firstLine="0"/>
              <w:jc w:val="center"/>
            </w:pPr>
            <w:r>
              <w:rPr>
                <w:sz w:val="18"/>
              </w:rPr>
              <w:t xml:space="preserve">Bachelor's degree </w:t>
            </w:r>
          </w:p>
        </w:tc>
      </w:tr>
      <w:tr w:rsidR="00ED00B2" w14:paraId="5FC9C696" w14:textId="77777777" w:rsidTr="000C199B">
        <w:trPr>
          <w:trHeight w:val="451"/>
        </w:trPr>
        <w:tc>
          <w:tcPr>
            <w:tcW w:w="764" w:type="dxa"/>
            <w:tcBorders>
              <w:top w:val="single" w:sz="4" w:space="0" w:color="000000"/>
              <w:left w:val="single" w:sz="4" w:space="0" w:color="000000"/>
              <w:bottom w:val="single" w:sz="4" w:space="0" w:color="000000"/>
              <w:right w:val="single" w:sz="4" w:space="0" w:color="000000"/>
            </w:tcBorders>
            <w:vAlign w:val="center"/>
          </w:tcPr>
          <w:p w14:paraId="4BFD4BE3" w14:textId="77777777" w:rsidR="00ED00B2" w:rsidRDefault="00EF2550">
            <w:pPr>
              <w:spacing w:after="0" w:line="259" w:lineRule="auto"/>
              <w:ind w:left="0" w:firstLine="0"/>
              <w:jc w:val="left"/>
            </w:pPr>
            <w:r>
              <w:rPr>
                <w:sz w:val="18"/>
              </w:rPr>
              <w:lastRenderedPageBreak/>
              <w:t xml:space="preserve">291126 </w:t>
            </w:r>
          </w:p>
        </w:tc>
        <w:tc>
          <w:tcPr>
            <w:tcW w:w="2452" w:type="dxa"/>
            <w:tcBorders>
              <w:top w:val="single" w:sz="4" w:space="0" w:color="000000"/>
              <w:left w:val="single" w:sz="4" w:space="0" w:color="000000"/>
              <w:bottom w:val="single" w:sz="4" w:space="0" w:color="000000"/>
              <w:right w:val="single" w:sz="4" w:space="0" w:color="000000"/>
            </w:tcBorders>
            <w:vAlign w:val="center"/>
          </w:tcPr>
          <w:p w14:paraId="4F552E50" w14:textId="77777777" w:rsidR="00ED00B2" w:rsidRDefault="00EF2550">
            <w:pPr>
              <w:spacing w:after="0" w:line="259" w:lineRule="auto"/>
              <w:ind w:left="2" w:firstLine="0"/>
              <w:jc w:val="left"/>
            </w:pPr>
            <w:r>
              <w:rPr>
                <w:sz w:val="18"/>
              </w:rPr>
              <w:t xml:space="preserve">Respiratory Therapists </w:t>
            </w:r>
          </w:p>
        </w:tc>
        <w:tc>
          <w:tcPr>
            <w:tcW w:w="806" w:type="dxa"/>
            <w:tcBorders>
              <w:top w:val="single" w:sz="4" w:space="0" w:color="000000"/>
              <w:left w:val="single" w:sz="4" w:space="0" w:color="000000"/>
              <w:bottom w:val="single" w:sz="4" w:space="0" w:color="000000"/>
              <w:right w:val="single" w:sz="4" w:space="0" w:color="000000"/>
            </w:tcBorders>
            <w:vAlign w:val="center"/>
          </w:tcPr>
          <w:p w14:paraId="11DE8DA7" w14:textId="77777777" w:rsidR="00ED00B2" w:rsidRDefault="00EF2550">
            <w:pPr>
              <w:spacing w:after="0" w:line="259" w:lineRule="auto"/>
              <w:ind w:left="0" w:right="41" w:firstLine="0"/>
              <w:jc w:val="center"/>
            </w:pPr>
            <w:r>
              <w:rPr>
                <w:sz w:val="18"/>
              </w:rPr>
              <w:t xml:space="preserve">2,071 </w:t>
            </w:r>
          </w:p>
        </w:tc>
        <w:tc>
          <w:tcPr>
            <w:tcW w:w="746" w:type="dxa"/>
            <w:tcBorders>
              <w:top w:val="single" w:sz="4" w:space="0" w:color="000000"/>
              <w:left w:val="single" w:sz="4" w:space="0" w:color="000000"/>
              <w:bottom w:val="single" w:sz="4" w:space="0" w:color="000000"/>
              <w:right w:val="single" w:sz="4" w:space="0" w:color="000000"/>
            </w:tcBorders>
            <w:vAlign w:val="center"/>
          </w:tcPr>
          <w:p w14:paraId="21ED0A4C" w14:textId="77777777" w:rsidR="00ED00B2" w:rsidRDefault="00EF2550">
            <w:pPr>
              <w:spacing w:after="0" w:line="259" w:lineRule="auto"/>
              <w:ind w:left="0" w:right="38" w:firstLine="0"/>
              <w:jc w:val="center"/>
            </w:pPr>
            <w:r>
              <w:rPr>
                <w:sz w:val="18"/>
              </w:rPr>
              <w:t xml:space="preserve">2,165 </w:t>
            </w:r>
          </w:p>
        </w:tc>
        <w:tc>
          <w:tcPr>
            <w:tcW w:w="788" w:type="dxa"/>
            <w:tcBorders>
              <w:top w:val="single" w:sz="4" w:space="0" w:color="000000"/>
              <w:left w:val="single" w:sz="4" w:space="0" w:color="000000"/>
              <w:bottom w:val="single" w:sz="4" w:space="0" w:color="000000"/>
              <w:right w:val="single" w:sz="4" w:space="0" w:color="000000"/>
            </w:tcBorders>
            <w:vAlign w:val="center"/>
          </w:tcPr>
          <w:p w14:paraId="1DB0DC27" w14:textId="77777777" w:rsidR="00ED00B2" w:rsidRDefault="00EF2550">
            <w:pPr>
              <w:spacing w:after="0" w:line="259" w:lineRule="auto"/>
              <w:ind w:left="0" w:right="43" w:firstLine="0"/>
              <w:jc w:val="center"/>
            </w:pPr>
            <w:r>
              <w:rPr>
                <w:sz w:val="18"/>
              </w:rPr>
              <w:t xml:space="preserve">4.5% </w:t>
            </w:r>
          </w:p>
        </w:tc>
        <w:tc>
          <w:tcPr>
            <w:tcW w:w="920" w:type="dxa"/>
            <w:tcBorders>
              <w:top w:val="single" w:sz="4" w:space="0" w:color="000000"/>
              <w:left w:val="single" w:sz="4" w:space="0" w:color="000000"/>
              <w:bottom w:val="single" w:sz="4" w:space="0" w:color="000000"/>
              <w:right w:val="single" w:sz="4" w:space="0" w:color="000000"/>
            </w:tcBorders>
            <w:vAlign w:val="center"/>
          </w:tcPr>
          <w:p w14:paraId="24FA9624" w14:textId="77777777" w:rsidR="00ED00B2" w:rsidRDefault="00EF2550">
            <w:pPr>
              <w:spacing w:after="0" w:line="259" w:lineRule="auto"/>
              <w:ind w:left="0" w:right="39" w:firstLine="0"/>
              <w:jc w:val="center"/>
            </w:pPr>
            <w:r>
              <w:rPr>
                <w:sz w:val="18"/>
              </w:rPr>
              <w:t xml:space="preserve">159 </w:t>
            </w:r>
          </w:p>
        </w:tc>
        <w:tc>
          <w:tcPr>
            <w:tcW w:w="840" w:type="dxa"/>
            <w:tcBorders>
              <w:top w:val="single" w:sz="4" w:space="0" w:color="000000"/>
              <w:left w:val="single" w:sz="4" w:space="0" w:color="000000"/>
              <w:bottom w:val="single" w:sz="4" w:space="0" w:color="000000"/>
              <w:right w:val="single" w:sz="4" w:space="0" w:color="000000"/>
            </w:tcBorders>
            <w:vAlign w:val="center"/>
          </w:tcPr>
          <w:p w14:paraId="3C5EB1FA" w14:textId="77777777" w:rsidR="00ED00B2" w:rsidRDefault="00EF2550">
            <w:pPr>
              <w:spacing w:after="0" w:line="259" w:lineRule="auto"/>
              <w:ind w:left="0" w:right="38" w:firstLine="0"/>
              <w:jc w:val="center"/>
            </w:pPr>
            <w:r>
              <w:rPr>
                <w:sz w:val="18"/>
              </w:rPr>
              <w:t xml:space="preserve">1036 </w:t>
            </w:r>
          </w:p>
        </w:tc>
        <w:tc>
          <w:tcPr>
            <w:tcW w:w="852" w:type="dxa"/>
            <w:tcBorders>
              <w:top w:val="single" w:sz="4" w:space="0" w:color="000000"/>
              <w:left w:val="single" w:sz="4" w:space="0" w:color="000000"/>
              <w:bottom w:val="single" w:sz="4" w:space="0" w:color="000000"/>
              <w:right w:val="single" w:sz="4" w:space="0" w:color="000000"/>
            </w:tcBorders>
            <w:vAlign w:val="center"/>
          </w:tcPr>
          <w:p w14:paraId="17DEA7ED" w14:textId="77777777" w:rsidR="00ED00B2" w:rsidRDefault="00EF2550">
            <w:pPr>
              <w:spacing w:after="0" w:line="259" w:lineRule="auto"/>
              <w:ind w:left="0" w:right="38" w:firstLine="0"/>
              <w:jc w:val="center"/>
            </w:pPr>
            <w:r>
              <w:rPr>
                <w:sz w:val="18"/>
              </w:rPr>
              <w:t xml:space="preserve">$27.51 </w:t>
            </w:r>
          </w:p>
        </w:tc>
        <w:tc>
          <w:tcPr>
            <w:tcW w:w="1286" w:type="dxa"/>
            <w:tcBorders>
              <w:top w:val="single" w:sz="4" w:space="0" w:color="000000"/>
              <w:left w:val="single" w:sz="4" w:space="0" w:color="000000"/>
              <w:bottom w:val="single" w:sz="4" w:space="0" w:color="000000"/>
              <w:right w:val="single" w:sz="4" w:space="0" w:color="000000"/>
            </w:tcBorders>
          </w:tcPr>
          <w:p w14:paraId="53DCFC59" w14:textId="77777777" w:rsidR="00ED00B2" w:rsidRDefault="00EF2550">
            <w:pPr>
              <w:spacing w:after="0" w:line="259" w:lineRule="auto"/>
              <w:ind w:left="0" w:firstLine="0"/>
              <w:jc w:val="center"/>
            </w:pPr>
            <w:r>
              <w:rPr>
                <w:sz w:val="18"/>
              </w:rPr>
              <w:t xml:space="preserve">Associate degree </w:t>
            </w:r>
          </w:p>
        </w:tc>
      </w:tr>
      <w:tr w:rsidR="00ED00B2" w14:paraId="1B0090BD"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AD443AE" w14:textId="77777777" w:rsidR="00ED00B2" w:rsidRDefault="00EF2550">
            <w:pPr>
              <w:spacing w:after="0" w:line="259" w:lineRule="auto"/>
              <w:ind w:left="0" w:firstLine="0"/>
              <w:jc w:val="left"/>
            </w:pPr>
            <w:r>
              <w:rPr>
                <w:sz w:val="18"/>
              </w:rPr>
              <w:t xml:space="preserve">112022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C35463A" w14:textId="77777777" w:rsidR="00ED00B2" w:rsidRDefault="00EF2550">
            <w:pPr>
              <w:spacing w:after="0" w:line="259" w:lineRule="auto"/>
              <w:ind w:left="2" w:firstLine="0"/>
              <w:jc w:val="left"/>
            </w:pPr>
            <w:r>
              <w:rPr>
                <w:sz w:val="18"/>
              </w:rPr>
              <w:t xml:space="preserve">Sales Managers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2D3D4A5" w14:textId="77777777" w:rsidR="00ED00B2" w:rsidRDefault="00EF2550">
            <w:pPr>
              <w:spacing w:after="0" w:line="259" w:lineRule="auto"/>
              <w:ind w:left="0" w:right="41" w:firstLine="0"/>
              <w:jc w:val="center"/>
            </w:pPr>
            <w:r>
              <w:rPr>
                <w:sz w:val="18"/>
              </w:rPr>
              <w:t xml:space="preserve">4,674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39192E9" w14:textId="77777777" w:rsidR="00ED00B2" w:rsidRDefault="00EF2550">
            <w:pPr>
              <w:spacing w:after="0" w:line="259" w:lineRule="auto"/>
              <w:ind w:left="0" w:right="38" w:firstLine="0"/>
              <w:jc w:val="center"/>
            </w:pPr>
            <w:r>
              <w:rPr>
                <w:sz w:val="18"/>
              </w:rPr>
              <w:t xml:space="preserve">4,773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2BDCDBD" w14:textId="77777777" w:rsidR="00ED00B2" w:rsidRDefault="00EF2550">
            <w:pPr>
              <w:spacing w:after="0" w:line="259" w:lineRule="auto"/>
              <w:ind w:left="0" w:right="43" w:firstLine="0"/>
              <w:jc w:val="center"/>
            </w:pPr>
            <w:r>
              <w:rPr>
                <w:sz w:val="18"/>
              </w:rPr>
              <w:t xml:space="preserve">2.1%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68A7E04" w14:textId="77777777" w:rsidR="00ED00B2" w:rsidRDefault="00EF2550">
            <w:pPr>
              <w:spacing w:after="0" w:line="259" w:lineRule="auto"/>
              <w:ind w:left="0" w:right="39" w:firstLine="0"/>
              <w:jc w:val="center"/>
            </w:pPr>
            <w:r>
              <w:rPr>
                <w:sz w:val="18"/>
              </w:rPr>
              <w:t xml:space="preserve">468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A111553" w14:textId="77777777" w:rsidR="00ED00B2" w:rsidRDefault="00EF2550">
            <w:pPr>
              <w:spacing w:after="0" w:line="259" w:lineRule="auto"/>
              <w:ind w:left="0" w:right="38" w:firstLine="0"/>
              <w:jc w:val="center"/>
            </w:pPr>
            <w:r>
              <w:rPr>
                <w:sz w:val="18"/>
              </w:rPr>
              <w:t xml:space="preserve">8225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C6C01FE" w14:textId="77777777" w:rsidR="00ED00B2" w:rsidRDefault="00EF2550">
            <w:pPr>
              <w:spacing w:after="0" w:line="259" w:lineRule="auto"/>
              <w:ind w:left="0" w:right="38" w:firstLine="0"/>
              <w:jc w:val="center"/>
            </w:pPr>
            <w:r>
              <w:rPr>
                <w:sz w:val="18"/>
              </w:rPr>
              <w:t xml:space="preserve">$66.05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36955C3E" w14:textId="77777777" w:rsidR="00ED00B2" w:rsidRDefault="00EF2550">
            <w:pPr>
              <w:spacing w:after="0" w:line="259" w:lineRule="auto"/>
              <w:ind w:left="0" w:firstLine="0"/>
              <w:jc w:val="center"/>
            </w:pPr>
            <w:r>
              <w:rPr>
                <w:sz w:val="18"/>
              </w:rPr>
              <w:t xml:space="preserve">Bachelor's degree </w:t>
            </w:r>
          </w:p>
        </w:tc>
      </w:tr>
      <w:tr w:rsidR="00ED00B2" w14:paraId="0BDFB63B" w14:textId="77777777" w:rsidTr="000C199B">
        <w:trPr>
          <w:trHeight w:val="454"/>
        </w:trPr>
        <w:tc>
          <w:tcPr>
            <w:tcW w:w="764" w:type="dxa"/>
            <w:tcBorders>
              <w:top w:val="single" w:sz="4" w:space="0" w:color="000000"/>
              <w:left w:val="single" w:sz="4" w:space="0" w:color="000000"/>
              <w:bottom w:val="single" w:sz="4" w:space="0" w:color="000000"/>
              <w:right w:val="single" w:sz="4" w:space="0" w:color="000000"/>
            </w:tcBorders>
            <w:vAlign w:val="center"/>
          </w:tcPr>
          <w:p w14:paraId="7FBD70CF" w14:textId="77777777" w:rsidR="00ED00B2" w:rsidRDefault="00EF2550">
            <w:pPr>
              <w:spacing w:after="0" w:line="259" w:lineRule="auto"/>
              <w:ind w:left="0" w:firstLine="0"/>
              <w:jc w:val="left"/>
            </w:pPr>
            <w:r>
              <w:rPr>
                <w:sz w:val="18"/>
              </w:rPr>
              <w:t xml:space="preserve">151132 </w:t>
            </w:r>
          </w:p>
        </w:tc>
        <w:tc>
          <w:tcPr>
            <w:tcW w:w="2452" w:type="dxa"/>
            <w:tcBorders>
              <w:top w:val="single" w:sz="4" w:space="0" w:color="000000"/>
              <w:left w:val="single" w:sz="4" w:space="0" w:color="000000"/>
              <w:bottom w:val="single" w:sz="4" w:space="0" w:color="000000"/>
              <w:right w:val="single" w:sz="4" w:space="0" w:color="000000"/>
            </w:tcBorders>
          </w:tcPr>
          <w:p w14:paraId="219DA059" w14:textId="77777777" w:rsidR="00ED00B2" w:rsidRDefault="00EF2550">
            <w:pPr>
              <w:spacing w:after="0" w:line="259" w:lineRule="auto"/>
              <w:ind w:left="2" w:firstLine="0"/>
              <w:jc w:val="left"/>
            </w:pPr>
            <w:r>
              <w:rPr>
                <w:sz w:val="18"/>
              </w:rPr>
              <w:t xml:space="preserve">Software Developers, Applications </w:t>
            </w:r>
          </w:p>
        </w:tc>
        <w:tc>
          <w:tcPr>
            <w:tcW w:w="806" w:type="dxa"/>
            <w:tcBorders>
              <w:top w:val="single" w:sz="4" w:space="0" w:color="000000"/>
              <w:left w:val="single" w:sz="4" w:space="0" w:color="000000"/>
              <w:bottom w:val="single" w:sz="4" w:space="0" w:color="000000"/>
              <w:right w:val="single" w:sz="4" w:space="0" w:color="000000"/>
            </w:tcBorders>
            <w:vAlign w:val="center"/>
          </w:tcPr>
          <w:p w14:paraId="371D4695" w14:textId="77777777" w:rsidR="00ED00B2" w:rsidRDefault="00EF2550">
            <w:pPr>
              <w:spacing w:after="0" w:line="259" w:lineRule="auto"/>
              <w:ind w:left="46" w:firstLine="0"/>
              <w:jc w:val="left"/>
            </w:pPr>
            <w:r>
              <w:rPr>
                <w:sz w:val="18"/>
              </w:rPr>
              <w:t xml:space="preserve">19,901 </w:t>
            </w:r>
          </w:p>
        </w:tc>
        <w:tc>
          <w:tcPr>
            <w:tcW w:w="746" w:type="dxa"/>
            <w:tcBorders>
              <w:top w:val="single" w:sz="4" w:space="0" w:color="000000"/>
              <w:left w:val="single" w:sz="4" w:space="0" w:color="000000"/>
              <w:bottom w:val="single" w:sz="4" w:space="0" w:color="000000"/>
              <w:right w:val="single" w:sz="4" w:space="0" w:color="000000"/>
            </w:tcBorders>
            <w:vAlign w:val="center"/>
          </w:tcPr>
          <w:p w14:paraId="79298A35" w14:textId="77777777" w:rsidR="00ED00B2" w:rsidRDefault="00EF2550">
            <w:pPr>
              <w:spacing w:after="0" w:line="259" w:lineRule="auto"/>
              <w:ind w:left="17" w:firstLine="0"/>
              <w:jc w:val="left"/>
            </w:pPr>
            <w:r>
              <w:rPr>
                <w:sz w:val="18"/>
              </w:rPr>
              <w:t xml:space="preserve">20,669 </w:t>
            </w:r>
          </w:p>
        </w:tc>
        <w:tc>
          <w:tcPr>
            <w:tcW w:w="788" w:type="dxa"/>
            <w:tcBorders>
              <w:top w:val="single" w:sz="4" w:space="0" w:color="000000"/>
              <w:left w:val="single" w:sz="4" w:space="0" w:color="000000"/>
              <w:bottom w:val="single" w:sz="4" w:space="0" w:color="000000"/>
              <w:right w:val="single" w:sz="4" w:space="0" w:color="000000"/>
            </w:tcBorders>
            <w:vAlign w:val="center"/>
          </w:tcPr>
          <w:p w14:paraId="49A8096A" w14:textId="77777777" w:rsidR="00ED00B2" w:rsidRDefault="00EF2550">
            <w:pPr>
              <w:spacing w:after="0" w:line="259" w:lineRule="auto"/>
              <w:ind w:left="0" w:right="43" w:firstLine="0"/>
              <w:jc w:val="center"/>
            </w:pPr>
            <w:r>
              <w:rPr>
                <w:sz w:val="18"/>
              </w:rPr>
              <w:t xml:space="preserve">3.9% </w:t>
            </w:r>
          </w:p>
        </w:tc>
        <w:tc>
          <w:tcPr>
            <w:tcW w:w="920" w:type="dxa"/>
            <w:tcBorders>
              <w:top w:val="single" w:sz="4" w:space="0" w:color="000000"/>
              <w:left w:val="single" w:sz="4" w:space="0" w:color="000000"/>
              <w:bottom w:val="single" w:sz="4" w:space="0" w:color="000000"/>
              <w:right w:val="single" w:sz="4" w:space="0" w:color="000000"/>
            </w:tcBorders>
            <w:vAlign w:val="center"/>
          </w:tcPr>
          <w:p w14:paraId="4E7E1294" w14:textId="77777777" w:rsidR="00ED00B2" w:rsidRDefault="00EF2550">
            <w:pPr>
              <w:spacing w:after="0" w:line="259" w:lineRule="auto"/>
              <w:ind w:left="0" w:right="37" w:firstLine="0"/>
              <w:jc w:val="center"/>
            </w:pPr>
            <w:r>
              <w:rPr>
                <w:sz w:val="18"/>
              </w:rPr>
              <w:t xml:space="preserve">1,792 </w:t>
            </w:r>
          </w:p>
        </w:tc>
        <w:tc>
          <w:tcPr>
            <w:tcW w:w="840" w:type="dxa"/>
            <w:tcBorders>
              <w:top w:val="single" w:sz="4" w:space="0" w:color="000000"/>
              <w:left w:val="single" w:sz="4" w:space="0" w:color="000000"/>
              <w:bottom w:val="single" w:sz="4" w:space="0" w:color="000000"/>
              <w:right w:val="single" w:sz="4" w:space="0" w:color="000000"/>
            </w:tcBorders>
            <w:vAlign w:val="center"/>
          </w:tcPr>
          <w:p w14:paraId="559BA742" w14:textId="77777777" w:rsidR="00ED00B2" w:rsidRDefault="00EF2550">
            <w:pPr>
              <w:spacing w:after="0" w:line="259" w:lineRule="auto"/>
              <w:ind w:left="0" w:right="38" w:firstLine="0"/>
              <w:jc w:val="center"/>
            </w:pPr>
            <w:r>
              <w:rPr>
                <w:sz w:val="18"/>
              </w:rPr>
              <w:t xml:space="preserve">22010 </w:t>
            </w:r>
          </w:p>
        </w:tc>
        <w:tc>
          <w:tcPr>
            <w:tcW w:w="852" w:type="dxa"/>
            <w:tcBorders>
              <w:top w:val="single" w:sz="4" w:space="0" w:color="000000"/>
              <w:left w:val="single" w:sz="4" w:space="0" w:color="000000"/>
              <w:bottom w:val="single" w:sz="4" w:space="0" w:color="000000"/>
              <w:right w:val="single" w:sz="4" w:space="0" w:color="000000"/>
            </w:tcBorders>
            <w:vAlign w:val="center"/>
          </w:tcPr>
          <w:p w14:paraId="4F6C739B" w14:textId="77777777" w:rsidR="00ED00B2" w:rsidRDefault="00EF2550">
            <w:pPr>
              <w:spacing w:after="0" w:line="259" w:lineRule="auto"/>
              <w:ind w:left="0" w:right="38" w:firstLine="0"/>
              <w:jc w:val="center"/>
            </w:pPr>
            <w:r>
              <w:rPr>
                <w:sz w:val="18"/>
              </w:rPr>
              <w:t xml:space="preserve">$43.84 </w:t>
            </w:r>
          </w:p>
        </w:tc>
        <w:tc>
          <w:tcPr>
            <w:tcW w:w="1286" w:type="dxa"/>
            <w:tcBorders>
              <w:top w:val="single" w:sz="4" w:space="0" w:color="000000"/>
              <w:left w:val="single" w:sz="4" w:space="0" w:color="000000"/>
              <w:bottom w:val="single" w:sz="4" w:space="0" w:color="000000"/>
              <w:right w:val="single" w:sz="4" w:space="0" w:color="000000"/>
            </w:tcBorders>
          </w:tcPr>
          <w:p w14:paraId="0E9BD8FA" w14:textId="77777777" w:rsidR="00ED00B2" w:rsidRDefault="00EF2550">
            <w:pPr>
              <w:spacing w:after="0" w:line="259" w:lineRule="auto"/>
              <w:ind w:left="0" w:firstLine="0"/>
              <w:jc w:val="center"/>
            </w:pPr>
            <w:r>
              <w:rPr>
                <w:sz w:val="18"/>
              </w:rPr>
              <w:t xml:space="preserve">Bachelor's degree </w:t>
            </w:r>
          </w:p>
        </w:tc>
      </w:tr>
      <w:tr w:rsidR="00ED00B2" w14:paraId="685B4C27"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05EACE2" w14:textId="77777777" w:rsidR="00ED00B2" w:rsidRDefault="00EF2550">
            <w:pPr>
              <w:spacing w:after="0" w:line="259" w:lineRule="auto"/>
              <w:ind w:left="0" w:firstLine="0"/>
              <w:jc w:val="left"/>
            </w:pPr>
            <w:r>
              <w:rPr>
                <w:sz w:val="18"/>
              </w:rPr>
              <w:t xml:space="preserve">151133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tcPr>
          <w:p w14:paraId="6B1B1D76" w14:textId="77777777" w:rsidR="00ED00B2" w:rsidRDefault="00EF2550">
            <w:pPr>
              <w:spacing w:after="0" w:line="259" w:lineRule="auto"/>
              <w:ind w:left="2" w:firstLine="0"/>
              <w:jc w:val="left"/>
            </w:pPr>
            <w:r>
              <w:rPr>
                <w:sz w:val="18"/>
              </w:rPr>
              <w:t xml:space="preserve">Software Developers, Systems Software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A461D06" w14:textId="77777777" w:rsidR="00ED00B2" w:rsidRDefault="00EF2550">
            <w:pPr>
              <w:spacing w:after="0" w:line="259" w:lineRule="auto"/>
              <w:ind w:left="0" w:right="41" w:firstLine="0"/>
              <w:jc w:val="center"/>
            </w:pPr>
            <w:r>
              <w:rPr>
                <w:sz w:val="18"/>
              </w:rPr>
              <w:t xml:space="preserve">6,547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ED42B0C" w14:textId="77777777" w:rsidR="00ED00B2" w:rsidRDefault="00EF2550">
            <w:pPr>
              <w:spacing w:after="0" w:line="259" w:lineRule="auto"/>
              <w:ind w:left="0" w:right="38" w:firstLine="0"/>
              <w:jc w:val="center"/>
            </w:pPr>
            <w:r>
              <w:rPr>
                <w:sz w:val="18"/>
              </w:rPr>
              <w:t xml:space="preserve">6,687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C844A37" w14:textId="77777777" w:rsidR="00ED00B2" w:rsidRDefault="00EF2550">
            <w:pPr>
              <w:spacing w:after="0" w:line="259" w:lineRule="auto"/>
              <w:ind w:left="0" w:right="43" w:firstLine="0"/>
              <w:jc w:val="center"/>
            </w:pPr>
            <w:r>
              <w:rPr>
                <w:sz w:val="18"/>
              </w:rPr>
              <w:t xml:space="preserve">2.1%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A201E89" w14:textId="77777777" w:rsidR="00ED00B2" w:rsidRDefault="00EF2550">
            <w:pPr>
              <w:spacing w:after="0" w:line="259" w:lineRule="auto"/>
              <w:ind w:left="0" w:right="39" w:firstLine="0"/>
              <w:jc w:val="center"/>
            </w:pPr>
            <w:r>
              <w:rPr>
                <w:sz w:val="18"/>
              </w:rPr>
              <w:t xml:space="preserve">533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D403FAB" w14:textId="77777777" w:rsidR="00ED00B2" w:rsidRDefault="00EF2550">
            <w:pPr>
              <w:spacing w:after="0" w:line="259" w:lineRule="auto"/>
              <w:ind w:left="0" w:right="38" w:firstLine="0"/>
              <w:jc w:val="center"/>
            </w:pPr>
            <w:r>
              <w:rPr>
                <w:sz w:val="18"/>
              </w:rPr>
              <w:t xml:space="preserve">5027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4D74B0E" w14:textId="77777777" w:rsidR="00ED00B2" w:rsidRDefault="00EF2550">
            <w:pPr>
              <w:spacing w:after="0" w:line="259" w:lineRule="auto"/>
              <w:ind w:left="0" w:right="38" w:firstLine="0"/>
              <w:jc w:val="center"/>
            </w:pPr>
            <w:r>
              <w:rPr>
                <w:sz w:val="18"/>
              </w:rPr>
              <w:t xml:space="preserve">$44.03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226719F3" w14:textId="77777777" w:rsidR="00ED00B2" w:rsidRDefault="00EF2550">
            <w:pPr>
              <w:spacing w:after="0" w:line="259" w:lineRule="auto"/>
              <w:ind w:left="0" w:firstLine="0"/>
              <w:jc w:val="center"/>
            </w:pPr>
            <w:r>
              <w:rPr>
                <w:sz w:val="18"/>
              </w:rPr>
              <w:t xml:space="preserve">Bachelor's degree </w:t>
            </w:r>
          </w:p>
        </w:tc>
      </w:tr>
      <w:tr w:rsidR="00ED00B2" w14:paraId="3DCF2C14" w14:textId="77777777" w:rsidTr="000C199B">
        <w:trPr>
          <w:trHeight w:val="451"/>
        </w:trPr>
        <w:tc>
          <w:tcPr>
            <w:tcW w:w="764" w:type="dxa"/>
            <w:tcBorders>
              <w:top w:val="single" w:sz="4" w:space="0" w:color="000000"/>
              <w:left w:val="single" w:sz="4" w:space="0" w:color="000000"/>
              <w:bottom w:val="single" w:sz="4" w:space="0" w:color="000000"/>
              <w:right w:val="single" w:sz="4" w:space="0" w:color="000000"/>
            </w:tcBorders>
            <w:vAlign w:val="center"/>
          </w:tcPr>
          <w:p w14:paraId="11855BF2" w14:textId="77777777" w:rsidR="00ED00B2" w:rsidRDefault="00EF2550">
            <w:pPr>
              <w:spacing w:after="0" w:line="259" w:lineRule="auto"/>
              <w:ind w:left="0" w:firstLine="0"/>
              <w:jc w:val="left"/>
            </w:pPr>
            <w:r>
              <w:rPr>
                <w:sz w:val="18"/>
              </w:rPr>
              <w:t xml:space="preserve">291127 </w:t>
            </w:r>
          </w:p>
        </w:tc>
        <w:tc>
          <w:tcPr>
            <w:tcW w:w="2452" w:type="dxa"/>
            <w:tcBorders>
              <w:top w:val="single" w:sz="4" w:space="0" w:color="000000"/>
              <w:left w:val="single" w:sz="4" w:space="0" w:color="000000"/>
              <w:bottom w:val="single" w:sz="4" w:space="0" w:color="000000"/>
              <w:right w:val="single" w:sz="4" w:space="0" w:color="000000"/>
            </w:tcBorders>
            <w:vAlign w:val="center"/>
          </w:tcPr>
          <w:p w14:paraId="44251C58" w14:textId="77777777" w:rsidR="00ED00B2" w:rsidRDefault="00EF2550">
            <w:pPr>
              <w:spacing w:after="0" w:line="259" w:lineRule="auto"/>
              <w:ind w:left="2" w:firstLine="0"/>
              <w:jc w:val="left"/>
            </w:pPr>
            <w:r>
              <w:rPr>
                <w:sz w:val="18"/>
              </w:rPr>
              <w:t xml:space="preserve">Speech-Language Pathologists </w:t>
            </w:r>
          </w:p>
        </w:tc>
        <w:tc>
          <w:tcPr>
            <w:tcW w:w="806" w:type="dxa"/>
            <w:tcBorders>
              <w:top w:val="single" w:sz="4" w:space="0" w:color="000000"/>
              <w:left w:val="single" w:sz="4" w:space="0" w:color="000000"/>
              <w:bottom w:val="single" w:sz="4" w:space="0" w:color="000000"/>
              <w:right w:val="single" w:sz="4" w:space="0" w:color="000000"/>
            </w:tcBorders>
            <w:vAlign w:val="center"/>
          </w:tcPr>
          <w:p w14:paraId="5EBD361B" w14:textId="77777777" w:rsidR="00ED00B2" w:rsidRDefault="00EF2550">
            <w:pPr>
              <w:spacing w:after="0" w:line="259" w:lineRule="auto"/>
              <w:ind w:left="0" w:right="41" w:firstLine="0"/>
              <w:jc w:val="center"/>
            </w:pPr>
            <w:r>
              <w:rPr>
                <w:sz w:val="18"/>
              </w:rPr>
              <w:t xml:space="preserve">1,564 </w:t>
            </w:r>
          </w:p>
        </w:tc>
        <w:tc>
          <w:tcPr>
            <w:tcW w:w="746" w:type="dxa"/>
            <w:tcBorders>
              <w:top w:val="single" w:sz="4" w:space="0" w:color="000000"/>
              <w:left w:val="single" w:sz="4" w:space="0" w:color="000000"/>
              <w:bottom w:val="single" w:sz="4" w:space="0" w:color="000000"/>
              <w:right w:val="single" w:sz="4" w:space="0" w:color="000000"/>
            </w:tcBorders>
            <w:vAlign w:val="center"/>
          </w:tcPr>
          <w:p w14:paraId="1BD1975B" w14:textId="77777777" w:rsidR="00ED00B2" w:rsidRDefault="00EF2550">
            <w:pPr>
              <w:spacing w:after="0" w:line="259" w:lineRule="auto"/>
              <w:ind w:left="0" w:right="38" w:firstLine="0"/>
              <w:jc w:val="center"/>
            </w:pPr>
            <w:r>
              <w:rPr>
                <w:sz w:val="18"/>
              </w:rPr>
              <w:t xml:space="preserve">1,661 </w:t>
            </w:r>
          </w:p>
        </w:tc>
        <w:tc>
          <w:tcPr>
            <w:tcW w:w="788" w:type="dxa"/>
            <w:tcBorders>
              <w:top w:val="single" w:sz="4" w:space="0" w:color="000000"/>
              <w:left w:val="single" w:sz="4" w:space="0" w:color="000000"/>
              <w:bottom w:val="single" w:sz="4" w:space="0" w:color="000000"/>
              <w:right w:val="single" w:sz="4" w:space="0" w:color="000000"/>
            </w:tcBorders>
            <w:vAlign w:val="center"/>
          </w:tcPr>
          <w:p w14:paraId="52A846F7" w14:textId="77777777" w:rsidR="00ED00B2" w:rsidRDefault="00EF2550">
            <w:pPr>
              <w:spacing w:after="0" w:line="259" w:lineRule="auto"/>
              <w:ind w:left="0" w:right="43" w:firstLine="0"/>
              <w:jc w:val="center"/>
            </w:pPr>
            <w:r>
              <w:rPr>
                <w:sz w:val="18"/>
              </w:rPr>
              <w:t xml:space="preserve">6.2% </w:t>
            </w:r>
          </w:p>
        </w:tc>
        <w:tc>
          <w:tcPr>
            <w:tcW w:w="920" w:type="dxa"/>
            <w:tcBorders>
              <w:top w:val="single" w:sz="4" w:space="0" w:color="000000"/>
              <w:left w:val="single" w:sz="4" w:space="0" w:color="000000"/>
              <w:bottom w:val="single" w:sz="4" w:space="0" w:color="000000"/>
              <w:right w:val="single" w:sz="4" w:space="0" w:color="000000"/>
            </w:tcBorders>
            <w:vAlign w:val="center"/>
          </w:tcPr>
          <w:p w14:paraId="1CB74175" w14:textId="77777777" w:rsidR="00ED00B2" w:rsidRDefault="00EF2550">
            <w:pPr>
              <w:spacing w:after="0" w:line="259" w:lineRule="auto"/>
              <w:ind w:left="0" w:right="39" w:firstLine="0"/>
              <w:jc w:val="center"/>
            </w:pPr>
            <w:r>
              <w:rPr>
                <w:sz w:val="18"/>
              </w:rPr>
              <w:t xml:space="preserve">133 </w:t>
            </w:r>
          </w:p>
        </w:tc>
        <w:tc>
          <w:tcPr>
            <w:tcW w:w="840" w:type="dxa"/>
            <w:tcBorders>
              <w:top w:val="single" w:sz="4" w:space="0" w:color="000000"/>
              <w:left w:val="single" w:sz="4" w:space="0" w:color="000000"/>
              <w:bottom w:val="single" w:sz="4" w:space="0" w:color="000000"/>
              <w:right w:val="single" w:sz="4" w:space="0" w:color="000000"/>
            </w:tcBorders>
            <w:vAlign w:val="center"/>
          </w:tcPr>
          <w:p w14:paraId="3D56E32C" w14:textId="77777777" w:rsidR="00ED00B2" w:rsidRDefault="00EF2550">
            <w:pPr>
              <w:spacing w:after="0" w:line="259" w:lineRule="auto"/>
              <w:ind w:left="0" w:right="38" w:firstLine="0"/>
              <w:jc w:val="center"/>
            </w:pPr>
            <w:r>
              <w:rPr>
                <w:sz w:val="18"/>
              </w:rPr>
              <w:t xml:space="preserve">4964 </w:t>
            </w:r>
          </w:p>
        </w:tc>
        <w:tc>
          <w:tcPr>
            <w:tcW w:w="852" w:type="dxa"/>
            <w:tcBorders>
              <w:top w:val="single" w:sz="4" w:space="0" w:color="000000"/>
              <w:left w:val="single" w:sz="4" w:space="0" w:color="000000"/>
              <w:bottom w:val="single" w:sz="4" w:space="0" w:color="000000"/>
              <w:right w:val="single" w:sz="4" w:space="0" w:color="000000"/>
            </w:tcBorders>
            <w:vAlign w:val="center"/>
          </w:tcPr>
          <w:p w14:paraId="4955D544" w14:textId="77777777" w:rsidR="00ED00B2" w:rsidRDefault="00EF2550">
            <w:pPr>
              <w:spacing w:after="0" w:line="259" w:lineRule="auto"/>
              <w:ind w:left="0" w:right="38" w:firstLine="0"/>
              <w:jc w:val="center"/>
            </w:pPr>
            <w:r>
              <w:rPr>
                <w:sz w:val="18"/>
              </w:rPr>
              <w:t xml:space="preserve">$37.89 </w:t>
            </w:r>
          </w:p>
        </w:tc>
        <w:tc>
          <w:tcPr>
            <w:tcW w:w="1286" w:type="dxa"/>
            <w:tcBorders>
              <w:top w:val="single" w:sz="4" w:space="0" w:color="000000"/>
              <w:left w:val="single" w:sz="4" w:space="0" w:color="000000"/>
              <w:bottom w:val="single" w:sz="4" w:space="0" w:color="000000"/>
              <w:right w:val="single" w:sz="4" w:space="0" w:color="000000"/>
            </w:tcBorders>
          </w:tcPr>
          <w:p w14:paraId="7CE37A13" w14:textId="77777777" w:rsidR="00ED00B2" w:rsidRDefault="00EF2550">
            <w:pPr>
              <w:spacing w:after="0" w:line="259" w:lineRule="auto"/>
              <w:ind w:left="0" w:firstLine="0"/>
              <w:jc w:val="center"/>
            </w:pPr>
            <w:r>
              <w:rPr>
                <w:sz w:val="18"/>
              </w:rPr>
              <w:t xml:space="preserve">Master's degree </w:t>
            </w:r>
          </w:p>
        </w:tc>
      </w:tr>
      <w:tr w:rsidR="00ED00B2" w14:paraId="3F2A1EFE" w14:textId="77777777" w:rsidTr="000C199B">
        <w:trPr>
          <w:trHeight w:val="446"/>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FDADACC" w14:textId="77777777" w:rsidR="00ED00B2" w:rsidRDefault="00EF2550">
            <w:pPr>
              <w:spacing w:after="0" w:line="259" w:lineRule="auto"/>
              <w:ind w:left="0" w:firstLine="0"/>
              <w:jc w:val="left"/>
            </w:pPr>
            <w:r>
              <w:rPr>
                <w:sz w:val="18"/>
              </w:rPr>
              <w:t xml:space="preserve">152041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A08B4A8" w14:textId="77777777" w:rsidR="00ED00B2" w:rsidRDefault="00EF2550">
            <w:pPr>
              <w:spacing w:after="0" w:line="259" w:lineRule="auto"/>
              <w:ind w:left="2" w:firstLine="0"/>
              <w:jc w:val="left"/>
            </w:pPr>
            <w:r>
              <w:rPr>
                <w:sz w:val="18"/>
              </w:rPr>
              <w:t xml:space="preserve">Statisticians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B073DC3" w14:textId="77777777" w:rsidR="00ED00B2" w:rsidRDefault="00EF2550">
            <w:pPr>
              <w:spacing w:after="0" w:line="259" w:lineRule="auto"/>
              <w:ind w:left="0" w:right="38" w:firstLine="0"/>
              <w:jc w:val="center"/>
            </w:pPr>
            <w:r>
              <w:rPr>
                <w:sz w:val="18"/>
              </w:rPr>
              <w:t xml:space="preserve">284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FD94C8A" w14:textId="77777777" w:rsidR="00ED00B2" w:rsidRDefault="00EF2550">
            <w:pPr>
              <w:spacing w:after="0" w:line="259" w:lineRule="auto"/>
              <w:ind w:left="0" w:right="41" w:firstLine="0"/>
              <w:jc w:val="center"/>
            </w:pPr>
            <w:r>
              <w:rPr>
                <w:sz w:val="18"/>
              </w:rPr>
              <w:t xml:space="preserve">310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E5A16CA" w14:textId="77777777" w:rsidR="00ED00B2" w:rsidRDefault="00EF2550">
            <w:pPr>
              <w:spacing w:after="0" w:line="259" w:lineRule="auto"/>
              <w:ind w:left="0" w:right="43" w:firstLine="0"/>
              <w:jc w:val="center"/>
            </w:pPr>
            <w:r>
              <w:rPr>
                <w:sz w:val="18"/>
              </w:rPr>
              <w:t xml:space="preserve">9.2%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128EFE4" w14:textId="77777777" w:rsidR="00ED00B2" w:rsidRDefault="00EF2550">
            <w:pPr>
              <w:spacing w:after="0" w:line="259" w:lineRule="auto"/>
              <w:ind w:left="0" w:right="39" w:firstLine="0"/>
              <w:jc w:val="center"/>
            </w:pPr>
            <w:r>
              <w:rPr>
                <w:sz w:val="18"/>
              </w:rPr>
              <w:t xml:space="preserve">36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A87D3A0" w14:textId="77777777" w:rsidR="00ED00B2" w:rsidRDefault="00EF2550">
            <w:pPr>
              <w:spacing w:after="0" w:line="259" w:lineRule="auto"/>
              <w:ind w:left="0" w:right="38" w:firstLine="0"/>
              <w:jc w:val="center"/>
            </w:pPr>
            <w:r>
              <w:rPr>
                <w:sz w:val="18"/>
              </w:rPr>
              <w:t xml:space="preserve">209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7CE53C8" w14:textId="77777777" w:rsidR="00ED00B2" w:rsidRDefault="00EF2550">
            <w:pPr>
              <w:spacing w:after="0" w:line="259" w:lineRule="auto"/>
              <w:ind w:left="0" w:right="38" w:firstLine="0"/>
              <w:jc w:val="center"/>
            </w:pPr>
            <w:r>
              <w:rPr>
                <w:sz w:val="18"/>
              </w:rPr>
              <w:t xml:space="preserve">$44.37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6170CB0A" w14:textId="77777777" w:rsidR="00ED00B2" w:rsidRDefault="00EF2550">
            <w:pPr>
              <w:spacing w:after="0" w:line="259" w:lineRule="auto"/>
              <w:ind w:left="0" w:firstLine="0"/>
              <w:jc w:val="center"/>
            </w:pPr>
            <w:r>
              <w:rPr>
                <w:sz w:val="18"/>
              </w:rPr>
              <w:t xml:space="preserve">Master's degree </w:t>
            </w:r>
          </w:p>
        </w:tc>
      </w:tr>
      <w:tr w:rsidR="00ED00B2" w14:paraId="15FDB698" w14:textId="77777777" w:rsidTr="000C199B">
        <w:trPr>
          <w:trHeight w:val="454"/>
        </w:trPr>
        <w:tc>
          <w:tcPr>
            <w:tcW w:w="764" w:type="dxa"/>
            <w:tcBorders>
              <w:top w:val="single" w:sz="4" w:space="0" w:color="000000"/>
              <w:left w:val="single" w:sz="4" w:space="0" w:color="000000"/>
              <w:bottom w:val="single" w:sz="4" w:space="0" w:color="000000"/>
              <w:right w:val="single" w:sz="4" w:space="0" w:color="000000"/>
            </w:tcBorders>
            <w:vAlign w:val="center"/>
          </w:tcPr>
          <w:p w14:paraId="4DF3C061" w14:textId="77777777" w:rsidR="00ED00B2" w:rsidRDefault="00EF2550">
            <w:pPr>
              <w:spacing w:after="0" w:line="259" w:lineRule="auto"/>
              <w:ind w:left="0" w:firstLine="0"/>
              <w:jc w:val="left"/>
            </w:pPr>
            <w:r>
              <w:rPr>
                <w:sz w:val="18"/>
              </w:rPr>
              <w:t xml:space="preserve">131151 </w:t>
            </w:r>
          </w:p>
        </w:tc>
        <w:tc>
          <w:tcPr>
            <w:tcW w:w="2452" w:type="dxa"/>
            <w:tcBorders>
              <w:top w:val="single" w:sz="4" w:space="0" w:color="000000"/>
              <w:left w:val="single" w:sz="4" w:space="0" w:color="000000"/>
              <w:bottom w:val="single" w:sz="4" w:space="0" w:color="000000"/>
              <w:right w:val="single" w:sz="4" w:space="0" w:color="000000"/>
            </w:tcBorders>
          </w:tcPr>
          <w:p w14:paraId="1B28155E" w14:textId="77777777" w:rsidR="00ED00B2" w:rsidRDefault="00EF2550">
            <w:pPr>
              <w:spacing w:after="0" w:line="259" w:lineRule="auto"/>
              <w:ind w:left="2" w:firstLine="0"/>
              <w:jc w:val="left"/>
            </w:pPr>
            <w:r>
              <w:rPr>
                <w:sz w:val="18"/>
              </w:rPr>
              <w:t xml:space="preserve">Training and Development </w:t>
            </w:r>
          </w:p>
          <w:p w14:paraId="6BC87F9A" w14:textId="77777777" w:rsidR="00ED00B2" w:rsidRDefault="00EF2550">
            <w:pPr>
              <w:spacing w:after="0" w:line="259" w:lineRule="auto"/>
              <w:ind w:left="2" w:firstLine="0"/>
              <w:jc w:val="left"/>
            </w:pPr>
            <w:r>
              <w:rPr>
                <w:sz w:val="18"/>
              </w:rPr>
              <w:t xml:space="preserve">Specialists </w:t>
            </w:r>
          </w:p>
        </w:tc>
        <w:tc>
          <w:tcPr>
            <w:tcW w:w="806" w:type="dxa"/>
            <w:tcBorders>
              <w:top w:val="single" w:sz="4" w:space="0" w:color="000000"/>
              <w:left w:val="single" w:sz="4" w:space="0" w:color="000000"/>
              <w:bottom w:val="single" w:sz="4" w:space="0" w:color="000000"/>
              <w:right w:val="single" w:sz="4" w:space="0" w:color="000000"/>
            </w:tcBorders>
            <w:vAlign w:val="center"/>
          </w:tcPr>
          <w:p w14:paraId="05D42997" w14:textId="77777777" w:rsidR="00ED00B2" w:rsidRDefault="00EF2550">
            <w:pPr>
              <w:spacing w:after="0" w:line="259" w:lineRule="auto"/>
              <w:ind w:left="0" w:right="41" w:firstLine="0"/>
              <w:jc w:val="center"/>
            </w:pPr>
            <w:r>
              <w:rPr>
                <w:sz w:val="18"/>
              </w:rPr>
              <w:t xml:space="preserve">2,961 </w:t>
            </w:r>
          </w:p>
        </w:tc>
        <w:tc>
          <w:tcPr>
            <w:tcW w:w="746" w:type="dxa"/>
            <w:tcBorders>
              <w:top w:val="single" w:sz="4" w:space="0" w:color="000000"/>
              <w:left w:val="single" w:sz="4" w:space="0" w:color="000000"/>
              <w:bottom w:val="single" w:sz="4" w:space="0" w:color="000000"/>
              <w:right w:val="single" w:sz="4" w:space="0" w:color="000000"/>
            </w:tcBorders>
            <w:vAlign w:val="center"/>
          </w:tcPr>
          <w:p w14:paraId="374C3609" w14:textId="77777777" w:rsidR="00ED00B2" w:rsidRDefault="00EF2550">
            <w:pPr>
              <w:spacing w:after="0" w:line="259" w:lineRule="auto"/>
              <w:ind w:left="0" w:right="38" w:firstLine="0"/>
              <w:jc w:val="center"/>
            </w:pPr>
            <w:r>
              <w:rPr>
                <w:sz w:val="18"/>
              </w:rPr>
              <w:t xml:space="preserve">3,063 </w:t>
            </w:r>
          </w:p>
        </w:tc>
        <w:tc>
          <w:tcPr>
            <w:tcW w:w="788" w:type="dxa"/>
            <w:tcBorders>
              <w:top w:val="single" w:sz="4" w:space="0" w:color="000000"/>
              <w:left w:val="single" w:sz="4" w:space="0" w:color="000000"/>
              <w:bottom w:val="single" w:sz="4" w:space="0" w:color="000000"/>
              <w:right w:val="single" w:sz="4" w:space="0" w:color="000000"/>
            </w:tcBorders>
            <w:vAlign w:val="center"/>
          </w:tcPr>
          <w:p w14:paraId="01C1C93F" w14:textId="77777777" w:rsidR="00ED00B2" w:rsidRDefault="00EF2550">
            <w:pPr>
              <w:spacing w:after="0" w:line="259" w:lineRule="auto"/>
              <w:ind w:left="0" w:right="43" w:firstLine="0"/>
              <w:jc w:val="center"/>
            </w:pPr>
            <w:r>
              <w:rPr>
                <w:sz w:val="18"/>
              </w:rPr>
              <w:t xml:space="preserve">3.4% </w:t>
            </w:r>
          </w:p>
        </w:tc>
        <w:tc>
          <w:tcPr>
            <w:tcW w:w="920" w:type="dxa"/>
            <w:tcBorders>
              <w:top w:val="single" w:sz="4" w:space="0" w:color="000000"/>
              <w:left w:val="single" w:sz="4" w:space="0" w:color="000000"/>
              <w:bottom w:val="single" w:sz="4" w:space="0" w:color="000000"/>
              <w:right w:val="single" w:sz="4" w:space="0" w:color="000000"/>
            </w:tcBorders>
            <w:vAlign w:val="center"/>
          </w:tcPr>
          <w:p w14:paraId="02521E6D" w14:textId="77777777" w:rsidR="00ED00B2" w:rsidRDefault="00EF2550">
            <w:pPr>
              <w:spacing w:after="0" w:line="259" w:lineRule="auto"/>
              <w:ind w:left="0" w:right="39" w:firstLine="0"/>
              <w:jc w:val="center"/>
            </w:pPr>
            <w:r>
              <w:rPr>
                <w:sz w:val="18"/>
              </w:rPr>
              <w:t xml:space="preserve">371 </w:t>
            </w:r>
          </w:p>
        </w:tc>
        <w:tc>
          <w:tcPr>
            <w:tcW w:w="840" w:type="dxa"/>
            <w:tcBorders>
              <w:top w:val="single" w:sz="4" w:space="0" w:color="000000"/>
              <w:left w:val="single" w:sz="4" w:space="0" w:color="000000"/>
              <w:bottom w:val="single" w:sz="4" w:space="0" w:color="000000"/>
              <w:right w:val="single" w:sz="4" w:space="0" w:color="000000"/>
            </w:tcBorders>
            <w:vAlign w:val="center"/>
          </w:tcPr>
          <w:p w14:paraId="2365F958" w14:textId="77777777" w:rsidR="00ED00B2" w:rsidRDefault="00EF2550">
            <w:pPr>
              <w:spacing w:after="0" w:line="259" w:lineRule="auto"/>
              <w:ind w:left="0" w:right="38" w:firstLine="0"/>
              <w:jc w:val="center"/>
            </w:pPr>
            <w:r>
              <w:rPr>
                <w:sz w:val="18"/>
              </w:rPr>
              <w:t xml:space="preserve">1772 </w:t>
            </w:r>
          </w:p>
        </w:tc>
        <w:tc>
          <w:tcPr>
            <w:tcW w:w="852" w:type="dxa"/>
            <w:tcBorders>
              <w:top w:val="single" w:sz="4" w:space="0" w:color="000000"/>
              <w:left w:val="single" w:sz="4" w:space="0" w:color="000000"/>
              <w:bottom w:val="single" w:sz="4" w:space="0" w:color="000000"/>
              <w:right w:val="single" w:sz="4" w:space="0" w:color="000000"/>
            </w:tcBorders>
            <w:vAlign w:val="center"/>
          </w:tcPr>
          <w:p w14:paraId="1A1B62DC" w14:textId="77777777" w:rsidR="00ED00B2" w:rsidRDefault="00EF2550">
            <w:pPr>
              <w:spacing w:after="0" w:line="259" w:lineRule="auto"/>
              <w:ind w:left="0" w:right="38" w:firstLine="0"/>
              <w:jc w:val="center"/>
            </w:pPr>
            <w:r>
              <w:rPr>
                <w:sz w:val="18"/>
              </w:rPr>
              <w:t xml:space="preserve">$30.84 </w:t>
            </w:r>
          </w:p>
        </w:tc>
        <w:tc>
          <w:tcPr>
            <w:tcW w:w="1286" w:type="dxa"/>
            <w:tcBorders>
              <w:top w:val="single" w:sz="4" w:space="0" w:color="000000"/>
              <w:left w:val="single" w:sz="4" w:space="0" w:color="000000"/>
              <w:bottom w:val="single" w:sz="4" w:space="0" w:color="000000"/>
              <w:right w:val="single" w:sz="4" w:space="0" w:color="000000"/>
            </w:tcBorders>
          </w:tcPr>
          <w:p w14:paraId="27AC3F1B" w14:textId="77777777" w:rsidR="00ED00B2" w:rsidRDefault="00EF2550">
            <w:pPr>
              <w:spacing w:after="0" w:line="259" w:lineRule="auto"/>
              <w:ind w:left="0" w:firstLine="0"/>
              <w:jc w:val="center"/>
            </w:pPr>
            <w:r>
              <w:rPr>
                <w:sz w:val="18"/>
              </w:rPr>
              <w:t xml:space="preserve">Bachelor's degree </w:t>
            </w:r>
          </w:p>
        </w:tc>
      </w:tr>
      <w:tr w:rsidR="00ED00B2" w14:paraId="6158F7E1" w14:textId="77777777" w:rsidTr="000C199B">
        <w:trPr>
          <w:trHeight w:val="667"/>
        </w:trPr>
        <w:tc>
          <w:tcPr>
            <w:tcW w:w="76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1529925" w14:textId="77777777" w:rsidR="00ED00B2" w:rsidRDefault="00EF2550">
            <w:pPr>
              <w:spacing w:after="0" w:line="259" w:lineRule="auto"/>
              <w:ind w:left="0" w:firstLine="0"/>
              <w:jc w:val="left"/>
            </w:pPr>
            <w:r>
              <w:rPr>
                <w:sz w:val="18"/>
              </w:rPr>
              <w:t xml:space="preserve">291131 </w:t>
            </w:r>
          </w:p>
        </w:tc>
        <w:tc>
          <w:tcPr>
            <w:tcW w:w="24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8C9F590" w14:textId="77777777" w:rsidR="00ED00B2" w:rsidRDefault="00EF2550">
            <w:pPr>
              <w:spacing w:after="0" w:line="259" w:lineRule="auto"/>
              <w:ind w:left="2" w:firstLine="0"/>
              <w:jc w:val="left"/>
            </w:pPr>
            <w:r>
              <w:rPr>
                <w:sz w:val="18"/>
              </w:rPr>
              <w:t xml:space="preserve">Veterinarians </w:t>
            </w:r>
          </w:p>
        </w:tc>
        <w:tc>
          <w:tcPr>
            <w:tcW w:w="8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6DE55FA" w14:textId="77777777" w:rsidR="00ED00B2" w:rsidRDefault="00EF2550">
            <w:pPr>
              <w:spacing w:after="0" w:line="259" w:lineRule="auto"/>
              <w:ind w:left="0" w:right="38" w:firstLine="0"/>
              <w:jc w:val="center"/>
            </w:pPr>
            <w:r>
              <w:rPr>
                <w:sz w:val="18"/>
              </w:rPr>
              <w:t xml:space="preserve">892 </w:t>
            </w:r>
          </w:p>
        </w:tc>
        <w:tc>
          <w:tcPr>
            <w:tcW w:w="74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A95284B" w14:textId="77777777" w:rsidR="00ED00B2" w:rsidRDefault="00EF2550">
            <w:pPr>
              <w:spacing w:after="0" w:line="259" w:lineRule="auto"/>
              <w:ind w:left="0" w:right="41" w:firstLine="0"/>
              <w:jc w:val="center"/>
            </w:pPr>
            <w:r>
              <w:rPr>
                <w:sz w:val="18"/>
              </w:rPr>
              <w:t xml:space="preserve">956 </w:t>
            </w:r>
          </w:p>
        </w:tc>
        <w:tc>
          <w:tcPr>
            <w:tcW w:w="78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737A23B" w14:textId="77777777" w:rsidR="00ED00B2" w:rsidRDefault="00EF2550">
            <w:pPr>
              <w:spacing w:after="0" w:line="259" w:lineRule="auto"/>
              <w:ind w:left="0" w:right="43" w:firstLine="0"/>
              <w:jc w:val="center"/>
            </w:pPr>
            <w:r>
              <w:rPr>
                <w:sz w:val="18"/>
              </w:rPr>
              <w:t xml:space="preserve">7.2% </w:t>
            </w:r>
          </w:p>
        </w:tc>
        <w:tc>
          <w:tcPr>
            <w:tcW w:w="9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C579B3C" w14:textId="77777777" w:rsidR="00ED00B2" w:rsidRDefault="00EF2550">
            <w:pPr>
              <w:spacing w:after="0" w:line="259" w:lineRule="auto"/>
              <w:ind w:left="0" w:right="39" w:firstLine="0"/>
              <w:jc w:val="center"/>
            </w:pPr>
            <w:r>
              <w:rPr>
                <w:sz w:val="18"/>
              </w:rPr>
              <w:t xml:space="preserve">67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7EB128E" w14:textId="77777777" w:rsidR="00ED00B2" w:rsidRDefault="00EF2550">
            <w:pPr>
              <w:spacing w:after="0" w:line="259" w:lineRule="auto"/>
              <w:ind w:left="0" w:right="38" w:firstLine="0"/>
              <w:jc w:val="center"/>
            </w:pPr>
            <w:r>
              <w:rPr>
                <w:sz w:val="18"/>
              </w:rPr>
              <w:t xml:space="preserve">624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033AF8C" w14:textId="77777777" w:rsidR="00ED00B2" w:rsidRDefault="00EF2550">
            <w:pPr>
              <w:spacing w:after="0" w:line="259" w:lineRule="auto"/>
              <w:ind w:left="0" w:right="38" w:firstLine="0"/>
              <w:jc w:val="center"/>
            </w:pPr>
            <w:r>
              <w:rPr>
                <w:sz w:val="18"/>
              </w:rPr>
              <w:t xml:space="preserve">$39.38 </w:t>
            </w:r>
          </w:p>
        </w:tc>
        <w:tc>
          <w:tcPr>
            <w:tcW w:w="1286" w:type="dxa"/>
            <w:tcBorders>
              <w:top w:val="single" w:sz="4" w:space="0" w:color="000000"/>
              <w:left w:val="single" w:sz="4" w:space="0" w:color="000000"/>
              <w:bottom w:val="single" w:sz="4" w:space="0" w:color="000000"/>
              <w:right w:val="single" w:sz="4" w:space="0" w:color="000000"/>
            </w:tcBorders>
            <w:shd w:val="clear" w:color="auto" w:fill="D9E1F2"/>
          </w:tcPr>
          <w:p w14:paraId="69E25F28" w14:textId="77777777" w:rsidR="00ED00B2" w:rsidRDefault="00EF2550">
            <w:pPr>
              <w:spacing w:after="0" w:line="259" w:lineRule="auto"/>
              <w:ind w:left="0" w:right="40" w:firstLine="0"/>
              <w:jc w:val="center"/>
            </w:pPr>
            <w:r>
              <w:rPr>
                <w:sz w:val="18"/>
              </w:rPr>
              <w:t xml:space="preserve">Doctoral or </w:t>
            </w:r>
          </w:p>
          <w:p w14:paraId="2C695E72" w14:textId="77777777" w:rsidR="00ED00B2" w:rsidRDefault="00EF2550">
            <w:pPr>
              <w:spacing w:after="0" w:line="259" w:lineRule="auto"/>
              <w:ind w:left="0" w:firstLine="0"/>
              <w:jc w:val="center"/>
            </w:pPr>
            <w:r>
              <w:rPr>
                <w:sz w:val="18"/>
              </w:rPr>
              <w:t xml:space="preserve">professional degree </w:t>
            </w:r>
          </w:p>
        </w:tc>
      </w:tr>
      <w:tr w:rsidR="00ED00B2" w14:paraId="59E7050D" w14:textId="77777777" w:rsidTr="000C199B">
        <w:trPr>
          <w:trHeight w:val="450"/>
        </w:trPr>
        <w:tc>
          <w:tcPr>
            <w:tcW w:w="764" w:type="dxa"/>
            <w:tcBorders>
              <w:top w:val="single" w:sz="4" w:space="0" w:color="000000"/>
              <w:left w:val="single" w:sz="4" w:space="0" w:color="000000"/>
              <w:bottom w:val="single" w:sz="4" w:space="0" w:color="000000"/>
              <w:right w:val="single" w:sz="4" w:space="0" w:color="000000"/>
            </w:tcBorders>
            <w:vAlign w:val="center"/>
          </w:tcPr>
          <w:p w14:paraId="2D2A62FB" w14:textId="77777777" w:rsidR="00ED00B2" w:rsidRDefault="00EF2550">
            <w:pPr>
              <w:spacing w:after="0" w:line="259" w:lineRule="auto"/>
              <w:ind w:left="0" w:firstLine="0"/>
              <w:jc w:val="left"/>
            </w:pPr>
            <w:r>
              <w:rPr>
                <w:sz w:val="18"/>
              </w:rPr>
              <w:t xml:space="preserve">151134 </w:t>
            </w:r>
          </w:p>
        </w:tc>
        <w:tc>
          <w:tcPr>
            <w:tcW w:w="2452" w:type="dxa"/>
            <w:tcBorders>
              <w:top w:val="single" w:sz="4" w:space="0" w:color="000000"/>
              <w:left w:val="single" w:sz="4" w:space="0" w:color="000000"/>
              <w:bottom w:val="single" w:sz="4" w:space="0" w:color="000000"/>
              <w:right w:val="single" w:sz="4" w:space="0" w:color="000000"/>
            </w:tcBorders>
            <w:vAlign w:val="center"/>
          </w:tcPr>
          <w:p w14:paraId="4E2414C5" w14:textId="77777777" w:rsidR="00ED00B2" w:rsidRDefault="00EF2550">
            <w:pPr>
              <w:spacing w:after="0" w:line="259" w:lineRule="auto"/>
              <w:ind w:left="2" w:firstLine="0"/>
              <w:jc w:val="left"/>
            </w:pPr>
            <w:r>
              <w:rPr>
                <w:sz w:val="18"/>
              </w:rPr>
              <w:t xml:space="preserve">Web Developers </w:t>
            </w:r>
          </w:p>
        </w:tc>
        <w:tc>
          <w:tcPr>
            <w:tcW w:w="806" w:type="dxa"/>
            <w:tcBorders>
              <w:top w:val="single" w:sz="4" w:space="0" w:color="000000"/>
              <w:left w:val="single" w:sz="4" w:space="0" w:color="000000"/>
              <w:bottom w:val="single" w:sz="4" w:space="0" w:color="000000"/>
              <w:right w:val="single" w:sz="4" w:space="0" w:color="000000"/>
            </w:tcBorders>
            <w:vAlign w:val="center"/>
          </w:tcPr>
          <w:p w14:paraId="593D9E62" w14:textId="77777777" w:rsidR="00ED00B2" w:rsidRDefault="00EF2550">
            <w:pPr>
              <w:spacing w:after="0" w:line="259" w:lineRule="auto"/>
              <w:ind w:left="0" w:right="41" w:firstLine="0"/>
              <w:jc w:val="center"/>
            </w:pPr>
            <w:r>
              <w:rPr>
                <w:sz w:val="18"/>
              </w:rPr>
              <w:t xml:space="preserve">1,211 </w:t>
            </w:r>
          </w:p>
        </w:tc>
        <w:tc>
          <w:tcPr>
            <w:tcW w:w="746" w:type="dxa"/>
            <w:tcBorders>
              <w:top w:val="single" w:sz="4" w:space="0" w:color="000000"/>
              <w:left w:val="single" w:sz="4" w:space="0" w:color="000000"/>
              <w:bottom w:val="single" w:sz="4" w:space="0" w:color="000000"/>
              <w:right w:val="single" w:sz="4" w:space="0" w:color="000000"/>
            </w:tcBorders>
            <w:vAlign w:val="center"/>
          </w:tcPr>
          <w:p w14:paraId="2BF2071F" w14:textId="77777777" w:rsidR="00ED00B2" w:rsidRDefault="00EF2550">
            <w:pPr>
              <w:spacing w:after="0" w:line="259" w:lineRule="auto"/>
              <w:ind w:left="0" w:right="38" w:firstLine="0"/>
              <w:jc w:val="center"/>
            </w:pPr>
            <w:r>
              <w:rPr>
                <w:sz w:val="18"/>
              </w:rPr>
              <w:t xml:space="preserve">1,258 </w:t>
            </w:r>
          </w:p>
        </w:tc>
        <w:tc>
          <w:tcPr>
            <w:tcW w:w="788" w:type="dxa"/>
            <w:tcBorders>
              <w:top w:val="single" w:sz="4" w:space="0" w:color="000000"/>
              <w:left w:val="single" w:sz="4" w:space="0" w:color="000000"/>
              <w:bottom w:val="single" w:sz="4" w:space="0" w:color="000000"/>
              <w:right w:val="single" w:sz="4" w:space="0" w:color="000000"/>
            </w:tcBorders>
            <w:vAlign w:val="center"/>
          </w:tcPr>
          <w:p w14:paraId="7F07EADA" w14:textId="77777777" w:rsidR="00ED00B2" w:rsidRDefault="00EF2550">
            <w:pPr>
              <w:spacing w:after="0" w:line="259" w:lineRule="auto"/>
              <w:ind w:left="0" w:right="43" w:firstLine="0"/>
              <w:jc w:val="center"/>
            </w:pPr>
            <w:r>
              <w:rPr>
                <w:sz w:val="18"/>
              </w:rPr>
              <w:t xml:space="preserve">3.9% </w:t>
            </w:r>
          </w:p>
        </w:tc>
        <w:tc>
          <w:tcPr>
            <w:tcW w:w="920" w:type="dxa"/>
            <w:tcBorders>
              <w:top w:val="single" w:sz="4" w:space="0" w:color="000000"/>
              <w:left w:val="single" w:sz="4" w:space="0" w:color="000000"/>
              <w:bottom w:val="single" w:sz="4" w:space="0" w:color="000000"/>
              <w:right w:val="single" w:sz="4" w:space="0" w:color="000000"/>
            </w:tcBorders>
            <w:vAlign w:val="center"/>
          </w:tcPr>
          <w:p w14:paraId="6DC9AF0B" w14:textId="77777777" w:rsidR="00ED00B2" w:rsidRDefault="00EF2550">
            <w:pPr>
              <w:spacing w:after="0" w:line="259" w:lineRule="auto"/>
              <w:ind w:left="0" w:right="39" w:firstLine="0"/>
              <w:jc w:val="center"/>
            </w:pPr>
            <w:r>
              <w:rPr>
                <w:sz w:val="18"/>
              </w:rPr>
              <w:t xml:space="preserve">117 </w:t>
            </w:r>
          </w:p>
        </w:tc>
        <w:tc>
          <w:tcPr>
            <w:tcW w:w="840" w:type="dxa"/>
            <w:tcBorders>
              <w:top w:val="single" w:sz="4" w:space="0" w:color="000000"/>
              <w:left w:val="single" w:sz="4" w:space="0" w:color="000000"/>
              <w:bottom w:val="single" w:sz="4" w:space="0" w:color="000000"/>
              <w:right w:val="single" w:sz="4" w:space="0" w:color="000000"/>
            </w:tcBorders>
            <w:vAlign w:val="center"/>
          </w:tcPr>
          <w:p w14:paraId="6D4D30F4" w14:textId="77777777" w:rsidR="00ED00B2" w:rsidRDefault="00EF2550">
            <w:pPr>
              <w:spacing w:after="0" w:line="259" w:lineRule="auto"/>
              <w:ind w:left="0" w:right="38" w:firstLine="0"/>
              <w:jc w:val="center"/>
            </w:pPr>
            <w:r>
              <w:rPr>
                <w:sz w:val="18"/>
              </w:rPr>
              <w:t xml:space="preserve">6132 </w:t>
            </w:r>
          </w:p>
        </w:tc>
        <w:tc>
          <w:tcPr>
            <w:tcW w:w="852" w:type="dxa"/>
            <w:tcBorders>
              <w:top w:val="single" w:sz="4" w:space="0" w:color="000000"/>
              <w:left w:val="single" w:sz="4" w:space="0" w:color="000000"/>
              <w:bottom w:val="single" w:sz="4" w:space="0" w:color="000000"/>
              <w:right w:val="single" w:sz="4" w:space="0" w:color="000000"/>
            </w:tcBorders>
            <w:vAlign w:val="center"/>
          </w:tcPr>
          <w:p w14:paraId="455BF980" w14:textId="77777777" w:rsidR="00ED00B2" w:rsidRDefault="00EF2550">
            <w:pPr>
              <w:spacing w:after="0" w:line="259" w:lineRule="auto"/>
              <w:ind w:left="0" w:right="38" w:firstLine="0"/>
              <w:jc w:val="center"/>
            </w:pPr>
            <w:r>
              <w:rPr>
                <w:sz w:val="18"/>
              </w:rPr>
              <w:t xml:space="preserve">$34.45 </w:t>
            </w:r>
          </w:p>
        </w:tc>
        <w:tc>
          <w:tcPr>
            <w:tcW w:w="1286" w:type="dxa"/>
            <w:tcBorders>
              <w:top w:val="single" w:sz="4" w:space="0" w:color="000000"/>
              <w:left w:val="single" w:sz="4" w:space="0" w:color="000000"/>
              <w:bottom w:val="single" w:sz="4" w:space="0" w:color="000000"/>
              <w:right w:val="single" w:sz="4" w:space="0" w:color="000000"/>
            </w:tcBorders>
          </w:tcPr>
          <w:p w14:paraId="747F7CE3" w14:textId="77777777" w:rsidR="00ED00B2" w:rsidRDefault="00EF2550">
            <w:pPr>
              <w:spacing w:after="0" w:line="259" w:lineRule="auto"/>
              <w:ind w:left="0" w:firstLine="0"/>
              <w:jc w:val="center"/>
            </w:pPr>
            <w:r>
              <w:rPr>
                <w:sz w:val="18"/>
              </w:rPr>
              <w:t xml:space="preserve">Associate degree </w:t>
            </w:r>
          </w:p>
        </w:tc>
      </w:tr>
    </w:tbl>
    <w:p w14:paraId="0EB9B5D7" w14:textId="77777777" w:rsidR="00ED00B2" w:rsidRDefault="00EF2550">
      <w:pPr>
        <w:spacing w:after="3" w:line="267" w:lineRule="auto"/>
        <w:ind w:right="7"/>
        <w:jc w:val="center"/>
      </w:pPr>
      <w:r>
        <w:rPr>
          <w:b/>
        </w:rPr>
        <w:t xml:space="preserve">Source: </w:t>
      </w:r>
      <w:r>
        <w:t xml:space="preserve">Bureau of Labor Statistics, Economic Modeling Specialists, Intl (EMSI) </w:t>
      </w:r>
    </w:p>
    <w:p w14:paraId="0581C516" w14:textId="77777777" w:rsidR="00ED00B2" w:rsidRDefault="00EF2550">
      <w:pPr>
        <w:spacing w:after="37" w:line="259" w:lineRule="auto"/>
        <w:ind w:left="0" w:firstLine="0"/>
        <w:jc w:val="left"/>
      </w:pPr>
      <w:r>
        <w:t xml:space="preserve"> </w:t>
      </w:r>
    </w:p>
    <w:p w14:paraId="5E729782" w14:textId="77777777" w:rsidR="00ED00B2" w:rsidRDefault="00EF2550" w:rsidP="00521F82">
      <w:pPr>
        <w:numPr>
          <w:ilvl w:val="0"/>
          <w:numId w:val="2"/>
        </w:numPr>
        <w:ind w:hanging="360"/>
      </w:pPr>
      <w:r>
        <w:t xml:space="preserve">Of the occupations featured in Figure 1 above, those with the greatest current demand and paying wages above the state median in WIOA Planning Region 10, overwhelmingly require a bachelor’s degree.  </w:t>
      </w:r>
    </w:p>
    <w:p w14:paraId="31D374D1" w14:textId="3F2CABD8" w:rsidR="00ED00B2" w:rsidRDefault="00EF2550" w:rsidP="00CC793B">
      <w:pPr>
        <w:numPr>
          <w:ilvl w:val="0"/>
          <w:numId w:val="2"/>
        </w:numPr>
        <w:ind w:hanging="360"/>
      </w:pPr>
      <w:r>
        <w:t xml:space="preserve">The hourly pay range is between $31.72 for Loan Officers to $92.38 for Psychiatrists (Figure 1).  </w:t>
      </w:r>
    </w:p>
    <w:p w14:paraId="18354115" w14:textId="77777777" w:rsidR="00ED00B2" w:rsidRDefault="00EF2550">
      <w:pPr>
        <w:pStyle w:val="Heading2"/>
        <w:ind w:left="-5"/>
      </w:pPr>
      <w:bookmarkStart w:id="6" w:name="_Toc257274"/>
      <w:r>
        <w:t>Emerging In-Demand Occupations</w:t>
      </w:r>
      <w:r>
        <w:rPr>
          <w:u w:val="none"/>
        </w:rPr>
        <w:t xml:space="preserve"> </w:t>
      </w:r>
      <w:bookmarkEnd w:id="6"/>
    </w:p>
    <w:p w14:paraId="6EEF2AA3" w14:textId="09F775B9" w:rsidR="004117D9" w:rsidRDefault="00EF2550" w:rsidP="00FA2E47">
      <w:pPr>
        <w:ind w:left="-5"/>
      </w:pPr>
      <w:r>
        <w:t xml:space="preserve">Figure 2 presents occupations that require a high school diploma, or more, and are projected to record solid job expansion over the long-term (through 2029), along with high annual job openings and median wages above the state median of $18.60 per hour. </w:t>
      </w:r>
    </w:p>
    <w:p w14:paraId="1CE6CF32" w14:textId="2242C1DA" w:rsidR="00ED00B2" w:rsidRDefault="00EF2550" w:rsidP="00D22675">
      <w:pPr>
        <w:spacing w:after="0"/>
        <w:ind w:left="-5" w:firstLine="725"/>
      </w:pPr>
      <w:r>
        <w:rPr>
          <w:b/>
        </w:rPr>
        <w:t xml:space="preserve">Figure 2: </w:t>
      </w:r>
      <w:r>
        <w:t xml:space="preserve">WIOA Region 10’s Top 50 Emerging/Future In-Demand Occupations </w:t>
      </w:r>
    </w:p>
    <w:tbl>
      <w:tblPr>
        <w:tblStyle w:val="TableGrid"/>
        <w:tblW w:w="9712" w:type="dxa"/>
        <w:tblInd w:w="-89" w:type="dxa"/>
        <w:tblCellMar>
          <w:top w:w="39" w:type="dxa"/>
          <w:left w:w="106" w:type="dxa"/>
          <w:right w:w="68" w:type="dxa"/>
        </w:tblCellMar>
        <w:tblLook w:val="04A0" w:firstRow="1" w:lastRow="0" w:firstColumn="1" w:lastColumn="0" w:noHBand="0" w:noVBand="1"/>
      </w:tblPr>
      <w:tblGrid>
        <w:gridCol w:w="892"/>
        <w:gridCol w:w="2813"/>
        <w:gridCol w:w="914"/>
        <w:gridCol w:w="839"/>
        <w:gridCol w:w="882"/>
        <w:gridCol w:w="922"/>
        <w:gridCol w:w="854"/>
        <w:gridCol w:w="1596"/>
      </w:tblGrid>
      <w:tr w:rsidR="00ED00B2" w14:paraId="20D8A370" w14:textId="77777777">
        <w:trPr>
          <w:trHeight w:val="871"/>
        </w:trPr>
        <w:tc>
          <w:tcPr>
            <w:tcW w:w="892"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5DA782AF" w14:textId="77777777" w:rsidR="00ED00B2" w:rsidRDefault="00EF2550">
            <w:pPr>
              <w:spacing w:after="0" w:line="259" w:lineRule="auto"/>
              <w:ind w:left="0" w:right="41" w:firstLine="0"/>
              <w:jc w:val="center"/>
            </w:pPr>
            <w:r>
              <w:rPr>
                <w:b/>
                <w:color w:val="FFFFFF"/>
                <w:sz w:val="18"/>
              </w:rPr>
              <w:t xml:space="preserve">SOC  </w:t>
            </w:r>
          </w:p>
        </w:tc>
        <w:tc>
          <w:tcPr>
            <w:tcW w:w="2813"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7E4D6563" w14:textId="77777777" w:rsidR="00ED00B2" w:rsidRDefault="00EF2550">
            <w:pPr>
              <w:spacing w:after="0" w:line="259" w:lineRule="auto"/>
              <w:ind w:left="0" w:right="39" w:firstLine="0"/>
              <w:jc w:val="center"/>
            </w:pPr>
            <w:r>
              <w:rPr>
                <w:b/>
                <w:color w:val="FFFFFF"/>
                <w:sz w:val="18"/>
              </w:rPr>
              <w:t xml:space="preserve">Description </w:t>
            </w:r>
          </w:p>
        </w:tc>
        <w:tc>
          <w:tcPr>
            <w:tcW w:w="914"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7A3783CB" w14:textId="77777777" w:rsidR="00ED00B2" w:rsidRDefault="00EF2550">
            <w:pPr>
              <w:spacing w:after="0" w:line="259" w:lineRule="auto"/>
              <w:ind w:left="7" w:right="4" w:firstLine="0"/>
              <w:jc w:val="center"/>
            </w:pPr>
            <w:r>
              <w:rPr>
                <w:b/>
                <w:color w:val="FFFFFF"/>
                <w:sz w:val="18"/>
              </w:rPr>
              <w:t xml:space="preserve">2019 Jobs </w:t>
            </w:r>
          </w:p>
        </w:tc>
        <w:tc>
          <w:tcPr>
            <w:tcW w:w="839"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3EC7F443" w14:textId="77777777" w:rsidR="00ED00B2" w:rsidRDefault="00EF2550">
            <w:pPr>
              <w:spacing w:after="0" w:line="259" w:lineRule="auto"/>
              <w:ind w:left="0" w:firstLine="0"/>
              <w:jc w:val="center"/>
            </w:pPr>
            <w:r>
              <w:rPr>
                <w:b/>
                <w:color w:val="FFFFFF"/>
                <w:sz w:val="18"/>
              </w:rPr>
              <w:t xml:space="preserve">2029 Jobs </w:t>
            </w:r>
          </w:p>
        </w:tc>
        <w:tc>
          <w:tcPr>
            <w:tcW w:w="882"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17F28F60" w14:textId="77777777" w:rsidR="00ED00B2" w:rsidRDefault="00EF2550">
            <w:pPr>
              <w:spacing w:after="0" w:line="241" w:lineRule="auto"/>
              <w:ind w:left="0" w:firstLine="0"/>
              <w:jc w:val="center"/>
            </w:pPr>
            <w:r>
              <w:rPr>
                <w:b/>
                <w:color w:val="FFFFFF"/>
                <w:sz w:val="18"/>
              </w:rPr>
              <w:t xml:space="preserve">2019 - 2029 % </w:t>
            </w:r>
          </w:p>
          <w:p w14:paraId="4F7311F8" w14:textId="77777777" w:rsidR="00ED00B2" w:rsidRDefault="00EF2550">
            <w:pPr>
              <w:spacing w:after="0" w:line="259" w:lineRule="auto"/>
              <w:ind w:left="58" w:firstLine="0"/>
              <w:jc w:val="left"/>
            </w:pPr>
            <w:r>
              <w:rPr>
                <w:b/>
                <w:color w:val="FFFFFF"/>
                <w:sz w:val="18"/>
              </w:rPr>
              <w:t xml:space="preserve">Change </w:t>
            </w:r>
          </w:p>
        </w:tc>
        <w:tc>
          <w:tcPr>
            <w:tcW w:w="922"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0C852480" w14:textId="77777777" w:rsidR="00ED00B2" w:rsidRDefault="00EF2550">
            <w:pPr>
              <w:spacing w:after="0" w:line="259" w:lineRule="auto"/>
              <w:ind w:left="0" w:firstLine="0"/>
              <w:jc w:val="center"/>
            </w:pPr>
            <w:r>
              <w:rPr>
                <w:b/>
                <w:color w:val="FFFFFF"/>
                <w:sz w:val="18"/>
              </w:rPr>
              <w:t xml:space="preserve">Annual Openings </w:t>
            </w:r>
          </w:p>
        </w:tc>
        <w:tc>
          <w:tcPr>
            <w:tcW w:w="854"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6AD5E7F6" w14:textId="77777777" w:rsidR="00ED00B2" w:rsidRDefault="00EF2550">
            <w:pPr>
              <w:spacing w:after="0" w:line="241" w:lineRule="auto"/>
              <w:ind w:left="0" w:firstLine="0"/>
              <w:jc w:val="center"/>
            </w:pPr>
            <w:r>
              <w:rPr>
                <w:b/>
                <w:color w:val="FFFFFF"/>
                <w:sz w:val="18"/>
              </w:rPr>
              <w:t xml:space="preserve">Median Hourly </w:t>
            </w:r>
          </w:p>
          <w:p w14:paraId="2B30C1AD" w14:textId="77777777" w:rsidR="00ED00B2" w:rsidRDefault="00EF2550">
            <w:pPr>
              <w:spacing w:after="0" w:line="259" w:lineRule="auto"/>
              <w:ind w:left="4" w:firstLine="0"/>
              <w:jc w:val="left"/>
            </w:pPr>
            <w:r>
              <w:rPr>
                <w:b/>
                <w:color w:val="FFFFFF"/>
                <w:sz w:val="18"/>
              </w:rPr>
              <w:t xml:space="preserve">Earnings </w:t>
            </w:r>
          </w:p>
        </w:tc>
        <w:tc>
          <w:tcPr>
            <w:tcW w:w="1596"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0882E6B0" w14:textId="77777777" w:rsidR="00ED00B2" w:rsidRDefault="00EF2550">
            <w:pPr>
              <w:spacing w:after="0" w:line="259" w:lineRule="auto"/>
              <w:ind w:left="17" w:right="14" w:firstLine="0"/>
              <w:jc w:val="center"/>
            </w:pPr>
            <w:r>
              <w:rPr>
                <w:b/>
                <w:color w:val="FFFFFF"/>
                <w:sz w:val="18"/>
              </w:rPr>
              <w:t xml:space="preserve">Typical Entry Level Education </w:t>
            </w:r>
          </w:p>
        </w:tc>
      </w:tr>
      <w:tr w:rsidR="00ED00B2" w14:paraId="38F8A66C" w14:textId="77777777">
        <w:trPr>
          <w:trHeight w:val="300"/>
        </w:trPr>
        <w:tc>
          <w:tcPr>
            <w:tcW w:w="892" w:type="dxa"/>
            <w:tcBorders>
              <w:top w:val="single" w:sz="4" w:space="0" w:color="000000"/>
              <w:left w:val="single" w:sz="4" w:space="0" w:color="000000"/>
              <w:bottom w:val="single" w:sz="4" w:space="0" w:color="000000"/>
              <w:right w:val="single" w:sz="4" w:space="0" w:color="000000"/>
            </w:tcBorders>
          </w:tcPr>
          <w:p w14:paraId="3202CDB0" w14:textId="77777777" w:rsidR="00ED00B2" w:rsidRDefault="00EF2550">
            <w:pPr>
              <w:spacing w:after="0" w:line="259" w:lineRule="auto"/>
              <w:ind w:left="0" w:firstLine="0"/>
              <w:jc w:val="left"/>
            </w:pPr>
            <w:r>
              <w:rPr>
                <w:sz w:val="18"/>
              </w:rPr>
              <w:t xml:space="preserve">11-3011 </w:t>
            </w:r>
          </w:p>
        </w:tc>
        <w:tc>
          <w:tcPr>
            <w:tcW w:w="2813" w:type="dxa"/>
            <w:tcBorders>
              <w:top w:val="single" w:sz="4" w:space="0" w:color="000000"/>
              <w:left w:val="single" w:sz="4" w:space="0" w:color="000000"/>
              <w:bottom w:val="single" w:sz="4" w:space="0" w:color="000000"/>
              <w:right w:val="single" w:sz="4" w:space="0" w:color="000000"/>
            </w:tcBorders>
          </w:tcPr>
          <w:p w14:paraId="3099B626" w14:textId="77777777" w:rsidR="00ED00B2" w:rsidRDefault="00EF2550">
            <w:pPr>
              <w:spacing w:after="0" w:line="259" w:lineRule="auto"/>
              <w:ind w:left="4" w:firstLine="0"/>
              <w:jc w:val="left"/>
            </w:pPr>
            <w:r>
              <w:rPr>
                <w:sz w:val="18"/>
              </w:rPr>
              <w:t xml:space="preserve">Administrative Services Managers </w:t>
            </w:r>
          </w:p>
        </w:tc>
        <w:tc>
          <w:tcPr>
            <w:tcW w:w="914" w:type="dxa"/>
            <w:tcBorders>
              <w:top w:val="single" w:sz="4" w:space="0" w:color="000000"/>
              <w:left w:val="single" w:sz="4" w:space="0" w:color="000000"/>
              <w:bottom w:val="single" w:sz="4" w:space="0" w:color="000000"/>
              <w:right w:val="single" w:sz="4" w:space="0" w:color="000000"/>
            </w:tcBorders>
          </w:tcPr>
          <w:p w14:paraId="13EDA826" w14:textId="77777777" w:rsidR="00ED00B2" w:rsidRDefault="00EF2550">
            <w:pPr>
              <w:spacing w:after="0" w:line="259" w:lineRule="auto"/>
              <w:ind w:left="0" w:right="35" w:firstLine="0"/>
              <w:jc w:val="center"/>
            </w:pPr>
            <w:r>
              <w:rPr>
                <w:sz w:val="18"/>
              </w:rPr>
              <w:t xml:space="preserve">3,443 </w:t>
            </w:r>
          </w:p>
        </w:tc>
        <w:tc>
          <w:tcPr>
            <w:tcW w:w="839" w:type="dxa"/>
            <w:tcBorders>
              <w:top w:val="single" w:sz="4" w:space="0" w:color="000000"/>
              <w:left w:val="single" w:sz="4" w:space="0" w:color="000000"/>
              <w:bottom w:val="single" w:sz="4" w:space="0" w:color="000000"/>
              <w:right w:val="single" w:sz="4" w:space="0" w:color="000000"/>
            </w:tcBorders>
          </w:tcPr>
          <w:p w14:paraId="1F587334" w14:textId="77777777" w:rsidR="00ED00B2" w:rsidRDefault="00EF2550">
            <w:pPr>
              <w:spacing w:after="0" w:line="259" w:lineRule="auto"/>
              <w:ind w:left="0" w:right="36" w:firstLine="0"/>
              <w:jc w:val="center"/>
            </w:pPr>
            <w:r>
              <w:rPr>
                <w:sz w:val="18"/>
              </w:rPr>
              <w:t xml:space="preserve">3,695 </w:t>
            </w:r>
          </w:p>
        </w:tc>
        <w:tc>
          <w:tcPr>
            <w:tcW w:w="882" w:type="dxa"/>
            <w:tcBorders>
              <w:top w:val="single" w:sz="4" w:space="0" w:color="000000"/>
              <w:left w:val="single" w:sz="4" w:space="0" w:color="000000"/>
              <w:bottom w:val="single" w:sz="4" w:space="0" w:color="000000"/>
              <w:right w:val="single" w:sz="4" w:space="0" w:color="000000"/>
            </w:tcBorders>
          </w:tcPr>
          <w:p w14:paraId="1F484A9D" w14:textId="77777777" w:rsidR="00ED00B2" w:rsidRDefault="00EF2550">
            <w:pPr>
              <w:spacing w:after="0" w:line="259" w:lineRule="auto"/>
              <w:ind w:left="0" w:right="39" w:firstLine="0"/>
              <w:jc w:val="center"/>
            </w:pPr>
            <w:r>
              <w:rPr>
                <w:sz w:val="18"/>
              </w:rPr>
              <w:t xml:space="preserve">7.3% </w:t>
            </w:r>
          </w:p>
        </w:tc>
        <w:tc>
          <w:tcPr>
            <w:tcW w:w="922" w:type="dxa"/>
            <w:tcBorders>
              <w:top w:val="single" w:sz="4" w:space="0" w:color="000000"/>
              <w:left w:val="single" w:sz="4" w:space="0" w:color="000000"/>
              <w:bottom w:val="single" w:sz="4" w:space="0" w:color="000000"/>
              <w:right w:val="single" w:sz="4" w:space="0" w:color="000000"/>
            </w:tcBorders>
          </w:tcPr>
          <w:p w14:paraId="33632FC5" w14:textId="77777777" w:rsidR="00ED00B2" w:rsidRDefault="00EF2550">
            <w:pPr>
              <w:spacing w:after="0" w:line="259" w:lineRule="auto"/>
              <w:ind w:left="0" w:right="39" w:firstLine="0"/>
              <w:jc w:val="center"/>
            </w:pPr>
            <w:r>
              <w:rPr>
                <w:sz w:val="18"/>
              </w:rPr>
              <w:t xml:space="preserve">323 </w:t>
            </w:r>
          </w:p>
        </w:tc>
        <w:tc>
          <w:tcPr>
            <w:tcW w:w="854" w:type="dxa"/>
            <w:tcBorders>
              <w:top w:val="single" w:sz="4" w:space="0" w:color="000000"/>
              <w:left w:val="single" w:sz="4" w:space="0" w:color="000000"/>
              <w:bottom w:val="single" w:sz="4" w:space="0" w:color="000000"/>
              <w:right w:val="single" w:sz="4" w:space="0" w:color="000000"/>
            </w:tcBorders>
          </w:tcPr>
          <w:p w14:paraId="7F2C5E05" w14:textId="77777777" w:rsidR="00ED00B2" w:rsidRDefault="00EF2550">
            <w:pPr>
              <w:spacing w:after="0" w:line="259" w:lineRule="auto"/>
              <w:ind w:left="0" w:right="37" w:firstLine="0"/>
              <w:jc w:val="center"/>
            </w:pPr>
            <w:r>
              <w:rPr>
                <w:sz w:val="18"/>
              </w:rPr>
              <w:t xml:space="preserve">$44.96 </w:t>
            </w:r>
          </w:p>
        </w:tc>
        <w:tc>
          <w:tcPr>
            <w:tcW w:w="1596" w:type="dxa"/>
            <w:tcBorders>
              <w:top w:val="single" w:sz="4" w:space="0" w:color="000000"/>
              <w:left w:val="single" w:sz="4" w:space="0" w:color="000000"/>
              <w:bottom w:val="single" w:sz="4" w:space="0" w:color="000000"/>
              <w:right w:val="single" w:sz="4" w:space="0" w:color="000000"/>
            </w:tcBorders>
          </w:tcPr>
          <w:p w14:paraId="641FF4A1" w14:textId="77777777" w:rsidR="00ED00B2" w:rsidRDefault="00EF2550">
            <w:pPr>
              <w:spacing w:after="0" w:line="259" w:lineRule="auto"/>
              <w:ind w:left="40" w:firstLine="0"/>
              <w:jc w:val="left"/>
            </w:pPr>
            <w:r>
              <w:rPr>
                <w:sz w:val="18"/>
              </w:rPr>
              <w:t xml:space="preserve">Bachelor's degree </w:t>
            </w:r>
          </w:p>
        </w:tc>
      </w:tr>
      <w:tr w:rsidR="00ED00B2" w14:paraId="735FF548" w14:textId="77777777">
        <w:trPr>
          <w:trHeight w:val="295"/>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36154039" w14:textId="77777777" w:rsidR="00ED00B2" w:rsidRDefault="00EF2550">
            <w:pPr>
              <w:spacing w:after="0" w:line="259" w:lineRule="auto"/>
              <w:ind w:left="0" w:firstLine="0"/>
              <w:jc w:val="left"/>
            </w:pPr>
            <w:r>
              <w:rPr>
                <w:sz w:val="18"/>
              </w:rPr>
              <w:t xml:space="preserve">11-3011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684D8D04" w14:textId="77777777" w:rsidR="00ED00B2" w:rsidRDefault="00EF2550">
            <w:pPr>
              <w:spacing w:after="0" w:line="259" w:lineRule="auto"/>
              <w:ind w:left="4" w:firstLine="0"/>
              <w:jc w:val="left"/>
            </w:pPr>
            <w:r>
              <w:rPr>
                <w:sz w:val="18"/>
              </w:rPr>
              <w:t xml:space="preserve">Administrative Services Managers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0227C925" w14:textId="77777777" w:rsidR="00ED00B2" w:rsidRDefault="00EF2550">
            <w:pPr>
              <w:spacing w:after="0" w:line="259" w:lineRule="auto"/>
              <w:ind w:left="0" w:right="35" w:firstLine="0"/>
              <w:jc w:val="center"/>
            </w:pPr>
            <w:r>
              <w:rPr>
                <w:sz w:val="18"/>
              </w:rPr>
              <w:t xml:space="preserve">3,443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4B5C3921" w14:textId="77777777" w:rsidR="00ED00B2" w:rsidRDefault="00EF2550">
            <w:pPr>
              <w:spacing w:after="0" w:line="259" w:lineRule="auto"/>
              <w:ind w:left="0" w:right="36" w:firstLine="0"/>
              <w:jc w:val="center"/>
            </w:pPr>
            <w:r>
              <w:rPr>
                <w:sz w:val="18"/>
              </w:rPr>
              <w:t xml:space="preserve">3,695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2C0872AB" w14:textId="77777777" w:rsidR="00ED00B2" w:rsidRDefault="00EF2550">
            <w:pPr>
              <w:spacing w:after="0" w:line="259" w:lineRule="auto"/>
              <w:ind w:left="0" w:right="39" w:firstLine="0"/>
              <w:jc w:val="center"/>
            </w:pPr>
            <w:r>
              <w:rPr>
                <w:sz w:val="18"/>
              </w:rPr>
              <w:t xml:space="preserve">7.3%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5B23E622" w14:textId="77777777" w:rsidR="00ED00B2" w:rsidRDefault="00EF2550">
            <w:pPr>
              <w:spacing w:after="0" w:line="259" w:lineRule="auto"/>
              <w:ind w:left="0" w:right="39" w:firstLine="0"/>
              <w:jc w:val="center"/>
            </w:pPr>
            <w:r>
              <w:rPr>
                <w:sz w:val="18"/>
              </w:rPr>
              <w:t xml:space="preserve">323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0B40824B" w14:textId="77777777" w:rsidR="00ED00B2" w:rsidRDefault="00EF2550">
            <w:pPr>
              <w:spacing w:after="0" w:line="259" w:lineRule="auto"/>
              <w:ind w:left="0" w:right="37" w:firstLine="0"/>
              <w:jc w:val="center"/>
            </w:pPr>
            <w:r>
              <w:rPr>
                <w:sz w:val="18"/>
              </w:rPr>
              <w:t xml:space="preserve">$44.96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44D325DA" w14:textId="77777777" w:rsidR="00ED00B2" w:rsidRDefault="00EF2550">
            <w:pPr>
              <w:spacing w:after="0" w:line="259" w:lineRule="auto"/>
              <w:ind w:left="40" w:firstLine="0"/>
              <w:jc w:val="left"/>
            </w:pPr>
            <w:r>
              <w:rPr>
                <w:sz w:val="18"/>
              </w:rPr>
              <w:t xml:space="preserve">Bachelor's degree </w:t>
            </w:r>
          </w:p>
        </w:tc>
      </w:tr>
      <w:tr w:rsidR="00ED00B2" w14:paraId="319BD264" w14:textId="77777777">
        <w:trPr>
          <w:trHeight w:val="454"/>
        </w:trPr>
        <w:tc>
          <w:tcPr>
            <w:tcW w:w="892" w:type="dxa"/>
            <w:tcBorders>
              <w:top w:val="single" w:sz="4" w:space="0" w:color="000000"/>
              <w:left w:val="single" w:sz="4" w:space="0" w:color="000000"/>
              <w:bottom w:val="single" w:sz="4" w:space="0" w:color="000000"/>
              <w:right w:val="single" w:sz="4" w:space="0" w:color="000000"/>
            </w:tcBorders>
            <w:vAlign w:val="center"/>
          </w:tcPr>
          <w:p w14:paraId="4351CA3C" w14:textId="77777777" w:rsidR="00ED00B2" w:rsidRDefault="00EF2550">
            <w:pPr>
              <w:spacing w:after="0" w:line="259" w:lineRule="auto"/>
              <w:ind w:left="0" w:firstLine="0"/>
              <w:jc w:val="left"/>
            </w:pPr>
            <w:r>
              <w:rPr>
                <w:sz w:val="18"/>
              </w:rPr>
              <w:t xml:space="preserve">53-2011 </w:t>
            </w:r>
          </w:p>
        </w:tc>
        <w:tc>
          <w:tcPr>
            <w:tcW w:w="2813" w:type="dxa"/>
            <w:tcBorders>
              <w:top w:val="single" w:sz="4" w:space="0" w:color="000000"/>
              <w:left w:val="single" w:sz="4" w:space="0" w:color="000000"/>
              <w:bottom w:val="single" w:sz="4" w:space="0" w:color="000000"/>
              <w:right w:val="single" w:sz="4" w:space="0" w:color="000000"/>
            </w:tcBorders>
          </w:tcPr>
          <w:p w14:paraId="33C83C09" w14:textId="77777777" w:rsidR="00ED00B2" w:rsidRDefault="00EF2550">
            <w:pPr>
              <w:spacing w:after="0" w:line="259" w:lineRule="auto"/>
              <w:ind w:left="4" w:firstLine="0"/>
              <w:jc w:val="left"/>
            </w:pPr>
            <w:r>
              <w:rPr>
                <w:sz w:val="18"/>
              </w:rPr>
              <w:t xml:space="preserve">Airline Pilots, Copilots, and Flight Engineers </w:t>
            </w:r>
          </w:p>
        </w:tc>
        <w:tc>
          <w:tcPr>
            <w:tcW w:w="914" w:type="dxa"/>
            <w:tcBorders>
              <w:top w:val="single" w:sz="4" w:space="0" w:color="000000"/>
              <w:left w:val="single" w:sz="4" w:space="0" w:color="000000"/>
              <w:bottom w:val="single" w:sz="4" w:space="0" w:color="000000"/>
              <w:right w:val="single" w:sz="4" w:space="0" w:color="000000"/>
            </w:tcBorders>
            <w:vAlign w:val="center"/>
          </w:tcPr>
          <w:p w14:paraId="23B3EFC0" w14:textId="77777777" w:rsidR="00ED00B2" w:rsidRDefault="00EF2550">
            <w:pPr>
              <w:spacing w:after="0" w:line="259" w:lineRule="auto"/>
              <w:ind w:left="0" w:right="35" w:firstLine="0"/>
              <w:jc w:val="center"/>
            </w:pPr>
            <w:r>
              <w:rPr>
                <w:sz w:val="18"/>
              </w:rPr>
              <w:t xml:space="preserve">2,992 </w:t>
            </w:r>
          </w:p>
        </w:tc>
        <w:tc>
          <w:tcPr>
            <w:tcW w:w="839" w:type="dxa"/>
            <w:tcBorders>
              <w:top w:val="single" w:sz="4" w:space="0" w:color="000000"/>
              <w:left w:val="single" w:sz="4" w:space="0" w:color="000000"/>
              <w:bottom w:val="single" w:sz="4" w:space="0" w:color="000000"/>
              <w:right w:val="single" w:sz="4" w:space="0" w:color="000000"/>
            </w:tcBorders>
            <w:vAlign w:val="center"/>
          </w:tcPr>
          <w:p w14:paraId="4901615B" w14:textId="77777777" w:rsidR="00ED00B2" w:rsidRDefault="00EF2550">
            <w:pPr>
              <w:spacing w:after="0" w:line="259" w:lineRule="auto"/>
              <w:ind w:left="0" w:right="36" w:firstLine="0"/>
              <w:jc w:val="center"/>
            </w:pPr>
            <w:r>
              <w:rPr>
                <w:sz w:val="18"/>
              </w:rPr>
              <w:t xml:space="preserve">3,249 </w:t>
            </w:r>
          </w:p>
        </w:tc>
        <w:tc>
          <w:tcPr>
            <w:tcW w:w="882" w:type="dxa"/>
            <w:tcBorders>
              <w:top w:val="single" w:sz="4" w:space="0" w:color="000000"/>
              <w:left w:val="single" w:sz="4" w:space="0" w:color="000000"/>
              <w:bottom w:val="single" w:sz="4" w:space="0" w:color="000000"/>
              <w:right w:val="single" w:sz="4" w:space="0" w:color="000000"/>
            </w:tcBorders>
            <w:vAlign w:val="center"/>
          </w:tcPr>
          <w:p w14:paraId="5500BA45" w14:textId="77777777" w:rsidR="00ED00B2" w:rsidRDefault="00EF2550">
            <w:pPr>
              <w:spacing w:after="0" w:line="259" w:lineRule="auto"/>
              <w:ind w:left="0" w:right="39" w:firstLine="0"/>
              <w:jc w:val="center"/>
            </w:pPr>
            <w:r>
              <w:rPr>
                <w:sz w:val="18"/>
              </w:rPr>
              <w:t xml:space="preserve">8.6% </w:t>
            </w:r>
          </w:p>
        </w:tc>
        <w:tc>
          <w:tcPr>
            <w:tcW w:w="922" w:type="dxa"/>
            <w:tcBorders>
              <w:top w:val="single" w:sz="4" w:space="0" w:color="000000"/>
              <w:left w:val="single" w:sz="4" w:space="0" w:color="000000"/>
              <w:bottom w:val="single" w:sz="4" w:space="0" w:color="000000"/>
              <w:right w:val="single" w:sz="4" w:space="0" w:color="000000"/>
            </w:tcBorders>
            <w:vAlign w:val="center"/>
          </w:tcPr>
          <w:p w14:paraId="17F6DD95" w14:textId="77777777" w:rsidR="00ED00B2" w:rsidRDefault="00EF2550">
            <w:pPr>
              <w:spacing w:after="0" w:line="259" w:lineRule="auto"/>
              <w:ind w:left="0" w:right="39" w:firstLine="0"/>
              <w:jc w:val="center"/>
            </w:pPr>
            <w:r>
              <w:rPr>
                <w:sz w:val="18"/>
              </w:rPr>
              <w:t xml:space="preserve">347 </w:t>
            </w:r>
          </w:p>
        </w:tc>
        <w:tc>
          <w:tcPr>
            <w:tcW w:w="854" w:type="dxa"/>
            <w:tcBorders>
              <w:top w:val="single" w:sz="4" w:space="0" w:color="000000"/>
              <w:left w:val="single" w:sz="4" w:space="0" w:color="000000"/>
              <w:bottom w:val="single" w:sz="4" w:space="0" w:color="000000"/>
              <w:right w:val="single" w:sz="4" w:space="0" w:color="000000"/>
            </w:tcBorders>
            <w:vAlign w:val="center"/>
          </w:tcPr>
          <w:p w14:paraId="749F61E9" w14:textId="77777777" w:rsidR="00ED00B2" w:rsidRDefault="00EF2550">
            <w:pPr>
              <w:spacing w:after="0" w:line="259" w:lineRule="auto"/>
              <w:ind w:left="25" w:firstLine="0"/>
              <w:jc w:val="left"/>
            </w:pPr>
            <w:r>
              <w:rPr>
                <w:sz w:val="18"/>
              </w:rPr>
              <w:t xml:space="preserve">$103.37 </w:t>
            </w:r>
          </w:p>
        </w:tc>
        <w:tc>
          <w:tcPr>
            <w:tcW w:w="1596" w:type="dxa"/>
            <w:tcBorders>
              <w:top w:val="single" w:sz="4" w:space="0" w:color="000000"/>
              <w:left w:val="single" w:sz="4" w:space="0" w:color="000000"/>
              <w:bottom w:val="single" w:sz="4" w:space="0" w:color="000000"/>
              <w:right w:val="single" w:sz="4" w:space="0" w:color="000000"/>
            </w:tcBorders>
            <w:vAlign w:val="center"/>
          </w:tcPr>
          <w:p w14:paraId="217C1E1C" w14:textId="77777777" w:rsidR="00ED00B2" w:rsidRDefault="00EF2550">
            <w:pPr>
              <w:spacing w:after="0" w:line="259" w:lineRule="auto"/>
              <w:ind w:left="40" w:firstLine="0"/>
              <w:jc w:val="left"/>
            </w:pPr>
            <w:r>
              <w:rPr>
                <w:sz w:val="18"/>
              </w:rPr>
              <w:t xml:space="preserve">Bachelor's degree </w:t>
            </w:r>
          </w:p>
        </w:tc>
      </w:tr>
      <w:tr w:rsidR="00ED00B2" w14:paraId="7608F741" w14:textId="77777777">
        <w:trPr>
          <w:trHeight w:val="446"/>
        </w:trPr>
        <w:tc>
          <w:tcPr>
            <w:tcW w:w="89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1E32556" w14:textId="77777777" w:rsidR="00ED00B2" w:rsidRDefault="00EF2550">
            <w:pPr>
              <w:spacing w:after="0" w:line="259" w:lineRule="auto"/>
              <w:ind w:left="0" w:firstLine="0"/>
              <w:jc w:val="left"/>
            </w:pPr>
            <w:r>
              <w:rPr>
                <w:sz w:val="18"/>
              </w:rPr>
              <w:t xml:space="preserve">17-1011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421C3A5F" w14:textId="77777777" w:rsidR="00ED00B2" w:rsidRDefault="00EF2550">
            <w:pPr>
              <w:spacing w:after="0" w:line="259" w:lineRule="auto"/>
              <w:ind w:left="4" w:firstLine="0"/>
              <w:jc w:val="left"/>
            </w:pPr>
            <w:r>
              <w:rPr>
                <w:sz w:val="18"/>
              </w:rPr>
              <w:t xml:space="preserve">Architects, Except Landscape and Naval </w:t>
            </w:r>
          </w:p>
        </w:tc>
        <w:tc>
          <w:tcPr>
            <w:tcW w:w="91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FF81817" w14:textId="77777777" w:rsidR="00ED00B2" w:rsidRDefault="00EF2550">
            <w:pPr>
              <w:spacing w:after="0" w:line="259" w:lineRule="auto"/>
              <w:ind w:left="0" w:right="35" w:firstLine="0"/>
              <w:jc w:val="center"/>
            </w:pPr>
            <w:r>
              <w:rPr>
                <w:sz w:val="18"/>
              </w:rPr>
              <w:t xml:space="preserve">1,306 </w:t>
            </w:r>
          </w:p>
        </w:tc>
        <w:tc>
          <w:tcPr>
            <w:tcW w:w="83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BC1126D" w14:textId="77777777" w:rsidR="00ED00B2" w:rsidRDefault="00EF2550">
            <w:pPr>
              <w:spacing w:after="0" w:line="259" w:lineRule="auto"/>
              <w:ind w:left="0" w:right="36" w:firstLine="0"/>
              <w:jc w:val="center"/>
            </w:pPr>
            <w:r>
              <w:rPr>
                <w:sz w:val="18"/>
              </w:rPr>
              <w:t xml:space="preserve">1,550 </w:t>
            </w:r>
          </w:p>
        </w:tc>
        <w:tc>
          <w:tcPr>
            <w:tcW w:w="88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8ECEB44" w14:textId="77777777" w:rsidR="00ED00B2" w:rsidRDefault="00EF2550">
            <w:pPr>
              <w:spacing w:after="0" w:line="259" w:lineRule="auto"/>
              <w:ind w:left="0" w:right="39" w:firstLine="0"/>
              <w:jc w:val="center"/>
            </w:pPr>
            <w:r>
              <w:rPr>
                <w:sz w:val="18"/>
              </w:rPr>
              <w:t xml:space="preserve">18.7% </w:t>
            </w:r>
          </w:p>
        </w:tc>
        <w:tc>
          <w:tcPr>
            <w:tcW w:w="92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40A595B" w14:textId="77777777" w:rsidR="00ED00B2" w:rsidRDefault="00EF2550">
            <w:pPr>
              <w:spacing w:after="0" w:line="259" w:lineRule="auto"/>
              <w:ind w:left="0" w:right="39" w:firstLine="0"/>
              <w:jc w:val="center"/>
            </w:pPr>
            <w:r>
              <w:rPr>
                <w:sz w:val="18"/>
              </w:rPr>
              <w:t xml:space="preserve">135 </w:t>
            </w:r>
          </w:p>
        </w:tc>
        <w:tc>
          <w:tcPr>
            <w:tcW w:w="85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C12E71A" w14:textId="77777777" w:rsidR="00ED00B2" w:rsidRDefault="00EF2550">
            <w:pPr>
              <w:spacing w:after="0" w:line="259" w:lineRule="auto"/>
              <w:ind w:left="0" w:right="37" w:firstLine="0"/>
              <w:jc w:val="center"/>
            </w:pPr>
            <w:r>
              <w:rPr>
                <w:sz w:val="18"/>
              </w:rPr>
              <w:t xml:space="preserve">$33.65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C38B1C8" w14:textId="77777777" w:rsidR="00ED00B2" w:rsidRDefault="00EF2550">
            <w:pPr>
              <w:spacing w:after="0" w:line="259" w:lineRule="auto"/>
              <w:ind w:left="40" w:firstLine="0"/>
              <w:jc w:val="left"/>
            </w:pPr>
            <w:r>
              <w:rPr>
                <w:sz w:val="18"/>
              </w:rPr>
              <w:t xml:space="preserve">Bachelor's degree </w:t>
            </w:r>
          </w:p>
        </w:tc>
      </w:tr>
      <w:tr w:rsidR="00ED00B2" w14:paraId="0EFADF52" w14:textId="77777777">
        <w:trPr>
          <w:trHeight w:val="451"/>
        </w:trPr>
        <w:tc>
          <w:tcPr>
            <w:tcW w:w="892" w:type="dxa"/>
            <w:tcBorders>
              <w:top w:val="single" w:sz="4" w:space="0" w:color="000000"/>
              <w:left w:val="single" w:sz="4" w:space="0" w:color="000000"/>
              <w:bottom w:val="single" w:sz="4" w:space="0" w:color="000000"/>
              <w:right w:val="single" w:sz="4" w:space="0" w:color="000000"/>
            </w:tcBorders>
            <w:vAlign w:val="center"/>
          </w:tcPr>
          <w:p w14:paraId="51028241" w14:textId="77777777" w:rsidR="00ED00B2" w:rsidRDefault="00EF2550">
            <w:pPr>
              <w:spacing w:after="0" w:line="259" w:lineRule="auto"/>
              <w:ind w:left="0" w:firstLine="0"/>
              <w:jc w:val="left"/>
            </w:pPr>
            <w:r>
              <w:rPr>
                <w:sz w:val="18"/>
              </w:rPr>
              <w:t xml:space="preserve">11-9041 </w:t>
            </w:r>
          </w:p>
        </w:tc>
        <w:tc>
          <w:tcPr>
            <w:tcW w:w="2813" w:type="dxa"/>
            <w:tcBorders>
              <w:top w:val="single" w:sz="4" w:space="0" w:color="000000"/>
              <w:left w:val="single" w:sz="4" w:space="0" w:color="000000"/>
              <w:bottom w:val="single" w:sz="4" w:space="0" w:color="000000"/>
              <w:right w:val="single" w:sz="4" w:space="0" w:color="000000"/>
            </w:tcBorders>
          </w:tcPr>
          <w:p w14:paraId="684BEB60" w14:textId="77777777" w:rsidR="00ED00B2" w:rsidRDefault="00EF2550">
            <w:pPr>
              <w:spacing w:after="0" w:line="259" w:lineRule="auto"/>
              <w:ind w:left="4" w:firstLine="0"/>
              <w:jc w:val="left"/>
            </w:pPr>
            <w:r>
              <w:rPr>
                <w:sz w:val="18"/>
              </w:rPr>
              <w:t xml:space="preserve">Architectural and Engineering Managers </w:t>
            </w:r>
          </w:p>
        </w:tc>
        <w:tc>
          <w:tcPr>
            <w:tcW w:w="914" w:type="dxa"/>
            <w:tcBorders>
              <w:top w:val="single" w:sz="4" w:space="0" w:color="000000"/>
              <w:left w:val="single" w:sz="4" w:space="0" w:color="000000"/>
              <w:bottom w:val="single" w:sz="4" w:space="0" w:color="000000"/>
              <w:right w:val="single" w:sz="4" w:space="0" w:color="000000"/>
            </w:tcBorders>
            <w:vAlign w:val="center"/>
          </w:tcPr>
          <w:p w14:paraId="4391B411" w14:textId="77777777" w:rsidR="00ED00B2" w:rsidRDefault="00EF2550">
            <w:pPr>
              <w:spacing w:after="0" w:line="259" w:lineRule="auto"/>
              <w:ind w:left="0" w:right="35" w:firstLine="0"/>
              <w:jc w:val="center"/>
            </w:pPr>
            <w:r>
              <w:rPr>
                <w:sz w:val="18"/>
              </w:rPr>
              <w:t xml:space="preserve">6,763 </w:t>
            </w:r>
          </w:p>
        </w:tc>
        <w:tc>
          <w:tcPr>
            <w:tcW w:w="839" w:type="dxa"/>
            <w:tcBorders>
              <w:top w:val="single" w:sz="4" w:space="0" w:color="000000"/>
              <w:left w:val="single" w:sz="4" w:space="0" w:color="000000"/>
              <w:bottom w:val="single" w:sz="4" w:space="0" w:color="000000"/>
              <w:right w:val="single" w:sz="4" w:space="0" w:color="000000"/>
            </w:tcBorders>
            <w:vAlign w:val="center"/>
          </w:tcPr>
          <w:p w14:paraId="47B5C31F" w14:textId="77777777" w:rsidR="00ED00B2" w:rsidRDefault="00EF2550">
            <w:pPr>
              <w:spacing w:after="0" w:line="259" w:lineRule="auto"/>
              <w:ind w:left="0" w:right="36" w:firstLine="0"/>
              <w:jc w:val="center"/>
            </w:pPr>
            <w:r>
              <w:rPr>
                <w:sz w:val="18"/>
              </w:rPr>
              <w:t xml:space="preserve">7,289 </w:t>
            </w:r>
          </w:p>
        </w:tc>
        <w:tc>
          <w:tcPr>
            <w:tcW w:w="882" w:type="dxa"/>
            <w:tcBorders>
              <w:top w:val="single" w:sz="4" w:space="0" w:color="000000"/>
              <w:left w:val="single" w:sz="4" w:space="0" w:color="000000"/>
              <w:bottom w:val="single" w:sz="4" w:space="0" w:color="000000"/>
              <w:right w:val="single" w:sz="4" w:space="0" w:color="000000"/>
            </w:tcBorders>
            <w:vAlign w:val="center"/>
          </w:tcPr>
          <w:p w14:paraId="230B5906" w14:textId="77777777" w:rsidR="00ED00B2" w:rsidRDefault="00EF2550">
            <w:pPr>
              <w:spacing w:after="0" w:line="259" w:lineRule="auto"/>
              <w:ind w:left="0" w:right="39" w:firstLine="0"/>
              <w:jc w:val="center"/>
            </w:pPr>
            <w:r>
              <w:rPr>
                <w:sz w:val="18"/>
              </w:rPr>
              <w:t xml:space="preserve">7.8% </w:t>
            </w:r>
          </w:p>
        </w:tc>
        <w:tc>
          <w:tcPr>
            <w:tcW w:w="922" w:type="dxa"/>
            <w:tcBorders>
              <w:top w:val="single" w:sz="4" w:space="0" w:color="000000"/>
              <w:left w:val="single" w:sz="4" w:space="0" w:color="000000"/>
              <w:bottom w:val="single" w:sz="4" w:space="0" w:color="000000"/>
              <w:right w:val="single" w:sz="4" w:space="0" w:color="000000"/>
            </w:tcBorders>
            <w:vAlign w:val="center"/>
          </w:tcPr>
          <w:p w14:paraId="05631014" w14:textId="77777777" w:rsidR="00ED00B2" w:rsidRDefault="00EF2550">
            <w:pPr>
              <w:spacing w:after="0" w:line="259" w:lineRule="auto"/>
              <w:ind w:left="0" w:right="39" w:firstLine="0"/>
              <w:jc w:val="center"/>
            </w:pPr>
            <w:r>
              <w:rPr>
                <w:sz w:val="18"/>
              </w:rPr>
              <w:t xml:space="preserve">565 </w:t>
            </w:r>
          </w:p>
        </w:tc>
        <w:tc>
          <w:tcPr>
            <w:tcW w:w="854" w:type="dxa"/>
            <w:tcBorders>
              <w:top w:val="single" w:sz="4" w:space="0" w:color="000000"/>
              <w:left w:val="single" w:sz="4" w:space="0" w:color="000000"/>
              <w:bottom w:val="single" w:sz="4" w:space="0" w:color="000000"/>
              <w:right w:val="single" w:sz="4" w:space="0" w:color="000000"/>
            </w:tcBorders>
            <w:vAlign w:val="center"/>
          </w:tcPr>
          <w:p w14:paraId="446C7B06" w14:textId="77777777" w:rsidR="00ED00B2" w:rsidRDefault="00EF2550">
            <w:pPr>
              <w:spacing w:after="0" w:line="259" w:lineRule="auto"/>
              <w:ind w:left="0" w:right="37" w:firstLine="0"/>
              <w:jc w:val="center"/>
            </w:pPr>
            <w:r>
              <w:rPr>
                <w:sz w:val="18"/>
              </w:rPr>
              <w:t xml:space="preserve">$64.68 </w:t>
            </w:r>
          </w:p>
        </w:tc>
        <w:tc>
          <w:tcPr>
            <w:tcW w:w="1596" w:type="dxa"/>
            <w:tcBorders>
              <w:top w:val="single" w:sz="4" w:space="0" w:color="000000"/>
              <w:left w:val="single" w:sz="4" w:space="0" w:color="000000"/>
              <w:bottom w:val="single" w:sz="4" w:space="0" w:color="000000"/>
              <w:right w:val="single" w:sz="4" w:space="0" w:color="000000"/>
            </w:tcBorders>
            <w:vAlign w:val="center"/>
          </w:tcPr>
          <w:p w14:paraId="10B87205" w14:textId="77777777" w:rsidR="00ED00B2" w:rsidRDefault="00EF2550">
            <w:pPr>
              <w:spacing w:after="0" w:line="259" w:lineRule="auto"/>
              <w:ind w:left="40" w:firstLine="0"/>
              <w:jc w:val="left"/>
            </w:pPr>
            <w:r>
              <w:rPr>
                <w:sz w:val="18"/>
              </w:rPr>
              <w:t xml:space="preserve">Bachelor's degree </w:t>
            </w:r>
          </w:p>
        </w:tc>
      </w:tr>
      <w:tr w:rsidR="00ED00B2" w14:paraId="5DC932AA" w14:textId="77777777">
        <w:trPr>
          <w:trHeight w:val="446"/>
        </w:trPr>
        <w:tc>
          <w:tcPr>
            <w:tcW w:w="89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955F46D" w14:textId="77777777" w:rsidR="00ED00B2" w:rsidRDefault="00EF2550">
            <w:pPr>
              <w:spacing w:after="0" w:line="259" w:lineRule="auto"/>
              <w:ind w:left="0" w:firstLine="0"/>
              <w:jc w:val="left"/>
            </w:pPr>
            <w:r>
              <w:rPr>
                <w:sz w:val="18"/>
              </w:rPr>
              <w:t xml:space="preserve">13-1199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018ED6D0" w14:textId="77777777" w:rsidR="00ED00B2" w:rsidRDefault="00EF2550">
            <w:pPr>
              <w:spacing w:after="0" w:line="259" w:lineRule="auto"/>
              <w:ind w:left="4" w:firstLine="0"/>
              <w:jc w:val="left"/>
            </w:pPr>
            <w:r>
              <w:rPr>
                <w:sz w:val="18"/>
              </w:rPr>
              <w:t xml:space="preserve">Business Operations Specialists, All Other </w:t>
            </w:r>
          </w:p>
        </w:tc>
        <w:tc>
          <w:tcPr>
            <w:tcW w:w="91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FD39B8A" w14:textId="77777777" w:rsidR="00ED00B2" w:rsidRDefault="00EF2550">
            <w:pPr>
              <w:spacing w:after="0" w:line="259" w:lineRule="auto"/>
              <w:ind w:left="0" w:right="34" w:firstLine="0"/>
              <w:jc w:val="center"/>
            </w:pPr>
            <w:r>
              <w:rPr>
                <w:sz w:val="18"/>
              </w:rPr>
              <w:t xml:space="preserve">15,210 </w:t>
            </w:r>
          </w:p>
        </w:tc>
        <w:tc>
          <w:tcPr>
            <w:tcW w:w="83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402DCE4" w14:textId="77777777" w:rsidR="00ED00B2" w:rsidRDefault="00EF2550">
            <w:pPr>
              <w:spacing w:after="0" w:line="259" w:lineRule="auto"/>
              <w:ind w:left="0" w:right="36" w:firstLine="0"/>
              <w:jc w:val="center"/>
            </w:pPr>
            <w:r>
              <w:rPr>
                <w:sz w:val="18"/>
              </w:rPr>
              <w:t xml:space="preserve">16,042 </w:t>
            </w:r>
          </w:p>
        </w:tc>
        <w:tc>
          <w:tcPr>
            <w:tcW w:w="88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CE10161" w14:textId="77777777" w:rsidR="00ED00B2" w:rsidRDefault="00EF2550">
            <w:pPr>
              <w:spacing w:after="0" w:line="259" w:lineRule="auto"/>
              <w:ind w:left="0" w:right="39" w:firstLine="0"/>
              <w:jc w:val="center"/>
            </w:pPr>
            <w:r>
              <w:rPr>
                <w:sz w:val="18"/>
              </w:rPr>
              <w:t xml:space="preserve">5.5% </w:t>
            </w:r>
          </w:p>
        </w:tc>
        <w:tc>
          <w:tcPr>
            <w:tcW w:w="92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EFEA4F4" w14:textId="77777777" w:rsidR="00ED00B2" w:rsidRDefault="00EF2550">
            <w:pPr>
              <w:spacing w:after="0" w:line="259" w:lineRule="auto"/>
              <w:ind w:left="0" w:right="39" w:firstLine="0"/>
              <w:jc w:val="center"/>
            </w:pPr>
            <w:r>
              <w:rPr>
                <w:sz w:val="18"/>
              </w:rPr>
              <w:t xml:space="preserve">1590 </w:t>
            </w:r>
          </w:p>
        </w:tc>
        <w:tc>
          <w:tcPr>
            <w:tcW w:w="85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A0AFFC0" w14:textId="77777777" w:rsidR="00ED00B2" w:rsidRDefault="00EF2550">
            <w:pPr>
              <w:spacing w:after="0" w:line="259" w:lineRule="auto"/>
              <w:ind w:left="0" w:right="37" w:firstLine="0"/>
              <w:jc w:val="center"/>
            </w:pPr>
            <w:r>
              <w:rPr>
                <w:sz w:val="18"/>
              </w:rPr>
              <w:t xml:space="preserve">$33.52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3026429" w14:textId="77777777" w:rsidR="00ED00B2" w:rsidRDefault="00EF2550">
            <w:pPr>
              <w:spacing w:after="0" w:line="259" w:lineRule="auto"/>
              <w:ind w:left="40" w:firstLine="0"/>
              <w:jc w:val="left"/>
            </w:pPr>
            <w:r>
              <w:rPr>
                <w:sz w:val="18"/>
              </w:rPr>
              <w:t xml:space="preserve">Bachelor's degree </w:t>
            </w:r>
          </w:p>
        </w:tc>
      </w:tr>
      <w:tr w:rsidR="00ED00B2" w14:paraId="7E5BF054" w14:textId="77777777">
        <w:trPr>
          <w:trHeight w:val="672"/>
        </w:trPr>
        <w:tc>
          <w:tcPr>
            <w:tcW w:w="892" w:type="dxa"/>
            <w:tcBorders>
              <w:top w:val="single" w:sz="4" w:space="0" w:color="000000"/>
              <w:left w:val="single" w:sz="4" w:space="0" w:color="000000"/>
              <w:bottom w:val="single" w:sz="4" w:space="0" w:color="000000"/>
              <w:right w:val="single" w:sz="4" w:space="0" w:color="000000"/>
            </w:tcBorders>
            <w:vAlign w:val="center"/>
          </w:tcPr>
          <w:p w14:paraId="0AA97F53" w14:textId="77777777" w:rsidR="00ED00B2" w:rsidRDefault="00EF2550">
            <w:pPr>
              <w:spacing w:after="0" w:line="259" w:lineRule="auto"/>
              <w:ind w:left="0" w:firstLine="0"/>
              <w:jc w:val="left"/>
            </w:pPr>
            <w:r>
              <w:rPr>
                <w:sz w:val="18"/>
              </w:rPr>
              <w:lastRenderedPageBreak/>
              <w:t xml:space="preserve">47-2031 </w:t>
            </w:r>
          </w:p>
        </w:tc>
        <w:tc>
          <w:tcPr>
            <w:tcW w:w="2813" w:type="dxa"/>
            <w:tcBorders>
              <w:top w:val="single" w:sz="4" w:space="0" w:color="000000"/>
              <w:left w:val="single" w:sz="4" w:space="0" w:color="000000"/>
              <w:bottom w:val="single" w:sz="4" w:space="0" w:color="000000"/>
              <w:right w:val="single" w:sz="4" w:space="0" w:color="000000"/>
            </w:tcBorders>
            <w:vAlign w:val="center"/>
          </w:tcPr>
          <w:p w14:paraId="23864548" w14:textId="77777777" w:rsidR="00ED00B2" w:rsidRDefault="00EF2550">
            <w:pPr>
              <w:spacing w:after="0" w:line="259" w:lineRule="auto"/>
              <w:ind w:left="4" w:firstLine="0"/>
              <w:jc w:val="left"/>
            </w:pPr>
            <w:r>
              <w:rPr>
                <w:sz w:val="18"/>
              </w:rPr>
              <w:t xml:space="preserve">Carpenters </w:t>
            </w:r>
          </w:p>
        </w:tc>
        <w:tc>
          <w:tcPr>
            <w:tcW w:w="914" w:type="dxa"/>
            <w:tcBorders>
              <w:top w:val="single" w:sz="4" w:space="0" w:color="000000"/>
              <w:left w:val="single" w:sz="4" w:space="0" w:color="000000"/>
              <w:bottom w:val="single" w:sz="4" w:space="0" w:color="000000"/>
              <w:right w:val="single" w:sz="4" w:space="0" w:color="000000"/>
            </w:tcBorders>
            <w:vAlign w:val="center"/>
          </w:tcPr>
          <w:p w14:paraId="711CA27C" w14:textId="77777777" w:rsidR="00ED00B2" w:rsidRDefault="00EF2550">
            <w:pPr>
              <w:spacing w:after="0" w:line="259" w:lineRule="auto"/>
              <w:ind w:left="0" w:right="35" w:firstLine="0"/>
              <w:jc w:val="center"/>
            </w:pPr>
            <w:r>
              <w:rPr>
                <w:sz w:val="18"/>
              </w:rPr>
              <w:t xml:space="preserve">7,566 </w:t>
            </w:r>
          </w:p>
        </w:tc>
        <w:tc>
          <w:tcPr>
            <w:tcW w:w="839" w:type="dxa"/>
            <w:tcBorders>
              <w:top w:val="single" w:sz="4" w:space="0" w:color="000000"/>
              <w:left w:val="single" w:sz="4" w:space="0" w:color="000000"/>
              <w:bottom w:val="single" w:sz="4" w:space="0" w:color="000000"/>
              <w:right w:val="single" w:sz="4" w:space="0" w:color="000000"/>
            </w:tcBorders>
            <w:vAlign w:val="center"/>
          </w:tcPr>
          <w:p w14:paraId="72926C40" w14:textId="77777777" w:rsidR="00ED00B2" w:rsidRDefault="00EF2550">
            <w:pPr>
              <w:spacing w:after="0" w:line="259" w:lineRule="auto"/>
              <w:ind w:left="0" w:right="36" w:firstLine="0"/>
              <w:jc w:val="center"/>
            </w:pPr>
            <w:r>
              <w:rPr>
                <w:sz w:val="18"/>
              </w:rPr>
              <w:t xml:space="preserve">8,239 </w:t>
            </w:r>
          </w:p>
        </w:tc>
        <w:tc>
          <w:tcPr>
            <w:tcW w:w="882" w:type="dxa"/>
            <w:tcBorders>
              <w:top w:val="single" w:sz="4" w:space="0" w:color="000000"/>
              <w:left w:val="single" w:sz="4" w:space="0" w:color="000000"/>
              <w:bottom w:val="single" w:sz="4" w:space="0" w:color="000000"/>
              <w:right w:val="single" w:sz="4" w:space="0" w:color="000000"/>
            </w:tcBorders>
            <w:vAlign w:val="center"/>
          </w:tcPr>
          <w:p w14:paraId="764FC12B" w14:textId="77777777" w:rsidR="00ED00B2" w:rsidRDefault="00EF2550">
            <w:pPr>
              <w:spacing w:after="0" w:line="259" w:lineRule="auto"/>
              <w:ind w:left="0" w:right="39" w:firstLine="0"/>
              <w:jc w:val="center"/>
            </w:pPr>
            <w:r>
              <w:rPr>
                <w:sz w:val="18"/>
              </w:rPr>
              <w:t xml:space="preserve">8.9% </w:t>
            </w:r>
          </w:p>
        </w:tc>
        <w:tc>
          <w:tcPr>
            <w:tcW w:w="922" w:type="dxa"/>
            <w:tcBorders>
              <w:top w:val="single" w:sz="4" w:space="0" w:color="000000"/>
              <w:left w:val="single" w:sz="4" w:space="0" w:color="000000"/>
              <w:bottom w:val="single" w:sz="4" w:space="0" w:color="000000"/>
              <w:right w:val="single" w:sz="4" w:space="0" w:color="000000"/>
            </w:tcBorders>
            <w:vAlign w:val="center"/>
          </w:tcPr>
          <w:p w14:paraId="6CB27A71" w14:textId="77777777" w:rsidR="00ED00B2" w:rsidRDefault="00EF2550">
            <w:pPr>
              <w:spacing w:after="0" w:line="259" w:lineRule="auto"/>
              <w:ind w:left="0" w:right="39" w:firstLine="0"/>
              <w:jc w:val="center"/>
            </w:pPr>
            <w:r>
              <w:rPr>
                <w:sz w:val="18"/>
              </w:rPr>
              <w:t xml:space="preserve">886 </w:t>
            </w:r>
          </w:p>
        </w:tc>
        <w:tc>
          <w:tcPr>
            <w:tcW w:w="854" w:type="dxa"/>
            <w:tcBorders>
              <w:top w:val="single" w:sz="4" w:space="0" w:color="000000"/>
              <w:left w:val="single" w:sz="4" w:space="0" w:color="000000"/>
              <w:bottom w:val="single" w:sz="4" w:space="0" w:color="000000"/>
              <w:right w:val="single" w:sz="4" w:space="0" w:color="000000"/>
            </w:tcBorders>
            <w:vAlign w:val="center"/>
          </w:tcPr>
          <w:p w14:paraId="16102994" w14:textId="77777777" w:rsidR="00ED00B2" w:rsidRDefault="00EF2550">
            <w:pPr>
              <w:spacing w:after="0" w:line="259" w:lineRule="auto"/>
              <w:ind w:left="0" w:right="37" w:firstLine="0"/>
              <w:jc w:val="center"/>
            </w:pPr>
            <w:r>
              <w:rPr>
                <w:sz w:val="18"/>
              </w:rPr>
              <w:t xml:space="preserve">$26.08 </w:t>
            </w:r>
          </w:p>
        </w:tc>
        <w:tc>
          <w:tcPr>
            <w:tcW w:w="1596" w:type="dxa"/>
            <w:tcBorders>
              <w:top w:val="single" w:sz="4" w:space="0" w:color="000000"/>
              <w:left w:val="single" w:sz="4" w:space="0" w:color="000000"/>
              <w:bottom w:val="single" w:sz="4" w:space="0" w:color="000000"/>
              <w:right w:val="single" w:sz="4" w:space="0" w:color="000000"/>
            </w:tcBorders>
          </w:tcPr>
          <w:p w14:paraId="0517D53B" w14:textId="77777777" w:rsidR="00ED00B2" w:rsidRDefault="00EF2550">
            <w:pPr>
              <w:spacing w:after="0" w:line="259" w:lineRule="auto"/>
              <w:ind w:left="2" w:hanging="2"/>
              <w:jc w:val="center"/>
            </w:pPr>
            <w:r>
              <w:rPr>
                <w:sz w:val="18"/>
              </w:rPr>
              <w:t xml:space="preserve">High school diploma or equivalent </w:t>
            </w:r>
          </w:p>
        </w:tc>
      </w:tr>
      <w:tr w:rsidR="00ED00B2" w14:paraId="768DAA7D" w14:textId="77777777">
        <w:trPr>
          <w:trHeight w:val="295"/>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281FB3B0" w14:textId="77777777" w:rsidR="00ED00B2" w:rsidRDefault="00EF2550">
            <w:pPr>
              <w:spacing w:after="0" w:line="259" w:lineRule="auto"/>
              <w:ind w:left="0" w:firstLine="0"/>
              <w:jc w:val="left"/>
            </w:pPr>
            <w:r>
              <w:rPr>
                <w:sz w:val="18"/>
              </w:rPr>
              <w:t xml:space="preserve">17-2051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633D3370" w14:textId="77777777" w:rsidR="00ED00B2" w:rsidRDefault="00EF2550">
            <w:pPr>
              <w:spacing w:after="0" w:line="259" w:lineRule="auto"/>
              <w:ind w:left="4" w:firstLine="0"/>
              <w:jc w:val="left"/>
            </w:pPr>
            <w:r>
              <w:rPr>
                <w:sz w:val="18"/>
              </w:rPr>
              <w:t xml:space="preserve">Civil Engineers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3DEB3AFC" w14:textId="77777777" w:rsidR="00ED00B2" w:rsidRDefault="00EF2550">
            <w:pPr>
              <w:spacing w:after="0" w:line="259" w:lineRule="auto"/>
              <w:ind w:left="0" w:right="35" w:firstLine="0"/>
              <w:jc w:val="center"/>
            </w:pPr>
            <w:r>
              <w:rPr>
                <w:sz w:val="18"/>
              </w:rPr>
              <w:t xml:space="preserve">4,527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0442B396" w14:textId="77777777" w:rsidR="00ED00B2" w:rsidRDefault="00EF2550">
            <w:pPr>
              <w:spacing w:after="0" w:line="259" w:lineRule="auto"/>
              <w:ind w:left="0" w:right="36" w:firstLine="0"/>
              <w:jc w:val="center"/>
            </w:pPr>
            <w:r>
              <w:rPr>
                <w:sz w:val="18"/>
              </w:rPr>
              <w:t xml:space="preserve">5,880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0DF03366" w14:textId="77777777" w:rsidR="00ED00B2" w:rsidRDefault="00EF2550">
            <w:pPr>
              <w:spacing w:after="0" w:line="259" w:lineRule="auto"/>
              <w:ind w:left="0" w:right="39" w:firstLine="0"/>
              <w:jc w:val="center"/>
            </w:pPr>
            <w:r>
              <w:rPr>
                <w:sz w:val="18"/>
              </w:rPr>
              <w:t xml:space="preserve">29.9%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52F0827B" w14:textId="77777777" w:rsidR="00ED00B2" w:rsidRDefault="00EF2550">
            <w:pPr>
              <w:spacing w:after="0" w:line="259" w:lineRule="auto"/>
              <w:ind w:left="0" w:right="39" w:firstLine="0"/>
              <w:jc w:val="center"/>
            </w:pPr>
            <w:r>
              <w:rPr>
                <w:sz w:val="18"/>
              </w:rPr>
              <w:t xml:space="preserve">546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6FCA8BE3" w14:textId="77777777" w:rsidR="00ED00B2" w:rsidRDefault="00EF2550">
            <w:pPr>
              <w:spacing w:after="0" w:line="259" w:lineRule="auto"/>
              <w:ind w:left="0" w:right="37" w:firstLine="0"/>
              <w:jc w:val="center"/>
            </w:pPr>
            <w:r>
              <w:rPr>
                <w:sz w:val="18"/>
              </w:rPr>
              <w:t xml:space="preserve">$36.59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48657030" w14:textId="77777777" w:rsidR="00ED00B2" w:rsidRDefault="00EF2550">
            <w:pPr>
              <w:spacing w:after="0" w:line="259" w:lineRule="auto"/>
              <w:ind w:left="40" w:firstLine="0"/>
              <w:jc w:val="left"/>
            </w:pPr>
            <w:r>
              <w:rPr>
                <w:sz w:val="18"/>
              </w:rPr>
              <w:t xml:space="preserve">Bachelor's degree </w:t>
            </w:r>
          </w:p>
        </w:tc>
      </w:tr>
      <w:tr w:rsidR="00ED00B2" w14:paraId="3E9E5DB3" w14:textId="77777777">
        <w:trPr>
          <w:trHeight w:val="672"/>
        </w:trPr>
        <w:tc>
          <w:tcPr>
            <w:tcW w:w="892" w:type="dxa"/>
            <w:tcBorders>
              <w:top w:val="single" w:sz="4" w:space="0" w:color="000000"/>
              <w:left w:val="single" w:sz="4" w:space="0" w:color="000000"/>
              <w:bottom w:val="single" w:sz="4" w:space="0" w:color="000000"/>
              <w:right w:val="single" w:sz="4" w:space="0" w:color="000000"/>
            </w:tcBorders>
            <w:vAlign w:val="center"/>
          </w:tcPr>
          <w:p w14:paraId="33D2816F" w14:textId="77777777" w:rsidR="00ED00B2" w:rsidRDefault="00EF2550">
            <w:pPr>
              <w:spacing w:after="0" w:line="259" w:lineRule="auto"/>
              <w:ind w:left="0" w:firstLine="0"/>
              <w:jc w:val="left"/>
            </w:pPr>
            <w:r>
              <w:rPr>
                <w:sz w:val="18"/>
              </w:rPr>
              <w:t xml:space="preserve">53-2012 </w:t>
            </w:r>
          </w:p>
        </w:tc>
        <w:tc>
          <w:tcPr>
            <w:tcW w:w="2813" w:type="dxa"/>
            <w:tcBorders>
              <w:top w:val="single" w:sz="4" w:space="0" w:color="000000"/>
              <w:left w:val="single" w:sz="4" w:space="0" w:color="000000"/>
              <w:bottom w:val="single" w:sz="4" w:space="0" w:color="000000"/>
              <w:right w:val="single" w:sz="4" w:space="0" w:color="000000"/>
            </w:tcBorders>
            <w:vAlign w:val="center"/>
          </w:tcPr>
          <w:p w14:paraId="2DBC5B43" w14:textId="77777777" w:rsidR="00ED00B2" w:rsidRDefault="00EF2550">
            <w:pPr>
              <w:spacing w:after="0" w:line="259" w:lineRule="auto"/>
              <w:ind w:left="4" w:firstLine="0"/>
              <w:jc w:val="left"/>
            </w:pPr>
            <w:r>
              <w:rPr>
                <w:sz w:val="18"/>
              </w:rPr>
              <w:t xml:space="preserve">Commercial Pilots </w:t>
            </w:r>
          </w:p>
        </w:tc>
        <w:tc>
          <w:tcPr>
            <w:tcW w:w="914" w:type="dxa"/>
            <w:tcBorders>
              <w:top w:val="single" w:sz="4" w:space="0" w:color="000000"/>
              <w:left w:val="single" w:sz="4" w:space="0" w:color="000000"/>
              <w:bottom w:val="single" w:sz="4" w:space="0" w:color="000000"/>
              <w:right w:val="single" w:sz="4" w:space="0" w:color="000000"/>
            </w:tcBorders>
            <w:vAlign w:val="center"/>
          </w:tcPr>
          <w:p w14:paraId="2E05EE4F" w14:textId="77777777" w:rsidR="00ED00B2" w:rsidRDefault="00EF2550">
            <w:pPr>
              <w:spacing w:after="0" w:line="259" w:lineRule="auto"/>
              <w:ind w:left="0" w:right="37" w:firstLine="0"/>
              <w:jc w:val="center"/>
            </w:pPr>
            <w:r>
              <w:rPr>
                <w:sz w:val="18"/>
              </w:rPr>
              <w:t xml:space="preserve">578 </w:t>
            </w:r>
          </w:p>
        </w:tc>
        <w:tc>
          <w:tcPr>
            <w:tcW w:w="839" w:type="dxa"/>
            <w:tcBorders>
              <w:top w:val="single" w:sz="4" w:space="0" w:color="000000"/>
              <w:left w:val="single" w:sz="4" w:space="0" w:color="000000"/>
              <w:bottom w:val="single" w:sz="4" w:space="0" w:color="000000"/>
              <w:right w:val="single" w:sz="4" w:space="0" w:color="000000"/>
            </w:tcBorders>
            <w:vAlign w:val="center"/>
          </w:tcPr>
          <w:p w14:paraId="349425CA" w14:textId="77777777" w:rsidR="00ED00B2" w:rsidRDefault="00EF2550">
            <w:pPr>
              <w:spacing w:after="0" w:line="259" w:lineRule="auto"/>
              <w:ind w:left="0" w:right="33" w:firstLine="0"/>
              <w:jc w:val="center"/>
            </w:pPr>
            <w:r>
              <w:rPr>
                <w:sz w:val="18"/>
              </w:rPr>
              <w:t xml:space="preserve">702 </w:t>
            </w:r>
          </w:p>
        </w:tc>
        <w:tc>
          <w:tcPr>
            <w:tcW w:w="882" w:type="dxa"/>
            <w:tcBorders>
              <w:top w:val="single" w:sz="4" w:space="0" w:color="000000"/>
              <w:left w:val="single" w:sz="4" w:space="0" w:color="000000"/>
              <w:bottom w:val="single" w:sz="4" w:space="0" w:color="000000"/>
              <w:right w:val="single" w:sz="4" w:space="0" w:color="000000"/>
            </w:tcBorders>
            <w:vAlign w:val="center"/>
          </w:tcPr>
          <w:p w14:paraId="327A8F19" w14:textId="77777777" w:rsidR="00ED00B2" w:rsidRDefault="00EF2550">
            <w:pPr>
              <w:spacing w:after="0" w:line="259" w:lineRule="auto"/>
              <w:ind w:left="0" w:right="39" w:firstLine="0"/>
              <w:jc w:val="center"/>
            </w:pPr>
            <w:r>
              <w:rPr>
                <w:sz w:val="18"/>
              </w:rPr>
              <w:t xml:space="preserve">21.5% </w:t>
            </w:r>
          </w:p>
        </w:tc>
        <w:tc>
          <w:tcPr>
            <w:tcW w:w="922" w:type="dxa"/>
            <w:tcBorders>
              <w:top w:val="single" w:sz="4" w:space="0" w:color="000000"/>
              <w:left w:val="single" w:sz="4" w:space="0" w:color="000000"/>
              <w:bottom w:val="single" w:sz="4" w:space="0" w:color="000000"/>
              <w:right w:val="single" w:sz="4" w:space="0" w:color="000000"/>
            </w:tcBorders>
            <w:vAlign w:val="center"/>
          </w:tcPr>
          <w:p w14:paraId="22D08E52" w14:textId="77777777" w:rsidR="00ED00B2" w:rsidRDefault="00EF2550">
            <w:pPr>
              <w:spacing w:after="0" w:line="259" w:lineRule="auto"/>
              <w:ind w:left="0" w:right="40" w:firstLine="0"/>
              <w:jc w:val="center"/>
            </w:pPr>
            <w:r>
              <w:rPr>
                <w:sz w:val="18"/>
              </w:rPr>
              <w:t xml:space="preserve">79 </w:t>
            </w:r>
          </w:p>
        </w:tc>
        <w:tc>
          <w:tcPr>
            <w:tcW w:w="854" w:type="dxa"/>
            <w:tcBorders>
              <w:top w:val="single" w:sz="4" w:space="0" w:color="000000"/>
              <w:left w:val="single" w:sz="4" w:space="0" w:color="000000"/>
              <w:bottom w:val="single" w:sz="4" w:space="0" w:color="000000"/>
              <w:right w:val="single" w:sz="4" w:space="0" w:color="000000"/>
            </w:tcBorders>
            <w:vAlign w:val="center"/>
          </w:tcPr>
          <w:p w14:paraId="35F0AA45" w14:textId="77777777" w:rsidR="00ED00B2" w:rsidRDefault="00EF2550">
            <w:pPr>
              <w:spacing w:after="0" w:line="259" w:lineRule="auto"/>
              <w:ind w:left="0" w:right="37" w:firstLine="0"/>
              <w:jc w:val="center"/>
            </w:pPr>
            <w:r>
              <w:rPr>
                <w:sz w:val="18"/>
              </w:rPr>
              <w:t xml:space="preserve">$34.46 </w:t>
            </w:r>
          </w:p>
        </w:tc>
        <w:tc>
          <w:tcPr>
            <w:tcW w:w="1596" w:type="dxa"/>
            <w:tcBorders>
              <w:top w:val="single" w:sz="4" w:space="0" w:color="000000"/>
              <w:left w:val="single" w:sz="4" w:space="0" w:color="000000"/>
              <w:bottom w:val="single" w:sz="4" w:space="0" w:color="000000"/>
              <w:right w:val="single" w:sz="4" w:space="0" w:color="000000"/>
            </w:tcBorders>
          </w:tcPr>
          <w:p w14:paraId="6CC0E1AB" w14:textId="77777777" w:rsidR="00ED00B2" w:rsidRDefault="00EF2550">
            <w:pPr>
              <w:spacing w:after="0" w:line="259" w:lineRule="auto"/>
              <w:ind w:left="2" w:hanging="2"/>
              <w:jc w:val="center"/>
            </w:pPr>
            <w:r>
              <w:rPr>
                <w:sz w:val="18"/>
              </w:rPr>
              <w:t xml:space="preserve">High school diploma or equivalent </w:t>
            </w:r>
          </w:p>
        </w:tc>
      </w:tr>
      <w:tr w:rsidR="00ED00B2" w14:paraId="77FA0C73" w14:textId="77777777">
        <w:trPr>
          <w:trHeight w:val="295"/>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5C7D6A2D" w14:textId="77777777" w:rsidR="00ED00B2" w:rsidRDefault="00EF2550">
            <w:pPr>
              <w:spacing w:after="0" w:line="259" w:lineRule="auto"/>
              <w:ind w:left="0" w:firstLine="0"/>
              <w:jc w:val="left"/>
            </w:pPr>
            <w:r>
              <w:rPr>
                <w:sz w:val="18"/>
              </w:rPr>
              <w:t xml:space="preserve">13-1041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525F2B7F" w14:textId="77777777" w:rsidR="00ED00B2" w:rsidRDefault="00EF2550">
            <w:pPr>
              <w:spacing w:after="0" w:line="259" w:lineRule="auto"/>
              <w:ind w:left="4" w:firstLine="0"/>
              <w:jc w:val="left"/>
            </w:pPr>
            <w:r>
              <w:rPr>
                <w:sz w:val="18"/>
              </w:rPr>
              <w:t xml:space="preserve">Compliance Officers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2814773D" w14:textId="77777777" w:rsidR="00ED00B2" w:rsidRDefault="00EF2550">
            <w:pPr>
              <w:spacing w:after="0" w:line="259" w:lineRule="auto"/>
              <w:ind w:left="0" w:right="35" w:firstLine="0"/>
              <w:jc w:val="center"/>
            </w:pPr>
            <w:r>
              <w:rPr>
                <w:sz w:val="18"/>
              </w:rPr>
              <w:t xml:space="preserve">3,121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342F194E" w14:textId="77777777" w:rsidR="00ED00B2" w:rsidRDefault="00EF2550">
            <w:pPr>
              <w:spacing w:after="0" w:line="259" w:lineRule="auto"/>
              <w:ind w:left="0" w:right="36" w:firstLine="0"/>
              <w:jc w:val="center"/>
            </w:pPr>
            <w:r>
              <w:rPr>
                <w:sz w:val="18"/>
              </w:rPr>
              <w:t xml:space="preserve">3,367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0DEA9D61" w14:textId="77777777" w:rsidR="00ED00B2" w:rsidRDefault="00EF2550">
            <w:pPr>
              <w:spacing w:after="0" w:line="259" w:lineRule="auto"/>
              <w:ind w:left="0" w:right="39" w:firstLine="0"/>
              <w:jc w:val="center"/>
            </w:pPr>
            <w:r>
              <w:rPr>
                <w:sz w:val="18"/>
              </w:rPr>
              <w:t xml:space="preserve">7.9%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7CA4561F" w14:textId="77777777" w:rsidR="00ED00B2" w:rsidRDefault="00EF2550">
            <w:pPr>
              <w:spacing w:after="0" w:line="259" w:lineRule="auto"/>
              <w:ind w:left="0" w:right="39" w:firstLine="0"/>
              <w:jc w:val="center"/>
            </w:pPr>
            <w:r>
              <w:rPr>
                <w:sz w:val="18"/>
              </w:rPr>
              <w:t xml:space="preserve">311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4788D2D4" w14:textId="77777777" w:rsidR="00ED00B2" w:rsidRDefault="00EF2550">
            <w:pPr>
              <w:spacing w:after="0" w:line="259" w:lineRule="auto"/>
              <w:ind w:left="0" w:right="37" w:firstLine="0"/>
              <w:jc w:val="center"/>
            </w:pPr>
            <w:r>
              <w:rPr>
                <w:sz w:val="18"/>
              </w:rPr>
              <w:t xml:space="preserve">$36.64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670CFAAF" w14:textId="77777777" w:rsidR="00ED00B2" w:rsidRDefault="00EF2550">
            <w:pPr>
              <w:spacing w:after="0" w:line="259" w:lineRule="auto"/>
              <w:ind w:left="40" w:firstLine="0"/>
              <w:jc w:val="left"/>
            </w:pPr>
            <w:r>
              <w:rPr>
                <w:sz w:val="18"/>
              </w:rPr>
              <w:t xml:space="preserve">Bachelor's degree </w:t>
            </w:r>
          </w:p>
        </w:tc>
      </w:tr>
      <w:tr w:rsidR="00ED00B2" w14:paraId="6DCB1A0B" w14:textId="77777777">
        <w:trPr>
          <w:trHeight w:val="454"/>
        </w:trPr>
        <w:tc>
          <w:tcPr>
            <w:tcW w:w="892" w:type="dxa"/>
            <w:tcBorders>
              <w:top w:val="single" w:sz="4" w:space="0" w:color="000000"/>
              <w:left w:val="single" w:sz="4" w:space="0" w:color="000000"/>
              <w:bottom w:val="single" w:sz="4" w:space="0" w:color="000000"/>
              <w:right w:val="single" w:sz="4" w:space="0" w:color="000000"/>
            </w:tcBorders>
            <w:vAlign w:val="center"/>
          </w:tcPr>
          <w:p w14:paraId="4EBC81CD" w14:textId="77777777" w:rsidR="00ED00B2" w:rsidRDefault="00EF2550">
            <w:pPr>
              <w:spacing w:after="0" w:line="259" w:lineRule="auto"/>
              <w:ind w:left="0" w:firstLine="0"/>
              <w:jc w:val="left"/>
            </w:pPr>
            <w:r>
              <w:rPr>
                <w:sz w:val="18"/>
              </w:rPr>
              <w:t xml:space="preserve">11-3021 </w:t>
            </w:r>
          </w:p>
        </w:tc>
        <w:tc>
          <w:tcPr>
            <w:tcW w:w="2813" w:type="dxa"/>
            <w:tcBorders>
              <w:top w:val="single" w:sz="4" w:space="0" w:color="000000"/>
              <w:left w:val="single" w:sz="4" w:space="0" w:color="000000"/>
              <w:bottom w:val="single" w:sz="4" w:space="0" w:color="000000"/>
              <w:right w:val="single" w:sz="4" w:space="0" w:color="000000"/>
            </w:tcBorders>
          </w:tcPr>
          <w:p w14:paraId="30CC7036" w14:textId="77777777" w:rsidR="00ED00B2" w:rsidRDefault="00EF2550">
            <w:pPr>
              <w:spacing w:after="0" w:line="259" w:lineRule="auto"/>
              <w:ind w:left="4" w:right="33" w:firstLine="0"/>
            </w:pPr>
            <w:r>
              <w:rPr>
                <w:sz w:val="18"/>
              </w:rPr>
              <w:t xml:space="preserve">Computer and Information Systems Managers </w:t>
            </w:r>
          </w:p>
        </w:tc>
        <w:tc>
          <w:tcPr>
            <w:tcW w:w="914" w:type="dxa"/>
            <w:tcBorders>
              <w:top w:val="single" w:sz="4" w:space="0" w:color="000000"/>
              <w:left w:val="single" w:sz="4" w:space="0" w:color="000000"/>
              <w:bottom w:val="single" w:sz="4" w:space="0" w:color="000000"/>
              <w:right w:val="single" w:sz="4" w:space="0" w:color="000000"/>
            </w:tcBorders>
            <w:vAlign w:val="center"/>
          </w:tcPr>
          <w:p w14:paraId="2DF9A02F" w14:textId="77777777" w:rsidR="00ED00B2" w:rsidRDefault="00EF2550">
            <w:pPr>
              <w:spacing w:after="0" w:line="259" w:lineRule="auto"/>
              <w:ind w:left="0" w:right="35" w:firstLine="0"/>
              <w:jc w:val="center"/>
            </w:pPr>
            <w:r>
              <w:rPr>
                <w:sz w:val="18"/>
              </w:rPr>
              <w:t xml:space="preserve">5,146 </w:t>
            </w:r>
          </w:p>
        </w:tc>
        <w:tc>
          <w:tcPr>
            <w:tcW w:w="839" w:type="dxa"/>
            <w:tcBorders>
              <w:top w:val="single" w:sz="4" w:space="0" w:color="000000"/>
              <w:left w:val="single" w:sz="4" w:space="0" w:color="000000"/>
              <w:bottom w:val="single" w:sz="4" w:space="0" w:color="000000"/>
              <w:right w:val="single" w:sz="4" w:space="0" w:color="000000"/>
            </w:tcBorders>
            <w:vAlign w:val="center"/>
          </w:tcPr>
          <w:p w14:paraId="5C82F95F" w14:textId="77777777" w:rsidR="00ED00B2" w:rsidRDefault="00EF2550">
            <w:pPr>
              <w:spacing w:after="0" w:line="259" w:lineRule="auto"/>
              <w:ind w:left="0" w:right="36" w:firstLine="0"/>
              <w:jc w:val="center"/>
            </w:pPr>
            <w:r>
              <w:rPr>
                <w:sz w:val="18"/>
              </w:rPr>
              <w:t xml:space="preserve">5,551 </w:t>
            </w:r>
          </w:p>
        </w:tc>
        <w:tc>
          <w:tcPr>
            <w:tcW w:w="882" w:type="dxa"/>
            <w:tcBorders>
              <w:top w:val="single" w:sz="4" w:space="0" w:color="000000"/>
              <w:left w:val="single" w:sz="4" w:space="0" w:color="000000"/>
              <w:bottom w:val="single" w:sz="4" w:space="0" w:color="000000"/>
              <w:right w:val="single" w:sz="4" w:space="0" w:color="000000"/>
            </w:tcBorders>
            <w:vAlign w:val="center"/>
          </w:tcPr>
          <w:p w14:paraId="27A5AA99" w14:textId="77777777" w:rsidR="00ED00B2" w:rsidRDefault="00EF2550">
            <w:pPr>
              <w:spacing w:after="0" w:line="259" w:lineRule="auto"/>
              <w:ind w:left="0" w:right="39" w:firstLine="0"/>
              <w:jc w:val="center"/>
            </w:pPr>
            <w:r>
              <w:rPr>
                <w:sz w:val="18"/>
              </w:rPr>
              <w:t xml:space="preserve">7.9% </w:t>
            </w:r>
          </w:p>
        </w:tc>
        <w:tc>
          <w:tcPr>
            <w:tcW w:w="922" w:type="dxa"/>
            <w:tcBorders>
              <w:top w:val="single" w:sz="4" w:space="0" w:color="000000"/>
              <w:left w:val="single" w:sz="4" w:space="0" w:color="000000"/>
              <w:bottom w:val="single" w:sz="4" w:space="0" w:color="000000"/>
              <w:right w:val="single" w:sz="4" w:space="0" w:color="000000"/>
            </w:tcBorders>
            <w:vAlign w:val="center"/>
          </w:tcPr>
          <w:p w14:paraId="198E7771" w14:textId="77777777" w:rsidR="00ED00B2" w:rsidRDefault="00EF2550">
            <w:pPr>
              <w:spacing w:after="0" w:line="259" w:lineRule="auto"/>
              <w:ind w:left="0" w:right="39" w:firstLine="0"/>
              <w:jc w:val="center"/>
            </w:pPr>
            <w:r>
              <w:rPr>
                <w:sz w:val="18"/>
              </w:rPr>
              <w:t xml:space="preserve">459 </w:t>
            </w:r>
          </w:p>
        </w:tc>
        <w:tc>
          <w:tcPr>
            <w:tcW w:w="854" w:type="dxa"/>
            <w:tcBorders>
              <w:top w:val="single" w:sz="4" w:space="0" w:color="000000"/>
              <w:left w:val="single" w:sz="4" w:space="0" w:color="000000"/>
              <w:bottom w:val="single" w:sz="4" w:space="0" w:color="000000"/>
              <w:right w:val="single" w:sz="4" w:space="0" w:color="000000"/>
            </w:tcBorders>
            <w:vAlign w:val="center"/>
          </w:tcPr>
          <w:p w14:paraId="0988E4F3" w14:textId="77777777" w:rsidR="00ED00B2" w:rsidRDefault="00EF2550">
            <w:pPr>
              <w:spacing w:after="0" w:line="259" w:lineRule="auto"/>
              <w:ind w:left="0" w:right="37" w:firstLine="0"/>
              <w:jc w:val="center"/>
            </w:pPr>
            <w:r>
              <w:rPr>
                <w:sz w:val="18"/>
              </w:rPr>
              <w:t xml:space="preserve">$63.54 </w:t>
            </w:r>
          </w:p>
        </w:tc>
        <w:tc>
          <w:tcPr>
            <w:tcW w:w="1596" w:type="dxa"/>
            <w:tcBorders>
              <w:top w:val="single" w:sz="4" w:space="0" w:color="000000"/>
              <w:left w:val="single" w:sz="4" w:space="0" w:color="000000"/>
              <w:bottom w:val="single" w:sz="4" w:space="0" w:color="000000"/>
              <w:right w:val="single" w:sz="4" w:space="0" w:color="000000"/>
            </w:tcBorders>
            <w:vAlign w:val="center"/>
          </w:tcPr>
          <w:p w14:paraId="63C3E8E9" w14:textId="77777777" w:rsidR="00ED00B2" w:rsidRDefault="00EF2550">
            <w:pPr>
              <w:spacing w:after="0" w:line="259" w:lineRule="auto"/>
              <w:ind w:left="40" w:firstLine="0"/>
              <w:jc w:val="left"/>
            </w:pPr>
            <w:r>
              <w:rPr>
                <w:sz w:val="18"/>
              </w:rPr>
              <w:t xml:space="preserve">Bachelor's degree </w:t>
            </w:r>
          </w:p>
        </w:tc>
      </w:tr>
      <w:tr w:rsidR="00ED00B2" w14:paraId="698D959D" w14:textId="77777777">
        <w:trPr>
          <w:trHeight w:val="667"/>
        </w:trPr>
        <w:tc>
          <w:tcPr>
            <w:tcW w:w="89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3B30B50" w14:textId="77777777" w:rsidR="00ED00B2" w:rsidRDefault="00EF2550">
            <w:pPr>
              <w:spacing w:after="0" w:line="259" w:lineRule="auto"/>
              <w:ind w:left="0" w:firstLine="0"/>
              <w:jc w:val="left"/>
            </w:pPr>
            <w:r>
              <w:rPr>
                <w:sz w:val="18"/>
              </w:rPr>
              <w:t xml:space="preserve">47-4011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6C5C485" w14:textId="77777777" w:rsidR="00ED00B2" w:rsidRDefault="00EF2550">
            <w:pPr>
              <w:spacing w:after="0" w:line="259" w:lineRule="auto"/>
              <w:ind w:left="4" w:firstLine="0"/>
              <w:jc w:val="left"/>
            </w:pPr>
            <w:r>
              <w:rPr>
                <w:sz w:val="18"/>
              </w:rPr>
              <w:t xml:space="preserve">Construction and Building Inspectors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C10EE99" w14:textId="77777777" w:rsidR="00ED00B2" w:rsidRDefault="00EF2550">
            <w:pPr>
              <w:spacing w:after="0" w:line="259" w:lineRule="auto"/>
              <w:ind w:left="0" w:right="35" w:firstLine="0"/>
              <w:jc w:val="center"/>
            </w:pPr>
            <w:r>
              <w:rPr>
                <w:sz w:val="18"/>
              </w:rPr>
              <w:t xml:space="preserve">1,270 </w:t>
            </w:r>
          </w:p>
        </w:tc>
        <w:tc>
          <w:tcPr>
            <w:tcW w:w="83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09E139E" w14:textId="77777777" w:rsidR="00ED00B2" w:rsidRDefault="00EF2550">
            <w:pPr>
              <w:spacing w:after="0" w:line="259" w:lineRule="auto"/>
              <w:ind w:left="0" w:right="36" w:firstLine="0"/>
              <w:jc w:val="center"/>
            </w:pPr>
            <w:r>
              <w:rPr>
                <w:sz w:val="18"/>
              </w:rPr>
              <w:t xml:space="preserve">1,481 </w:t>
            </w:r>
          </w:p>
        </w:tc>
        <w:tc>
          <w:tcPr>
            <w:tcW w:w="88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B633212" w14:textId="77777777" w:rsidR="00ED00B2" w:rsidRDefault="00EF2550">
            <w:pPr>
              <w:spacing w:after="0" w:line="259" w:lineRule="auto"/>
              <w:ind w:left="0" w:right="39" w:firstLine="0"/>
              <w:jc w:val="center"/>
            </w:pPr>
            <w:r>
              <w:rPr>
                <w:sz w:val="18"/>
              </w:rPr>
              <w:t xml:space="preserve">16.6% </w:t>
            </w:r>
          </w:p>
        </w:tc>
        <w:tc>
          <w:tcPr>
            <w:tcW w:w="92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784B3AF" w14:textId="77777777" w:rsidR="00ED00B2" w:rsidRDefault="00EF2550">
            <w:pPr>
              <w:spacing w:after="0" w:line="259" w:lineRule="auto"/>
              <w:ind w:left="0" w:right="39" w:firstLine="0"/>
              <w:jc w:val="center"/>
            </w:pPr>
            <w:r>
              <w:rPr>
                <w:sz w:val="18"/>
              </w:rPr>
              <w:t xml:space="preserve">193 </w:t>
            </w:r>
          </w:p>
        </w:tc>
        <w:tc>
          <w:tcPr>
            <w:tcW w:w="85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8EE0907" w14:textId="77777777" w:rsidR="00ED00B2" w:rsidRDefault="00EF2550">
            <w:pPr>
              <w:spacing w:after="0" w:line="259" w:lineRule="auto"/>
              <w:ind w:left="0" w:right="37" w:firstLine="0"/>
              <w:jc w:val="center"/>
            </w:pPr>
            <w:r>
              <w:rPr>
                <w:sz w:val="18"/>
              </w:rPr>
              <w:t xml:space="preserve">$27.64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5EDD442F" w14:textId="77777777" w:rsidR="00ED00B2" w:rsidRDefault="00EF2550">
            <w:pPr>
              <w:spacing w:after="0" w:line="259" w:lineRule="auto"/>
              <w:ind w:left="2" w:hanging="2"/>
              <w:jc w:val="center"/>
            </w:pPr>
            <w:r>
              <w:rPr>
                <w:sz w:val="18"/>
              </w:rPr>
              <w:t xml:space="preserve">High school diploma or equivalent </w:t>
            </w:r>
          </w:p>
        </w:tc>
      </w:tr>
      <w:tr w:rsidR="00ED00B2" w14:paraId="46EFA472" w14:textId="77777777">
        <w:trPr>
          <w:trHeight w:val="300"/>
        </w:trPr>
        <w:tc>
          <w:tcPr>
            <w:tcW w:w="892" w:type="dxa"/>
            <w:tcBorders>
              <w:top w:val="single" w:sz="4" w:space="0" w:color="000000"/>
              <w:left w:val="single" w:sz="4" w:space="0" w:color="000000"/>
              <w:bottom w:val="single" w:sz="4" w:space="0" w:color="000000"/>
              <w:right w:val="single" w:sz="4" w:space="0" w:color="000000"/>
            </w:tcBorders>
          </w:tcPr>
          <w:p w14:paraId="77B1A05E" w14:textId="77777777" w:rsidR="00ED00B2" w:rsidRDefault="00EF2550">
            <w:pPr>
              <w:spacing w:after="0" w:line="259" w:lineRule="auto"/>
              <w:ind w:left="0" w:firstLine="0"/>
              <w:jc w:val="left"/>
            </w:pPr>
            <w:r>
              <w:rPr>
                <w:sz w:val="18"/>
              </w:rPr>
              <w:t xml:space="preserve">11-9021 </w:t>
            </w:r>
          </w:p>
        </w:tc>
        <w:tc>
          <w:tcPr>
            <w:tcW w:w="2813" w:type="dxa"/>
            <w:tcBorders>
              <w:top w:val="single" w:sz="4" w:space="0" w:color="000000"/>
              <w:left w:val="single" w:sz="4" w:space="0" w:color="000000"/>
              <w:bottom w:val="single" w:sz="4" w:space="0" w:color="000000"/>
              <w:right w:val="single" w:sz="4" w:space="0" w:color="000000"/>
            </w:tcBorders>
          </w:tcPr>
          <w:p w14:paraId="74622B69" w14:textId="77777777" w:rsidR="00ED00B2" w:rsidRDefault="00EF2550">
            <w:pPr>
              <w:spacing w:after="0" w:line="259" w:lineRule="auto"/>
              <w:ind w:left="4" w:firstLine="0"/>
              <w:jc w:val="left"/>
            </w:pPr>
            <w:r>
              <w:rPr>
                <w:sz w:val="18"/>
              </w:rPr>
              <w:t xml:space="preserve">Construction Managers </w:t>
            </w:r>
          </w:p>
        </w:tc>
        <w:tc>
          <w:tcPr>
            <w:tcW w:w="914" w:type="dxa"/>
            <w:tcBorders>
              <w:top w:val="single" w:sz="4" w:space="0" w:color="000000"/>
              <w:left w:val="single" w:sz="4" w:space="0" w:color="000000"/>
              <w:bottom w:val="single" w:sz="4" w:space="0" w:color="000000"/>
              <w:right w:val="single" w:sz="4" w:space="0" w:color="000000"/>
            </w:tcBorders>
          </w:tcPr>
          <w:p w14:paraId="75283F52" w14:textId="77777777" w:rsidR="00ED00B2" w:rsidRDefault="00EF2550">
            <w:pPr>
              <w:spacing w:after="0" w:line="259" w:lineRule="auto"/>
              <w:ind w:left="0" w:right="35" w:firstLine="0"/>
              <w:jc w:val="center"/>
            </w:pPr>
            <w:r>
              <w:rPr>
                <w:sz w:val="18"/>
              </w:rPr>
              <w:t xml:space="preserve">1,958 </w:t>
            </w:r>
          </w:p>
        </w:tc>
        <w:tc>
          <w:tcPr>
            <w:tcW w:w="839" w:type="dxa"/>
            <w:tcBorders>
              <w:top w:val="single" w:sz="4" w:space="0" w:color="000000"/>
              <w:left w:val="single" w:sz="4" w:space="0" w:color="000000"/>
              <w:bottom w:val="single" w:sz="4" w:space="0" w:color="000000"/>
              <w:right w:val="single" w:sz="4" w:space="0" w:color="000000"/>
            </w:tcBorders>
          </w:tcPr>
          <w:p w14:paraId="24122773" w14:textId="77777777" w:rsidR="00ED00B2" w:rsidRDefault="00EF2550">
            <w:pPr>
              <w:spacing w:after="0" w:line="259" w:lineRule="auto"/>
              <w:ind w:left="0" w:right="36" w:firstLine="0"/>
              <w:jc w:val="center"/>
            </w:pPr>
            <w:r>
              <w:rPr>
                <w:sz w:val="18"/>
              </w:rPr>
              <w:t xml:space="preserve">2,277 </w:t>
            </w:r>
          </w:p>
        </w:tc>
        <w:tc>
          <w:tcPr>
            <w:tcW w:w="882" w:type="dxa"/>
            <w:tcBorders>
              <w:top w:val="single" w:sz="4" w:space="0" w:color="000000"/>
              <w:left w:val="single" w:sz="4" w:space="0" w:color="000000"/>
              <w:bottom w:val="single" w:sz="4" w:space="0" w:color="000000"/>
              <w:right w:val="single" w:sz="4" w:space="0" w:color="000000"/>
            </w:tcBorders>
          </w:tcPr>
          <w:p w14:paraId="67802797" w14:textId="77777777" w:rsidR="00ED00B2" w:rsidRDefault="00EF2550">
            <w:pPr>
              <w:spacing w:after="0" w:line="259" w:lineRule="auto"/>
              <w:ind w:left="0" w:right="39" w:firstLine="0"/>
              <w:jc w:val="center"/>
            </w:pPr>
            <w:r>
              <w:rPr>
                <w:sz w:val="18"/>
              </w:rPr>
              <w:t xml:space="preserve">16.3% </w:t>
            </w:r>
          </w:p>
        </w:tc>
        <w:tc>
          <w:tcPr>
            <w:tcW w:w="922" w:type="dxa"/>
            <w:tcBorders>
              <w:top w:val="single" w:sz="4" w:space="0" w:color="000000"/>
              <w:left w:val="single" w:sz="4" w:space="0" w:color="000000"/>
              <w:bottom w:val="single" w:sz="4" w:space="0" w:color="000000"/>
              <w:right w:val="single" w:sz="4" w:space="0" w:color="000000"/>
            </w:tcBorders>
          </w:tcPr>
          <w:p w14:paraId="3A7BAA44" w14:textId="77777777" w:rsidR="00ED00B2" w:rsidRDefault="00EF2550">
            <w:pPr>
              <w:spacing w:after="0" w:line="259" w:lineRule="auto"/>
              <w:ind w:left="0" w:right="40" w:firstLine="0"/>
              <w:jc w:val="center"/>
            </w:pPr>
            <w:r>
              <w:rPr>
                <w:sz w:val="18"/>
              </w:rPr>
              <w:t xml:space="preserve">186 </w:t>
            </w:r>
          </w:p>
        </w:tc>
        <w:tc>
          <w:tcPr>
            <w:tcW w:w="854" w:type="dxa"/>
            <w:tcBorders>
              <w:top w:val="single" w:sz="4" w:space="0" w:color="000000"/>
              <w:left w:val="single" w:sz="4" w:space="0" w:color="000000"/>
              <w:bottom w:val="single" w:sz="4" w:space="0" w:color="000000"/>
              <w:right w:val="single" w:sz="4" w:space="0" w:color="000000"/>
            </w:tcBorders>
          </w:tcPr>
          <w:p w14:paraId="353FC773" w14:textId="77777777" w:rsidR="00ED00B2" w:rsidRDefault="00EF2550">
            <w:pPr>
              <w:spacing w:after="0" w:line="259" w:lineRule="auto"/>
              <w:ind w:left="0" w:right="37" w:firstLine="0"/>
              <w:jc w:val="center"/>
            </w:pPr>
            <w:r>
              <w:rPr>
                <w:sz w:val="18"/>
              </w:rPr>
              <w:t xml:space="preserve">$47.28 </w:t>
            </w:r>
          </w:p>
        </w:tc>
        <w:tc>
          <w:tcPr>
            <w:tcW w:w="1596" w:type="dxa"/>
            <w:tcBorders>
              <w:top w:val="single" w:sz="4" w:space="0" w:color="000000"/>
              <w:left w:val="single" w:sz="4" w:space="0" w:color="000000"/>
              <w:bottom w:val="single" w:sz="4" w:space="0" w:color="000000"/>
              <w:right w:val="single" w:sz="4" w:space="0" w:color="000000"/>
            </w:tcBorders>
          </w:tcPr>
          <w:p w14:paraId="6AD34AF6" w14:textId="77777777" w:rsidR="00ED00B2" w:rsidRDefault="00EF2550">
            <w:pPr>
              <w:spacing w:after="0" w:line="259" w:lineRule="auto"/>
              <w:ind w:left="39" w:firstLine="0"/>
              <w:jc w:val="left"/>
            </w:pPr>
            <w:r>
              <w:rPr>
                <w:sz w:val="18"/>
              </w:rPr>
              <w:t xml:space="preserve">Bachelor's degree </w:t>
            </w:r>
          </w:p>
        </w:tc>
      </w:tr>
      <w:tr w:rsidR="00ED00B2" w14:paraId="79415C2A" w14:textId="77777777">
        <w:trPr>
          <w:trHeight w:val="295"/>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72848499" w14:textId="77777777" w:rsidR="00ED00B2" w:rsidRDefault="00EF2550">
            <w:pPr>
              <w:spacing w:after="0" w:line="259" w:lineRule="auto"/>
              <w:ind w:left="0" w:firstLine="0"/>
              <w:jc w:val="left"/>
            </w:pPr>
            <w:r>
              <w:rPr>
                <w:sz w:val="18"/>
              </w:rPr>
              <w:t xml:space="preserve">17-2071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60DFE3F5" w14:textId="77777777" w:rsidR="00ED00B2" w:rsidRDefault="00EF2550">
            <w:pPr>
              <w:spacing w:after="0" w:line="259" w:lineRule="auto"/>
              <w:ind w:left="4" w:firstLine="0"/>
              <w:jc w:val="left"/>
            </w:pPr>
            <w:r>
              <w:rPr>
                <w:sz w:val="18"/>
              </w:rPr>
              <w:t xml:space="preserve">Electrical Engineers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083909F2" w14:textId="77777777" w:rsidR="00ED00B2" w:rsidRDefault="00EF2550">
            <w:pPr>
              <w:spacing w:after="0" w:line="259" w:lineRule="auto"/>
              <w:ind w:left="0" w:right="35" w:firstLine="0"/>
              <w:jc w:val="center"/>
            </w:pPr>
            <w:r>
              <w:rPr>
                <w:sz w:val="18"/>
              </w:rPr>
              <w:t xml:space="preserve">5,613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0F3F3786" w14:textId="77777777" w:rsidR="00ED00B2" w:rsidRDefault="00EF2550">
            <w:pPr>
              <w:spacing w:after="0" w:line="259" w:lineRule="auto"/>
              <w:ind w:left="0" w:right="36" w:firstLine="0"/>
              <w:jc w:val="center"/>
            </w:pPr>
            <w:r>
              <w:rPr>
                <w:sz w:val="18"/>
              </w:rPr>
              <w:t xml:space="preserve">6,283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0741C269" w14:textId="77777777" w:rsidR="00ED00B2" w:rsidRDefault="00EF2550">
            <w:pPr>
              <w:spacing w:after="0" w:line="259" w:lineRule="auto"/>
              <w:ind w:left="0" w:right="39" w:firstLine="0"/>
              <w:jc w:val="center"/>
            </w:pPr>
            <w:r>
              <w:rPr>
                <w:sz w:val="18"/>
              </w:rPr>
              <w:t xml:space="preserve">11.9%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00CBE880" w14:textId="77777777" w:rsidR="00ED00B2" w:rsidRDefault="00EF2550">
            <w:pPr>
              <w:spacing w:after="0" w:line="259" w:lineRule="auto"/>
              <w:ind w:left="0" w:right="39" w:firstLine="0"/>
              <w:jc w:val="center"/>
            </w:pPr>
            <w:r>
              <w:rPr>
                <w:sz w:val="18"/>
              </w:rPr>
              <w:t xml:space="preserve">463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29A32C60" w14:textId="77777777" w:rsidR="00ED00B2" w:rsidRDefault="00EF2550">
            <w:pPr>
              <w:spacing w:after="0" w:line="259" w:lineRule="auto"/>
              <w:ind w:left="0" w:right="37" w:firstLine="0"/>
              <w:jc w:val="center"/>
            </w:pPr>
            <w:r>
              <w:rPr>
                <w:sz w:val="18"/>
              </w:rPr>
              <w:t xml:space="preserve">$44.50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73EA295A" w14:textId="77777777" w:rsidR="00ED00B2" w:rsidRDefault="00EF2550">
            <w:pPr>
              <w:spacing w:after="0" w:line="259" w:lineRule="auto"/>
              <w:ind w:left="40" w:firstLine="0"/>
              <w:jc w:val="left"/>
            </w:pPr>
            <w:r>
              <w:rPr>
                <w:sz w:val="18"/>
              </w:rPr>
              <w:t xml:space="preserve">Bachelor's degree </w:t>
            </w:r>
          </w:p>
        </w:tc>
      </w:tr>
      <w:tr w:rsidR="00ED00B2" w14:paraId="734366FD" w14:textId="77777777">
        <w:trPr>
          <w:trHeight w:val="300"/>
        </w:trPr>
        <w:tc>
          <w:tcPr>
            <w:tcW w:w="892" w:type="dxa"/>
            <w:tcBorders>
              <w:top w:val="single" w:sz="4" w:space="0" w:color="000000"/>
              <w:left w:val="single" w:sz="4" w:space="0" w:color="000000"/>
              <w:bottom w:val="single" w:sz="4" w:space="0" w:color="000000"/>
              <w:right w:val="single" w:sz="4" w:space="0" w:color="000000"/>
            </w:tcBorders>
          </w:tcPr>
          <w:p w14:paraId="5B79A03B" w14:textId="77777777" w:rsidR="00ED00B2" w:rsidRDefault="00EF2550">
            <w:pPr>
              <w:spacing w:after="0" w:line="259" w:lineRule="auto"/>
              <w:ind w:left="0" w:firstLine="0"/>
              <w:jc w:val="left"/>
            </w:pPr>
            <w:r>
              <w:rPr>
                <w:sz w:val="18"/>
              </w:rPr>
              <w:t xml:space="preserve">17-2081 </w:t>
            </w:r>
          </w:p>
        </w:tc>
        <w:tc>
          <w:tcPr>
            <w:tcW w:w="2813" w:type="dxa"/>
            <w:tcBorders>
              <w:top w:val="single" w:sz="4" w:space="0" w:color="000000"/>
              <w:left w:val="single" w:sz="4" w:space="0" w:color="000000"/>
              <w:bottom w:val="single" w:sz="4" w:space="0" w:color="000000"/>
              <w:right w:val="single" w:sz="4" w:space="0" w:color="000000"/>
            </w:tcBorders>
          </w:tcPr>
          <w:p w14:paraId="6404E3B4" w14:textId="77777777" w:rsidR="00ED00B2" w:rsidRDefault="00EF2550">
            <w:pPr>
              <w:spacing w:after="0" w:line="259" w:lineRule="auto"/>
              <w:ind w:left="4" w:firstLine="0"/>
              <w:jc w:val="left"/>
            </w:pPr>
            <w:r>
              <w:rPr>
                <w:sz w:val="18"/>
              </w:rPr>
              <w:t xml:space="preserve">Environmental Engineers </w:t>
            </w:r>
          </w:p>
        </w:tc>
        <w:tc>
          <w:tcPr>
            <w:tcW w:w="914" w:type="dxa"/>
            <w:tcBorders>
              <w:top w:val="single" w:sz="4" w:space="0" w:color="000000"/>
              <w:left w:val="single" w:sz="4" w:space="0" w:color="000000"/>
              <w:bottom w:val="single" w:sz="4" w:space="0" w:color="000000"/>
              <w:right w:val="single" w:sz="4" w:space="0" w:color="000000"/>
            </w:tcBorders>
          </w:tcPr>
          <w:p w14:paraId="2AA05C4A" w14:textId="77777777" w:rsidR="00ED00B2" w:rsidRDefault="00EF2550">
            <w:pPr>
              <w:spacing w:after="0" w:line="259" w:lineRule="auto"/>
              <w:ind w:left="0" w:right="37" w:firstLine="0"/>
              <w:jc w:val="center"/>
            </w:pPr>
            <w:r>
              <w:rPr>
                <w:sz w:val="18"/>
              </w:rPr>
              <w:t xml:space="preserve">600 </w:t>
            </w:r>
          </w:p>
        </w:tc>
        <w:tc>
          <w:tcPr>
            <w:tcW w:w="839" w:type="dxa"/>
            <w:tcBorders>
              <w:top w:val="single" w:sz="4" w:space="0" w:color="000000"/>
              <w:left w:val="single" w:sz="4" w:space="0" w:color="000000"/>
              <w:bottom w:val="single" w:sz="4" w:space="0" w:color="000000"/>
              <w:right w:val="single" w:sz="4" w:space="0" w:color="000000"/>
            </w:tcBorders>
          </w:tcPr>
          <w:p w14:paraId="65014BF0" w14:textId="77777777" w:rsidR="00ED00B2" w:rsidRDefault="00EF2550">
            <w:pPr>
              <w:spacing w:after="0" w:line="259" w:lineRule="auto"/>
              <w:ind w:left="0" w:right="33" w:firstLine="0"/>
              <w:jc w:val="center"/>
            </w:pPr>
            <w:r>
              <w:rPr>
                <w:sz w:val="18"/>
              </w:rPr>
              <w:t xml:space="preserve">708 </w:t>
            </w:r>
          </w:p>
        </w:tc>
        <w:tc>
          <w:tcPr>
            <w:tcW w:w="882" w:type="dxa"/>
            <w:tcBorders>
              <w:top w:val="single" w:sz="4" w:space="0" w:color="000000"/>
              <w:left w:val="single" w:sz="4" w:space="0" w:color="000000"/>
              <w:bottom w:val="single" w:sz="4" w:space="0" w:color="000000"/>
              <w:right w:val="single" w:sz="4" w:space="0" w:color="000000"/>
            </w:tcBorders>
          </w:tcPr>
          <w:p w14:paraId="7DCB13D8" w14:textId="77777777" w:rsidR="00ED00B2" w:rsidRDefault="00EF2550">
            <w:pPr>
              <w:spacing w:after="0" w:line="259" w:lineRule="auto"/>
              <w:ind w:left="0" w:right="39" w:firstLine="0"/>
              <w:jc w:val="center"/>
            </w:pPr>
            <w:r>
              <w:rPr>
                <w:sz w:val="18"/>
              </w:rPr>
              <w:t xml:space="preserve">18.0% </w:t>
            </w:r>
          </w:p>
        </w:tc>
        <w:tc>
          <w:tcPr>
            <w:tcW w:w="922" w:type="dxa"/>
            <w:tcBorders>
              <w:top w:val="single" w:sz="4" w:space="0" w:color="000000"/>
              <w:left w:val="single" w:sz="4" w:space="0" w:color="000000"/>
              <w:bottom w:val="single" w:sz="4" w:space="0" w:color="000000"/>
              <w:right w:val="single" w:sz="4" w:space="0" w:color="000000"/>
            </w:tcBorders>
          </w:tcPr>
          <w:p w14:paraId="72C5479E" w14:textId="77777777" w:rsidR="00ED00B2" w:rsidRDefault="00EF2550">
            <w:pPr>
              <w:spacing w:after="0" w:line="259" w:lineRule="auto"/>
              <w:ind w:left="0" w:right="40" w:firstLine="0"/>
              <w:jc w:val="center"/>
            </w:pPr>
            <w:r>
              <w:rPr>
                <w:sz w:val="18"/>
              </w:rPr>
              <w:t xml:space="preserve">61 </w:t>
            </w:r>
          </w:p>
        </w:tc>
        <w:tc>
          <w:tcPr>
            <w:tcW w:w="854" w:type="dxa"/>
            <w:tcBorders>
              <w:top w:val="single" w:sz="4" w:space="0" w:color="000000"/>
              <w:left w:val="single" w:sz="4" w:space="0" w:color="000000"/>
              <w:bottom w:val="single" w:sz="4" w:space="0" w:color="000000"/>
              <w:right w:val="single" w:sz="4" w:space="0" w:color="000000"/>
            </w:tcBorders>
          </w:tcPr>
          <w:p w14:paraId="155965DF" w14:textId="77777777" w:rsidR="00ED00B2" w:rsidRDefault="00EF2550">
            <w:pPr>
              <w:spacing w:after="0" w:line="259" w:lineRule="auto"/>
              <w:ind w:left="0" w:right="37" w:firstLine="0"/>
              <w:jc w:val="center"/>
            </w:pPr>
            <w:r>
              <w:rPr>
                <w:sz w:val="18"/>
              </w:rPr>
              <w:t xml:space="preserve">$46.21 </w:t>
            </w:r>
          </w:p>
        </w:tc>
        <w:tc>
          <w:tcPr>
            <w:tcW w:w="1596" w:type="dxa"/>
            <w:tcBorders>
              <w:top w:val="single" w:sz="4" w:space="0" w:color="000000"/>
              <w:left w:val="single" w:sz="4" w:space="0" w:color="000000"/>
              <w:bottom w:val="single" w:sz="4" w:space="0" w:color="000000"/>
              <w:right w:val="single" w:sz="4" w:space="0" w:color="000000"/>
            </w:tcBorders>
          </w:tcPr>
          <w:p w14:paraId="21A5DE07" w14:textId="77777777" w:rsidR="00ED00B2" w:rsidRDefault="00EF2550">
            <w:pPr>
              <w:spacing w:after="0" w:line="259" w:lineRule="auto"/>
              <w:ind w:left="39" w:firstLine="0"/>
              <w:jc w:val="left"/>
            </w:pPr>
            <w:r>
              <w:rPr>
                <w:sz w:val="18"/>
              </w:rPr>
              <w:t xml:space="preserve">Bachelor's degree </w:t>
            </w:r>
          </w:p>
        </w:tc>
      </w:tr>
      <w:tr w:rsidR="00ED00B2" w14:paraId="15E1CC40" w14:textId="77777777">
        <w:trPr>
          <w:trHeight w:val="295"/>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7BD2FDCE" w14:textId="77777777" w:rsidR="00ED00B2" w:rsidRDefault="00EF2550">
            <w:pPr>
              <w:spacing w:after="0" w:line="259" w:lineRule="auto"/>
              <w:ind w:left="0" w:firstLine="0"/>
              <w:jc w:val="left"/>
            </w:pPr>
            <w:r>
              <w:rPr>
                <w:sz w:val="18"/>
              </w:rPr>
              <w:t xml:space="preserve">13-2051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685FB873" w14:textId="77777777" w:rsidR="00ED00B2" w:rsidRDefault="00EF2550">
            <w:pPr>
              <w:spacing w:after="0" w:line="259" w:lineRule="auto"/>
              <w:ind w:left="4" w:firstLine="0"/>
              <w:jc w:val="left"/>
            </w:pPr>
            <w:r>
              <w:rPr>
                <w:sz w:val="18"/>
              </w:rPr>
              <w:t xml:space="preserve">Financial Analysts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3B341448" w14:textId="77777777" w:rsidR="00ED00B2" w:rsidRDefault="00EF2550">
            <w:pPr>
              <w:spacing w:after="0" w:line="259" w:lineRule="auto"/>
              <w:ind w:left="0" w:right="35" w:firstLine="0"/>
              <w:jc w:val="center"/>
            </w:pPr>
            <w:r>
              <w:rPr>
                <w:sz w:val="18"/>
              </w:rPr>
              <w:t xml:space="preserve">3,706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57FAD556" w14:textId="77777777" w:rsidR="00ED00B2" w:rsidRDefault="00EF2550">
            <w:pPr>
              <w:spacing w:after="0" w:line="259" w:lineRule="auto"/>
              <w:ind w:left="0" w:right="36" w:firstLine="0"/>
              <w:jc w:val="center"/>
            </w:pPr>
            <w:r>
              <w:rPr>
                <w:sz w:val="18"/>
              </w:rPr>
              <w:t xml:space="preserve">4,004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4CD73383" w14:textId="77777777" w:rsidR="00ED00B2" w:rsidRDefault="00EF2550">
            <w:pPr>
              <w:spacing w:after="0" w:line="259" w:lineRule="auto"/>
              <w:ind w:left="0" w:right="39" w:firstLine="0"/>
              <w:jc w:val="center"/>
            </w:pPr>
            <w:r>
              <w:rPr>
                <w:sz w:val="18"/>
              </w:rPr>
              <w:t xml:space="preserve">8.0%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76DFF84F" w14:textId="77777777" w:rsidR="00ED00B2" w:rsidRDefault="00EF2550">
            <w:pPr>
              <w:spacing w:after="0" w:line="259" w:lineRule="auto"/>
              <w:ind w:left="0" w:right="39" w:firstLine="0"/>
              <w:jc w:val="center"/>
            </w:pPr>
            <w:r>
              <w:rPr>
                <w:sz w:val="18"/>
              </w:rPr>
              <w:t xml:space="preserve">359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0945F918" w14:textId="77777777" w:rsidR="00ED00B2" w:rsidRDefault="00EF2550">
            <w:pPr>
              <w:spacing w:after="0" w:line="259" w:lineRule="auto"/>
              <w:ind w:left="0" w:right="37" w:firstLine="0"/>
              <w:jc w:val="center"/>
            </w:pPr>
            <w:r>
              <w:rPr>
                <w:sz w:val="18"/>
              </w:rPr>
              <w:t xml:space="preserve">$39.96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5C71D413" w14:textId="77777777" w:rsidR="00ED00B2" w:rsidRDefault="00EF2550">
            <w:pPr>
              <w:spacing w:after="0" w:line="259" w:lineRule="auto"/>
              <w:ind w:left="40" w:firstLine="0"/>
              <w:jc w:val="left"/>
            </w:pPr>
            <w:r>
              <w:rPr>
                <w:sz w:val="18"/>
              </w:rPr>
              <w:t xml:space="preserve">Bachelor's degree </w:t>
            </w:r>
          </w:p>
        </w:tc>
      </w:tr>
      <w:tr w:rsidR="00ED00B2" w14:paraId="4BE99BE4" w14:textId="77777777">
        <w:trPr>
          <w:trHeight w:val="301"/>
        </w:trPr>
        <w:tc>
          <w:tcPr>
            <w:tcW w:w="892" w:type="dxa"/>
            <w:tcBorders>
              <w:top w:val="single" w:sz="4" w:space="0" w:color="000000"/>
              <w:left w:val="single" w:sz="4" w:space="0" w:color="000000"/>
              <w:bottom w:val="single" w:sz="4" w:space="0" w:color="000000"/>
              <w:right w:val="single" w:sz="4" w:space="0" w:color="000000"/>
            </w:tcBorders>
          </w:tcPr>
          <w:p w14:paraId="12656395" w14:textId="77777777" w:rsidR="00ED00B2" w:rsidRDefault="00EF2550">
            <w:pPr>
              <w:spacing w:after="0" w:line="259" w:lineRule="auto"/>
              <w:ind w:left="0" w:firstLine="0"/>
              <w:jc w:val="left"/>
            </w:pPr>
            <w:r>
              <w:rPr>
                <w:sz w:val="18"/>
              </w:rPr>
              <w:t xml:space="preserve">11-3031 </w:t>
            </w:r>
          </w:p>
        </w:tc>
        <w:tc>
          <w:tcPr>
            <w:tcW w:w="2813" w:type="dxa"/>
            <w:tcBorders>
              <w:top w:val="single" w:sz="4" w:space="0" w:color="000000"/>
              <w:left w:val="single" w:sz="4" w:space="0" w:color="000000"/>
              <w:bottom w:val="single" w:sz="4" w:space="0" w:color="000000"/>
              <w:right w:val="single" w:sz="4" w:space="0" w:color="000000"/>
            </w:tcBorders>
          </w:tcPr>
          <w:p w14:paraId="56AA04AC" w14:textId="77777777" w:rsidR="00ED00B2" w:rsidRDefault="00EF2550">
            <w:pPr>
              <w:spacing w:after="0" w:line="259" w:lineRule="auto"/>
              <w:ind w:left="4" w:firstLine="0"/>
              <w:jc w:val="left"/>
            </w:pPr>
            <w:r>
              <w:rPr>
                <w:sz w:val="18"/>
              </w:rPr>
              <w:t xml:space="preserve">Financial Managers </w:t>
            </w:r>
          </w:p>
        </w:tc>
        <w:tc>
          <w:tcPr>
            <w:tcW w:w="914" w:type="dxa"/>
            <w:tcBorders>
              <w:top w:val="single" w:sz="4" w:space="0" w:color="000000"/>
              <w:left w:val="single" w:sz="4" w:space="0" w:color="000000"/>
              <w:bottom w:val="single" w:sz="4" w:space="0" w:color="000000"/>
              <w:right w:val="single" w:sz="4" w:space="0" w:color="000000"/>
            </w:tcBorders>
          </w:tcPr>
          <w:p w14:paraId="53822781" w14:textId="77777777" w:rsidR="00ED00B2" w:rsidRDefault="00EF2550">
            <w:pPr>
              <w:spacing w:after="0" w:line="259" w:lineRule="auto"/>
              <w:ind w:left="0" w:right="35" w:firstLine="0"/>
              <w:jc w:val="center"/>
            </w:pPr>
            <w:r>
              <w:rPr>
                <w:sz w:val="18"/>
              </w:rPr>
              <w:t xml:space="preserve">7,458 </w:t>
            </w:r>
          </w:p>
        </w:tc>
        <w:tc>
          <w:tcPr>
            <w:tcW w:w="839" w:type="dxa"/>
            <w:tcBorders>
              <w:top w:val="single" w:sz="4" w:space="0" w:color="000000"/>
              <w:left w:val="single" w:sz="4" w:space="0" w:color="000000"/>
              <w:bottom w:val="single" w:sz="4" w:space="0" w:color="000000"/>
              <w:right w:val="single" w:sz="4" w:space="0" w:color="000000"/>
            </w:tcBorders>
          </w:tcPr>
          <w:p w14:paraId="433264B8" w14:textId="77777777" w:rsidR="00ED00B2" w:rsidRDefault="00EF2550">
            <w:pPr>
              <w:spacing w:after="0" w:line="259" w:lineRule="auto"/>
              <w:ind w:left="0" w:right="36" w:firstLine="0"/>
              <w:jc w:val="center"/>
            </w:pPr>
            <w:r>
              <w:rPr>
                <w:sz w:val="18"/>
              </w:rPr>
              <w:t xml:space="preserve">8,606 </w:t>
            </w:r>
          </w:p>
        </w:tc>
        <w:tc>
          <w:tcPr>
            <w:tcW w:w="882" w:type="dxa"/>
            <w:tcBorders>
              <w:top w:val="single" w:sz="4" w:space="0" w:color="000000"/>
              <w:left w:val="single" w:sz="4" w:space="0" w:color="000000"/>
              <w:bottom w:val="single" w:sz="4" w:space="0" w:color="000000"/>
              <w:right w:val="single" w:sz="4" w:space="0" w:color="000000"/>
            </w:tcBorders>
          </w:tcPr>
          <w:p w14:paraId="7F4EAD0C" w14:textId="77777777" w:rsidR="00ED00B2" w:rsidRDefault="00EF2550">
            <w:pPr>
              <w:spacing w:after="0" w:line="259" w:lineRule="auto"/>
              <w:ind w:left="0" w:right="39" w:firstLine="0"/>
              <w:jc w:val="center"/>
            </w:pPr>
            <w:r>
              <w:rPr>
                <w:sz w:val="18"/>
              </w:rPr>
              <w:t xml:space="preserve">15.4% </w:t>
            </w:r>
          </w:p>
        </w:tc>
        <w:tc>
          <w:tcPr>
            <w:tcW w:w="922" w:type="dxa"/>
            <w:tcBorders>
              <w:top w:val="single" w:sz="4" w:space="0" w:color="000000"/>
              <w:left w:val="single" w:sz="4" w:space="0" w:color="000000"/>
              <w:bottom w:val="single" w:sz="4" w:space="0" w:color="000000"/>
              <w:right w:val="single" w:sz="4" w:space="0" w:color="000000"/>
            </w:tcBorders>
          </w:tcPr>
          <w:p w14:paraId="0851AD22" w14:textId="77777777" w:rsidR="00ED00B2" w:rsidRDefault="00EF2550">
            <w:pPr>
              <w:spacing w:after="0" w:line="259" w:lineRule="auto"/>
              <w:ind w:left="0" w:right="40" w:firstLine="0"/>
              <w:jc w:val="center"/>
            </w:pPr>
            <w:r>
              <w:rPr>
                <w:sz w:val="18"/>
              </w:rPr>
              <w:t xml:space="preserve">736 </w:t>
            </w:r>
          </w:p>
        </w:tc>
        <w:tc>
          <w:tcPr>
            <w:tcW w:w="854" w:type="dxa"/>
            <w:tcBorders>
              <w:top w:val="single" w:sz="4" w:space="0" w:color="000000"/>
              <w:left w:val="single" w:sz="4" w:space="0" w:color="000000"/>
              <w:bottom w:val="single" w:sz="4" w:space="0" w:color="000000"/>
              <w:right w:val="single" w:sz="4" w:space="0" w:color="000000"/>
            </w:tcBorders>
          </w:tcPr>
          <w:p w14:paraId="406BA9EC" w14:textId="77777777" w:rsidR="00ED00B2" w:rsidRDefault="00EF2550">
            <w:pPr>
              <w:spacing w:after="0" w:line="259" w:lineRule="auto"/>
              <w:ind w:left="0" w:right="37" w:firstLine="0"/>
              <w:jc w:val="center"/>
            </w:pPr>
            <w:r>
              <w:rPr>
                <w:sz w:val="18"/>
              </w:rPr>
              <w:t xml:space="preserve">$61.09 </w:t>
            </w:r>
          </w:p>
        </w:tc>
        <w:tc>
          <w:tcPr>
            <w:tcW w:w="1596" w:type="dxa"/>
            <w:tcBorders>
              <w:top w:val="single" w:sz="4" w:space="0" w:color="000000"/>
              <w:left w:val="single" w:sz="4" w:space="0" w:color="000000"/>
              <w:bottom w:val="single" w:sz="4" w:space="0" w:color="000000"/>
              <w:right w:val="single" w:sz="4" w:space="0" w:color="000000"/>
            </w:tcBorders>
          </w:tcPr>
          <w:p w14:paraId="7D62A1E4" w14:textId="77777777" w:rsidR="00ED00B2" w:rsidRDefault="00EF2550">
            <w:pPr>
              <w:spacing w:after="0" w:line="259" w:lineRule="auto"/>
              <w:ind w:left="39" w:firstLine="0"/>
              <w:jc w:val="left"/>
            </w:pPr>
            <w:r>
              <w:rPr>
                <w:sz w:val="18"/>
              </w:rPr>
              <w:t xml:space="preserve">Bachelor's degree </w:t>
            </w:r>
          </w:p>
        </w:tc>
      </w:tr>
      <w:tr w:rsidR="00ED00B2" w14:paraId="689A814F" w14:textId="77777777">
        <w:trPr>
          <w:trHeight w:val="666"/>
        </w:trPr>
        <w:tc>
          <w:tcPr>
            <w:tcW w:w="89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C0E619A" w14:textId="77777777" w:rsidR="00ED00B2" w:rsidRDefault="00EF2550">
            <w:pPr>
              <w:spacing w:after="0" w:line="259" w:lineRule="auto"/>
              <w:ind w:left="0" w:firstLine="0"/>
              <w:jc w:val="left"/>
            </w:pPr>
            <w:r>
              <w:rPr>
                <w:sz w:val="18"/>
              </w:rPr>
              <w:t xml:space="preserve">53-2031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EC340BD" w14:textId="77777777" w:rsidR="00ED00B2" w:rsidRDefault="00EF2550">
            <w:pPr>
              <w:spacing w:after="0" w:line="259" w:lineRule="auto"/>
              <w:ind w:left="4" w:firstLine="0"/>
              <w:jc w:val="left"/>
            </w:pPr>
            <w:r>
              <w:rPr>
                <w:sz w:val="18"/>
              </w:rPr>
              <w:t xml:space="preserve">Flight Attendants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3976CCD" w14:textId="77777777" w:rsidR="00ED00B2" w:rsidRDefault="00EF2550">
            <w:pPr>
              <w:spacing w:after="0" w:line="259" w:lineRule="auto"/>
              <w:ind w:left="0" w:right="35" w:firstLine="0"/>
              <w:jc w:val="center"/>
            </w:pPr>
            <w:r>
              <w:rPr>
                <w:sz w:val="18"/>
              </w:rPr>
              <w:t xml:space="preserve">3,391 </w:t>
            </w:r>
          </w:p>
        </w:tc>
        <w:tc>
          <w:tcPr>
            <w:tcW w:w="83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335BBA8" w14:textId="77777777" w:rsidR="00ED00B2" w:rsidRDefault="00EF2550">
            <w:pPr>
              <w:spacing w:after="0" w:line="259" w:lineRule="auto"/>
              <w:ind w:left="0" w:right="36" w:firstLine="0"/>
              <w:jc w:val="center"/>
            </w:pPr>
            <w:r>
              <w:rPr>
                <w:sz w:val="18"/>
              </w:rPr>
              <w:t xml:space="preserve">3,883 </w:t>
            </w:r>
          </w:p>
        </w:tc>
        <w:tc>
          <w:tcPr>
            <w:tcW w:w="88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F6CE4F0" w14:textId="77777777" w:rsidR="00ED00B2" w:rsidRDefault="00EF2550">
            <w:pPr>
              <w:spacing w:after="0" w:line="259" w:lineRule="auto"/>
              <w:ind w:left="0" w:right="39" w:firstLine="0"/>
              <w:jc w:val="center"/>
            </w:pPr>
            <w:r>
              <w:rPr>
                <w:sz w:val="18"/>
              </w:rPr>
              <w:t xml:space="preserve">14.5% </w:t>
            </w:r>
          </w:p>
        </w:tc>
        <w:tc>
          <w:tcPr>
            <w:tcW w:w="92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F979AE8" w14:textId="77777777" w:rsidR="00ED00B2" w:rsidRDefault="00EF2550">
            <w:pPr>
              <w:spacing w:after="0" w:line="259" w:lineRule="auto"/>
              <w:ind w:left="0" w:right="39" w:firstLine="0"/>
              <w:jc w:val="center"/>
            </w:pPr>
            <w:r>
              <w:rPr>
                <w:sz w:val="18"/>
              </w:rPr>
              <w:t xml:space="preserve">464 </w:t>
            </w:r>
          </w:p>
        </w:tc>
        <w:tc>
          <w:tcPr>
            <w:tcW w:w="85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61EC0AC" w14:textId="77777777" w:rsidR="00ED00B2" w:rsidRDefault="00EF2550">
            <w:pPr>
              <w:spacing w:after="0" w:line="259" w:lineRule="auto"/>
              <w:ind w:left="0" w:right="37" w:firstLine="0"/>
              <w:jc w:val="center"/>
            </w:pPr>
            <w:r>
              <w:rPr>
                <w:sz w:val="18"/>
              </w:rPr>
              <w:t xml:space="preserve">$26.33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14D27335" w14:textId="549DF347" w:rsidR="008869E1" w:rsidRPr="00D22675" w:rsidRDefault="00EF2550" w:rsidP="00D22675">
            <w:pPr>
              <w:spacing w:after="0" w:line="259" w:lineRule="auto"/>
              <w:ind w:left="2" w:hanging="2"/>
              <w:jc w:val="center"/>
              <w:rPr>
                <w:sz w:val="18"/>
              </w:rPr>
            </w:pPr>
            <w:r>
              <w:rPr>
                <w:sz w:val="18"/>
              </w:rPr>
              <w:t xml:space="preserve">High school diploma or equivalent </w:t>
            </w:r>
          </w:p>
        </w:tc>
      </w:tr>
      <w:tr w:rsidR="00ED00B2" w14:paraId="5FA3A04E" w14:textId="77777777">
        <w:trPr>
          <w:trHeight w:val="301"/>
        </w:trPr>
        <w:tc>
          <w:tcPr>
            <w:tcW w:w="892" w:type="dxa"/>
            <w:tcBorders>
              <w:top w:val="single" w:sz="4" w:space="0" w:color="000000"/>
              <w:left w:val="single" w:sz="4" w:space="0" w:color="000000"/>
              <w:bottom w:val="single" w:sz="4" w:space="0" w:color="000000"/>
              <w:right w:val="single" w:sz="4" w:space="0" w:color="000000"/>
            </w:tcBorders>
          </w:tcPr>
          <w:p w14:paraId="0A5F915D" w14:textId="77777777" w:rsidR="00ED00B2" w:rsidRDefault="00EF2550">
            <w:pPr>
              <w:spacing w:after="0" w:line="259" w:lineRule="auto"/>
              <w:ind w:left="0" w:firstLine="0"/>
              <w:jc w:val="left"/>
            </w:pPr>
            <w:r>
              <w:rPr>
                <w:sz w:val="18"/>
              </w:rPr>
              <w:t xml:space="preserve">11-1021 </w:t>
            </w:r>
          </w:p>
        </w:tc>
        <w:tc>
          <w:tcPr>
            <w:tcW w:w="2813" w:type="dxa"/>
            <w:tcBorders>
              <w:top w:val="single" w:sz="4" w:space="0" w:color="000000"/>
              <w:left w:val="single" w:sz="4" w:space="0" w:color="000000"/>
              <w:bottom w:val="single" w:sz="4" w:space="0" w:color="000000"/>
              <w:right w:val="single" w:sz="4" w:space="0" w:color="000000"/>
            </w:tcBorders>
          </w:tcPr>
          <w:p w14:paraId="0F585236" w14:textId="77777777" w:rsidR="00ED00B2" w:rsidRDefault="00EF2550">
            <w:pPr>
              <w:spacing w:after="0" w:line="259" w:lineRule="auto"/>
              <w:ind w:left="4" w:firstLine="0"/>
              <w:jc w:val="left"/>
            </w:pPr>
            <w:r>
              <w:rPr>
                <w:sz w:val="18"/>
              </w:rPr>
              <w:t xml:space="preserve">General and Operations Managers </w:t>
            </w:r>
          </w:p>
        </w:tc>
        <w:tc>
          <w:tcPr>
            <w:tcW w:w="914" w:type="dxa"/>
            <w:tcBorders>
              <w:top w:val="single" w:sz="4" w:space="0" w:color="000000"/>
              <w:left w:val="single" w:sz="4" w:space="0" w:color="000000"/>
              <w:bottom w:val="single" w:sz="4" w:space="0" w:color="000000"/>
              <w:right w:val="single" w:sz="4" w:space="0" w:color="000000"/>
            </w:tcBorders>
          </w:tcPr>
          <w:p w14:paraId="4A56A8A6" w14:textId="77777777" w:rsidR="00ED00B2" w:rsidRDefault="00EF2550">
            <w:pPr>
              <w:spacing w:after="0" w:line="259" w:lineRule="auto"/>
              <w:ind w:left="0" w:right="34" w:firstLine="0"/>
              <w:jc w:val="center"/>
            </w:pPr>
            <w:r>
              <w:rPr>
                <w:sz w:val="18"/>
              </w:rPr>
              <w:t xml:space="preserve">26,106 </w:t>
            </w:r>
          </w:p>
        </w:tc>
        <w:tc>
          <w:tcPr>
            <w:tcW w:w="839" w:type="dxa"/>
            <w:tcBorders>
              <w:top w:val="single" w:sz="4" w:space="0" w:color="000000"/>
              <w:left w:val="single" w:sz="4" w:space="0" w:color="000000"/>
              <w:bottom w:val="single" w:sz="4" w:space="0" w:color="000000"/>
              <w:right w:val="single" w:sz="4" w:space="0" w:color="000000"/>
            </w:tcBorders>
          </w:tcPr>
          <w:p w14:paraId="7990C9A2" w14:textId="77777777" w:rsidR="00ED00B2" w:rsidRDefault="00EF2550">
            <w:pPr>
              <w:spacing w:after="0" w:line="259" w:lineRule="auto"/>
              <w:ind w:left="0" w:right="35" w:firstLine="0"/>
              <w:jc w:val="center"/>
            </w:pPr>
            <w:r>
              <w:rPr>
                <w:sz w:val="18"/>
              </w:rPr>
              <w:t xml:space="preserve">28,217 </w:t>
            </w:r>
          </w:p>
        </w:tc>
        <w:tc>
          <w:tcPr>
            <w:tcW w:w="882" w:type="dxa"/>
            <w:tcBorders>
              <w:top w:val="single" w:sz="4" w:space="0" w:color="000000"/>
              <w:left w:val="single" w:sz="4" w:space="0" w:color="000000"/>
              <w:bottom w:val="single" w:sz="4" w:space="0" w:color="000000"/>
              <w:right w:val="single" w:sz="4" w:space="0" w:color="000000"/>
            </w:tcBorders>
          </w:tcPr>
          <w:p w14:paraId="42944A2E" w14:textId="77777777" w:rsidR="00ED00B2" w:rsidRDefault="00EF2550">
            <w:pPr>
              <w:spacing w:after="0" w:line="259" w:lineRule="auto"/>
              <w:ind w:left="0" w:right="39" w:firstLine="0"/>
              <w:jc w:val="center"/>
            </w:pPr>
            <w:r>
              <w:rPr>
                <w:sz w:val="18"/>
              </w:rPr>
              <w:t xml:space="preserve">8.1% </w:t>
            </w:r>
          </w:p>
        </w:tc>
        <w:tc>
          <w:tcPr>
            <w:tcW w:w="922" w:type="dxa"/>
            <w:tcBorders>
              <w:top w:val="single" w:sz="4" w:space="0" w:color="000000"/>
              <w:left w:val="single" w:sz="4" w:space="0" w:color="000000"/>
              <w:bottom w:val="single" w:sz="4" w:space="0" w:color="000000"/>
              <w:right w:val="single" w:sz="4" w:space="0" w:color="000000"/>
            </w:tcBorders>
          </w:tcPr>
          <w:p w14:paraId="4DEEAA24" w14:textId="77777777" w:rsidR="00ED00B2" w:rsidRDefault="00EF2550">
            <w:pPr>
              <w:spacing w:after="0" w:line="259" w:lineRule="auto"/>
              <w:ind w:left="0" w:right="39" w:firstLine="0"/>
              <w:jc w:val="center"/>
            </w:pPr>
            <w:r>
              <w:rPr>
                <w:sz w:val="18"/>
              </w:rPr>
              <w:t xml:space="preserve">2587 </w:t>
            </w:r>
          </w:p>
        </w:tc>
        <w:tc>
          <w:tcPr>
            <w:tcW w:w="854" w:type="dxa"/>
            <w:tcBorders>
              <w:top w:val="single" w:sz="4" w:space="0" w:color="000000"/>
              <w:left w:val="single" w:sz="4" w:space="0" w:color="000000"/>
              <w:bottom w:val="single" w:sz="4" w:space="0" w:color="000000"/>
              <w:right w:val="single" w:sz="4" w:space="0" w:color="000000"/>
            </w:tcBorders>
          </w:tcPr>
          <w:p w14:paraId="58020257" w14:textId="77777777" w:rsidR="00ED00B2" w:rsidRDefault="00EF2550">
            <w:pPr>
              <w:spacing w:after="0" w:line="259" w:lineRule="auto"/>
              <w:ind w:left="0" w:right="37" w:firstLine="0"/>
              <w:jc w:val="center"/>
            </w:pPr>
            <w:r>
              <w:rPr>
                <w:sz w:val="18"/>
              </w:rPr>
              <w:t xml:space="preserve">$54.94 </w:t>
            </w:r>
          </w:p>
        </w:tc>
        <w:tc>
          <w:tcPr>
            <w:tcW w:w="1596" w:type="dxa"/>
            <w:tcBorders>
              <w:top w:val="single" w:sz="4" w:space="0" w:color="000000"/>
              <w:left w:val="single" w:sz="4" w:space="0" w:color="000000"/>
              <w:bottom w:val="single" w:sz="4" w:space="0" w:color="000000"/>
              <w:right w:val="single" w:sz="4" w:space="0" w:color="000000"/>
            </w:tcBorders>
          </w:tcPr>
          <w:p w14:paraId="6020A696" w14:textId="77777777" w:rsidR="00ED00B2" w:rsidRDefault="00EF2550">
            <w:pPr>
              <w:spacing w:after="0" w:line="259" w:lineRule="auto"/>
              <w:ind w:left="40" w:firstLine="0"/>
              <w:jc w:val="left"/>
            </w:pPr>
            <w:r>
              <w:rPr>
                <w:sz w:val="18"/>
              </w:rPr>
              <w:t xml:space="preserve">Bachelor's degree </w:t>
            </w:r>
          </w:p>
        </w:tc>
      </w:tr>
      <w:tr w:rsidR="00ED00B2" w14:paraId="679F7F57" w14:textId="77777777">
        <w:trPr>
          <w:trHeight w:val="296"/>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2349CC0B" w14:textId="77777777" w:rsidR="00ED00B2" w:rsidRDefault="00EF2550">
            <w:pPr>
              <w:spacing w:after="0" w:line="259" w:lineRule="auto"/>
              <w:ind w:left="0" w:firstLine="0"/>
              <w:jc w:val="left"/>
            </w:pPr>
            <w:r>
              <w:rPr>
                <w:sz w:val="18"/>
              </w:rPr>
              <w:t xml:space="preserve">27-1024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61259790" w14:textId="77777777" w:rsidR="00ED00B2" w:rsidRDefault="00EF2550">
            <w:pPr>
              <w:spacing w:after="0" w:line="259" w:lineRule="auto"/>
              <w:ind w:left="4" w:firstLine="0"/>
              <w:jc w:val="left"/>
            </w:pPr>
            <w:r>
              <w:rPr>
                <w:sz w:val="18"/>
              </w:rPr>
              <w:t xml:space="preserve">Graphic Designers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7A3459C8" w14:textId="77777777" w:rsidR="00ED00B2" w:rsidRDefault="00EF2550">
            <w:pPr>
              <w:spacing w:after="0" w:line="259" w:lineRule="auto"/>
              <w:ind w:left="0" w:right="35" w:firstLine="0"/>
              <w:jc w:val="center"/>
            </w:pPr>
            <w:r>
              <w:rPr>
                <w:sz w:val="18"/>
              </w:rPr>
              <w:t xml:space="preserve">2,411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45655221" w14:textId="77777777" w:rsidR="00ED00B2" w:rsidRDefault="00EF2550">
            <w:pPr>
              <w:spacing w:after="0" w:line="259" w:lineRule="auto"/>
              <w:ind w:left="0" w:right="36" w:firstLine="0"/>
              <w:jc w:val="center"/>
            </w:pPr>
            <w:r>
              <w:rPr>
                <w:sz w:val="18"/>
              </w:rPr>
              <w:t xml:space="preserve">2,943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5B0C9B39" w14:textId="77777777" w:rsidR="00ED00B2" w:rsidRDefault="00EF2550">
            <w:pPr>
              <w:spacing w:after="0" w:line="259" w:lineRule="auto"/>
              <w:ind w:left="0" w:right="39" w:firstLine="0"/>
              <w:jc w:val="center"/>
            </w:pPr>
            <w:r>
              <w:rPr>
                <w:sz w:val="18"/>
              </w:rPr>
              <w:t xml:space="preserve">22.1%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0DABAE61" w14:textId="77777777" w:rsidR="00ED00B2" w:rsidRDefault="00EF2550">
            <w:pPr>
              <w:spacing w:after="0" w:line="259" w:lineRule="auto"/>
              <w:ind w:left="0" w:right="39" w:firstLine="0"/>
              <w:jc w:val="center"/>
            </w:pPr>
            <w:r>
              <w:rPr>
                <w:sz w:val="18"/>
              </w:rPr>
              <w:t xml:space="preserve">324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0E4D7C75" w14:textId="77777777" w:rsidR="00ED00B2" w:rsidRDefault="00EF2550">
            <w:pPr>
              <w:spacing w:after="0" w:line="259" w:lineRule="auto"/>
              <w:ind w:left="0" w:right="37" w:firstLine="0"/>
              <w:jc w:val="center"/>
            </w:pPr>
            <w:r>
              <w:rPr>
                <w:sz w:val="18"/>
              </w:rPr>
              <w:t xml:space="preserve">$22.06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4DAC5757" w14:textId="77777777" w:rsidR="00ED00B2" w:rsidRDefault="00EF2550">
            <w:pPr>
              <w:spacing w:after="0" w:line="259" w:lineRule="auto"/>
              <w:ind w:left="40" w:firstLine="0"/>
              <w:jc w:val="left"/>
            </w:pPr>
            <w:r>
              <w:rPr>
                <w:sz w:val="18"/>
              </w:rPr>
              <w:t xml:space="preserve">Bachelor's degree </w:t>
            </w:r>
          </w:p>
        </w:tc>
      </w:tr>
      <w:tr w:rsidR="00ED00B2" w14:paraId="4D276867" w14:textId="77777777">
        <w:trPr>
          <w:trHeight w:val="300"/>
        </w:trPr>
        <w:tc>
          <w:tcPr>
            <w:tcW w:w="892" w:type="dxa"/>
            <w:tcBorders>
              <w:top w:val="single" w:sz="4" w:space="0" w:color="000000"/>
              <w:left w:val="single" w:sz="4" w:space="0" w:color="000000"/>
              <w:bottom w:val="single" w:sz="4" w:space="0" w:color="000000"/>
              <w:right w:val="single" w:sz="4" w:space="0" w:color="000000"/>
            </w:tcBorders>
          </w:tcPr>
          <w:p w14:paraId="6CE52B88" w14:textId="77777777" w:rsidR="00ED00B2" w:rsidRDefault="00EF2550">
            <w:pPr>
              <w:spacing w:after="0" w:line="259" w:lineRule="auto"/>
              <w:ind w:left="0" w:firstLine="0"/>
              <w:jc w:val="left"/>
            </w:pPr>
            <w:r>
              <w:rPr>
                <w:sz w:val="18"/>
              </w:rPr>
              <w:t xml:space="preserve">11-3121 </w:t>
            </w:r>
          </w:p>
        </w:tc>
        <w:tc>
          <w:tcPr>
            <w:tcW w:w="2813" w:type="dxa"/>
            <w:tcBorders>
              <w:top w:val="single" w:sz="4" w:space="0" w:color="000000"/>
              <w:left w:val="single" w:sz="4" w:space="0" w:color="000000"/>
              <w:bottom w:val="single" w:sz="4" w:space="0" w:color="000000"/>
              <w:right w:val="single" w:sz="4" w:space="0" w:color="000000"/>
            </w:tcBorders>
          </w:tcPr>
          <w:p w14:paraId="2EC3F512" w14:textId="77777777" w:rsidR="00ED00B2" w:rsidRDefault="00EF2550">
            <w:pPr>
              <w:spacing w:after="0" w:line="259" w:lineRule="auto"/>
              <w:ind w:left="4" w:firstLine="0"/>
              <w:jc w:val="left"/>
            </w:pPr>
            <w:r>
              <w:rPr>
                <w:sz w:val="18"/>
              </w:rPr>
              <w:t xml:space="preserve">Human Resources Managers </w:t>
            </w:r>
          </w:p>
        </w:tc>
        <w:tc>
          <w:tcPr>
            <w:tcW w:w="914" w:type="dxa"/>
            <w:tcBorders>
              <w:top w:val="single" w:sz="4" w:space="0" w:color="000000"/>
              <w:left w:val="single" w:sz="4" w:space="0" w:color="000000"/>
              <w:bottom w:val="single" w:sz="4" w:space="0" w:color="000000"/>
              <w:right w:val="single" w:sz="4" w:space="0" w:color="000000"/>
            </w:tcBorders>
          </w:tcPr>
          <w:p w14:paraId="2E9D8656" w14:textId="77777777" w:rsidR="00ED00B2" w:rsidRDefault="00EF2550">
            <w:pPr>
              <w:spacing w:after="0" w:line="259" w:lineRule="auto"/>
              <w:ind w:left="0" w:right="35" w:firstLine="0"/>
              <w:jc w:val="center"/>
            </w:pPr>
            <w:r>
              <w:rPr>
                <w:sz w:val="18"/>
              </w:rPr>
              <w:t xml:space="preserve">1,951 </w:t>
            </w:r>
          </w:p>
        </w:tc>
        <w:tc>
          <w:tcPr>
            <w:tcW w:w="839" w:type="dxa"/>
            <w:tcBorders>
              <w:top w:val="single" w:sz="4" w:space="0" w:color="000000"/>
              <w:left w:val="single" w:sz="4" w:space="0" w:color="000000"/>
              <w:bottom w:val="single" w:sz="4" w:space="0" w:color="000000"/>
              <w:right w:val="single" w:sz="4" w:space="0" w:color="000000"/>
            </w:tcBorders>
          </w:tcPr>
          <w:p w14:paraId="6C376010" w14:textId="77777777" w:rsidR="00ED00B2" w:rsidRDefault="00EF2550">
            <w:pPr>
              <w:spacing w:after="0" w:line="259" w:lineRule="auto"/>
              <w:ind w:left="0" w:right="36" w:firstLine="0"/>
              <w:jc w:val="center"/>
            </w:pPr>
            <w:r>
              <w:rPr>
                <w:sz w:val="18"/>
              </w:rPr>
              <w:t xml:space="preserve">2,073 </w:t>
            </w:r>
          </w:p>
        </w:tc>
        <w:tc>
          <w:tcPr>
            <w:tcW w:w="882" w:type="dxa"/>
            <w:tcBorders>
              <w:top w:val="single" w:sz="4" w:space="0" w:color="000000"/>
              <w:left w:val="single" w:sz="4" w:space="0" w:color="000000"/>
              <w:bottom w:val="single" w:sz="4" w:space="0" w:color="000000"/>
              <w:right w:val="single" w:sz="4" w:space="0" w:color="000000"/>
            </w:tcBorders>
          </w:tcPr>
          <w:p w14:paraId="236D4950" w14:textId="77777777" w:rsidR="00ED00B2" w:rsidRDefault="00EF2550">
            <w:pPr>
              <w:spacing w:after="0" w:line="259" w:lineRule="auto"/>
              <w:ind w:left="0" w:right="39" w:firstLine="0"/>
              <w:jc w:val="center"/>
            </w:pPr>
            <w:r>
              <w:rPr>
                <w:sz w:val="18"/>
              </w:rPr>
              <w:t xml:space="preserve">6.3% </w:t>
            </w:r>
          </w:p>
        </w:tc>
        <w:tc>
          <w:tcPr>
            <w:tcW w:w="922" w:type="dxa"/>
            <w:tcBorders>
              <w:top w:val="single" w:sz="4" w:space="0" w:color="000000"/>
              <w:left w:val="single" w:sz="4" w:space="0" w:color="000000"/>
              <w:bottom w:val="single" w:sz="4" w:space="0" w:color="000000"/>
              <w:right w:val="single" w:sz="4" w:space="0" w:color="000000"/>
            </w:tcBorders>
          </w:tcPr>
          <w:p w14:paraId="32A25383" w14:textId="77777777" w:rsidR="00ED00B2" w:rsidRDefault="00EF2550">
            <w:pPr>
              <w:spacing w:after="0" w:line="259" w:lineRule="auto"/>
              <w:ind w:left="0" w:right="39" w:firstLine="0"/>
              <w:jc w:val="center"/>
            </w:pPr>
            <w:r>
              <w:rPr>
                <w:sz w:val="18"/>
              </w:rPr>
              <w:t xml:space="preserve">185 </w:t>
            </w:r>
          </w:p>
        </w:tc>
        <w:tc>
          <w:tcPr>
            <w:tcW w:w="854" w:type="dxa"/>
            <w:tcBorders>
              <w:top w:val="single" w:sz="4" w:space="0" w:color="000000"/>
              <w:left w:val="single" w:sz="4" w:space="0" w:color="000000"/>
              <w:bottom w:val="single" w:sz="4" w:space="0" w:color="000000"/>
              <w:right w:val="single" w:sz="4" w:space="0" w:color="000000"/>
            </w:tcBorders>
          </w:tcPr>
          <w:p w14:paraId="186A8D14" w14:textId="77777777" w:rsidR="00ED00B2" w:rsidRDefault="00EF2550">
            <w:pPr>
              <w:spacing w:after="0" w:line="259" w:lineRule="auto"/>
              <w:ind w:left="0" w:right="37" w:firstLine="0"/>
              <w:jc w:val="center"/>
            </w:pPr>
            <w:r>
              <w:rPr>
                <w:sz w:val="18"/>
              </w:rPr>
              <w:t xml:space="preserve">$54.10 </w:t>
            </w:r>
          </w:p>
        </w:tc>
        <w:tc>
          <w:tcPr>
            <w:tcW w:w="1596" w:type="dxa"/>
            <w:tcBorders>
              <w:top w:val="single" w:sz="4" w:space="0" w:color="000000"/>
              <w:left w:val="single" w:sz="4" w:space="0" w:color="000000"/>
              <w:bottom w:val="single" w:sz="4" w:space="0" w:color="000000"/>
              <w:right w:val="single" w:sz="4" w:space="0" w:color="000000"/>
            </w:tcBorders>
          </w:tcPr>
          <w:p w14:paraId="4AB2EC7E" w14:textId="77777777" w:rsidR="00ED00B2" w:rsidRDefault="00EF2550">
            <w:pPr>
              <w:spacing w:after="0" w:line="259" w:lineRule="auto"/>
              <w:ind w:left="40" w:firstLine="0"/>
              <w:jc w:val="left"/>
            </w:pPr>
            <w:r>
              <w:rPr>
                <w:sz w:val="18"/>
              </w:rPr>
              <w:t xml:space="preserve">Bachelor's degree </w:t>
            </w:r>
          </w:p>
        </w:tc>
      </w:tr>
      <w:tr w:rsidR="00ED00B2" w14:paraId="13503E21" w14:textId="77777777">
        <w:trPr>
          <w:trHeight w:val="295"/>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7BDD0DF5" w14:textId="77777777" w:rsidR="00ED00B2" w:rsidRDefault="00EF2550">
            <w:pPr>
              <w:spacing w:after="0" w:line="259" w:lineRule="auto"/>
              <w:ind w:left="0" w:firstLine="0"/>
              <w:jc w:val="left"/>
            </w:pPr>
            <w:r>
              <w:rPr>
                <w:sz w:val="18"/>
              </w:rPr>
              <w:t xml:space="preserve">17-2112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6A6D6856" w14:textId="77777777" w:rsidR="00ED00B2" w:rsidRDefault="00EF2550">
            <w:pPr>
              <w:spacing w:after="0" w:line="259" w:lineRule="auto"/>
              <w:ind w:left="4" w:firstLine="0"/>
              <w:jc w:val="left"/>
            </w:pPr>
            <w:r>
              <w:rPr>
                <w:sz w:val="18"/>
              </w:rPr>
              <w:t xml:space="preserve">Industrial Engineers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0248A0A9" w14:textId="77777777" w:rsidR="00ED00B2" w:rsidRDefault="00EF2550">
            <w:pPr>
              <w:spacing w:after="0" w:line="259" w:lineRule="auto"/>
              <w:ind w:left="0" w:right="34" w:firstLine="0"/>
              <w:jc w:val="center"/>
            </w:pPr>
            <w:r>
              <w:rPr>
                <w:sz w:val="18"/>
              </w:rPr>
              <w:t xml:space="preserve">19,529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374818B6" w14:textId="77777777" w:rsidR="00ED00B2" w:rsidRDefault="00EF2550">
            <w:pPr>
              <w:spacing w:after="0" w:line="259" w:lineRule="auto"/>
              <w:ind w:left="0" w:right="36" w:firstLine="0"/>
              <w:jc w:val="center"/>
            </w:pPr>
            <w:r>
              <w:rPr>
                <w:sz w:val="18"/>
              </w:rPr>
              <w:t xml:space="preserve">21,256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63E8C320" w14:textId="77777777" w:rsidR="00ED00B2" w:rsidRDefault="00EF2550">
            <w:pPr>
              <w:spacing w:after="0" w:line="259" w:lineRule="auto"/>
              <w:ind w:left="0" w:right="39" w:firstLine="0"/>
              <w:jc w:val="center"/>
            </w:pPr>
            <w:r>
              <w:rPr>
                <w:sz w:val="18"/>
              </w:rPr>
              <w:t xml:space="preserve">8.8%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73929EA1" w14:textId="77777777" w:rsidR="00ED00B2" w:rsidRDefault="00EF2550">
            <w:pPr>
              <w:spacing w:after="0" w:line="259" w:lineRule="auto"/>
              <w:ind w:left="0" w:right="39" w:firstLine="0"/>
              <w:jc w:val="center"/>
            </w:pPr>
            <w:r>
              <w:rPr>
                <w:sz w:val="18"/>
              </w:rPr>
              <w:t xml:space="preserve">1568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5ADC77EE" w14:textId="77777777" w:rsidR="00ED00B2" w:rsidRDefault="00EF2550">
            <w:pPr>
              <w:spacing w:after="0" w:line="259" w:lineRule="auto"/>
              <w:ind w:left="0" w:right="37" w:firstLine="0"/>
              <w:jc w:val="center"/>
            </w:pPr>
            <w:r>
              <w:rPr>
                <w:sz w:val="18"/>
              </w:rPr>
              <w:t xml:space="preserve">$44.83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56F1BF99" w14:textId="77777777" w:rsidR="00ED00B2" w:rsidRDefault="00EF2550">
            <w:pPr>
              <w:spacing w:after="0" w:line="259" w:lineRule="auto"/>
              <w:ind w:left="40" w:firstLine="0"/>
              <w:jc w:val="left"/>
            </w:pPr>
            <w:r>
              <w:rPr>
                <w:sz w:val="18"/>
              </w:rPr>
              <w:t xml:space="preserve">Bachelor's degree </w:t>
            </w:r>
          </w:p>
        </w:tc>
      </w:tr>
      <w:tr w:rsidR="00ED00B2" w14:paraId="3BE63C72" w14:textId="77777777">
        <w:trPr>
          <w:trHeight w:val="300"/>
        </w:trPr>
        <w:tc>
          <w:tcPr>
            <w:tcW w:w="892" w:type="dxa"/>
            <w:tcBorders>
              <w:top w:val="single" w:sz="4" w:space="0" w:color="000000"/>
              <w:left w:val="single" w:sz="4" w:space="0" w:color="000000"/>
              <w:bottom w:val="single" w:sz="4" w:space="0" w:color="000000"/>
              <w:right w:val="single" w:sz="4" w:space="0" w:color="000000"/>
            </w:tcBorders>
          </w:tcPr>
          <w:p w14:paraId="086C40E6" w14:textId="77777777" w:rsidR="00ED00B2" w:rsidRDefault="00EF2550">
            <w:pPr>
              <w:spacing w:after="0" w:line="259" w:lineRule="auto"/>
              <w:ind w:left="0" w:firstLine="0"/>
              <w:jc w:val="left"/>
            </w:pPr>
            <w:r>
              <w:rPr>
                <w:sz w:val="18"/>
              </w:rPr>
              <w:t xml:space="preserve">15-1122 </w:t>
            </w:r>
          </w:p>
        </w:tc>
        <w:tc>
          <w:tcPr>
            <w:tcW w:w="2813" w:type="dxa"/>
            <w:tcBorders>
              <w:top w:val="single" w:sz="4" w:space="0" w:color="000000"/>
              <w:left w:val="single" w:sz="4" w:space="0" w:color="000000"/>
              <w:bottom w:val="single" w:sz="4" w:space="0" w:color="000000"/>
              <w:right w:val="single" w:sz="4" w:space="0" w:color="000000"/>
            </w:tcBorders>
          </w:tcPr>
          <w:p w14:paraId="3C0260EA" w14:textId="77777777" w:rsidR="00ED00B2" w:rsidRDefault="00EF2550">
            <w:pPr>
              <w:spacing w:after="0" w:line="259" w:lineRule="auto"/>
              <w:ind w:left="4" w:firstLine="0"/>
              <w:jc w:val="left"/>
            </w:pPr>
            <w:r>
              <w:rPr>
                <w:sz w:val="18"/>
              </w:rPr>
              <w:t xml:space="preserve">Information Security Analysts </w:t>
            </w:r>
          </w:p>
        </w:tc>
        <w:tc>
          <w:tcPr>
            <w:tcW w:w="914" w:type="dxa"/>
            <w:tcBorders>
              <w:top w:val="single" w:sz="4" w:space="0" w:color="000000"/>
              <w:left w:val="single" w:sz="4" w:space="0" w:color="000000"/>
              <w:bottom w:val="single" w:sz="4" w:space="0" w:color="000000"/>
              <w:right w:val="single" w:sz="4" w:space="0" w:color="000000"/>
            </w:tcBorders>
          </w:tcPr>
          <w:p w14:paraId="424CD50A" w14:textId="77777777" w:rsidR="00ED00B2" w:rsidRDefault="00EF2550">
            <w:pPr>
              <w:spacing w:after="0" w:line="259" w:lineRule="auto"/>
              <w:ind w:left="0" w:right="37" w:firstLine="0"/>
              <w:jc w:val="center"/>
            </w:pPr>
            <w:r>
              <w:rPr>
                <w:sz w:val="18"/>
              </w:rPr>
              <w:t xml:space="preserve">966 </w:t>
            </w:r>
          </w:p>
        </w:tc>
        <w:tc>
          <w:tcPr>
            <w:tcW w:w="839" w:type="dxa"/>
            <w:tcBorders>
              <w:top w:val="single" w:sz="4" w:space="0" w:color="000000"/>
              <w:left w:val="single" w:sz="4" w:space="0" w:color="000000"/>
              <w:bottom w:val="single" w:sz="4" w:space="0" w:color="000000"/>
              <w:right w:val="single" w:sz="4" w:space="0" w:color="000000"/>
            </w:tcBorders>
          </w:tcPr>
          <w:p w14:paraId="1895A6EB" w14:textId="77777777" w:rsidR="00ED00B2" w:rsidRDefault="00EF2550">
            <w:pPr>
              <w:spacing w:after="0" w:line="259" w:lineRule="auto"/>
              <w:ind w:left="0" w:right="36" w:firstLine="0"/>
              <w:jc w:val="center"/>
            </w:pPr>
            <w:r>
              <w:rPr>
                <w:sz w:val="18"/>
              </w:rPr>
              <w:t xml:space="preserve">1,212 </w:t>
            </w:r>
          </w:p>
        </w:tc>
        <w:tc>
          <w:tcPr>
            <w:tcW w:w="882" w:type="dxa"/>
            <w:tcBorders>
              <w:top w:val="single" w:sz="4" w:space="0" w:color="000000"/>
              <w:left w:val="single" w:sz="4" w:space="0" w:color="000000"/>
              <w:bottom w:val="single" w:sz="4" w:space="0" w:color="000000"/>
              <w:right w:val="single" w:sz="4" w:space="0" w:color="000000"/>
            </w:tcBorders>
          </w:tcPr>
          <w:p w14:paraId="40314762" w14:textId="77777777" w:rsidR="00ED00B2" w:rsidRDefault="00EF2550">
            <w:pPr>
              <w:spacing w:after="0" w:line="259" w:lineRule="auto"/>
              <w:ind w:left="0" w:right="39" w:firstLine="0"/>
              <w:jc w:val="center"/>
            </w:pPr>
            <w:r>
              <w:rPr>
                <w:sz w:val="18"/>
              </w:rPr>
              <w:t xml:space="preserve">25.5% </w:t>
            </w:r>
          </w:p>
        </w:tc>
        <w:tc>
          <w:tcPr>
            <w:tcW w:w="922" w:type="dxa"/>
            <w:tcBorders>
              <w:top w:val="single" w:sz="4" w:space="0" w:color="000000"/>
              <w:left w:val="single" w:sz="4" w:space="0" w:color="000000"/>
              <w:bottom w:val="single" w:sz="4" w:space="0" w:color="000000"/>
              <w:right w:val="single" w:sz="4" w:space="0" w:color="000000"/>
            </w:tcBorders>
          </w:tcPr>
          <w:p w14:paraId="3D8C556A" w14:textId="77777777" w:rsidR="00ED00B2" w:rsidRDefault="00EF2550">
            <w:pPr>
              <w:spacing w:after="0" w:line="259" w:lineRule="auto"/>
              <w:ind w:left="0" w:right="40" w:firstLine="0"/>
              <w:jc w:val="center"/>
            </w:pPr>
            <w:r>
              <w:rPr>
                <w:sz w:val="18"/>
              </w:rPr>
              <w:t xml:space="preserve">102 </w:t>
            </w:r>
          </w:p>
        </w:tc>
        <w:tc>
          <w:tcPr>
            <w:tcW w:w="854" w:type="dxa"/>
            <w:tcBorders>
              <w:top w:val="single" w:sz="4" w:space="0" w:color="000000"/>
              <w:left w:val="single" w:sz="4" w:space="0" w:color="000000"/>
              <w:bottom w:val="single" w:sz="4" w:space="0" w:color="000000"/>
              <w:right w:val="single" w:sz="4" w:space="0" w:color="000000"/>
            </w:tcBorders>
          </w:tcPr>
          <w:p w14:paraId="4BB5A30A" w14:textId="77777777" w:rsidR="00ED00B2" w:rsidRDefault="00EF2550">
            <w:pPr>
              <w:spacing w:after="0" w:line="259" w:lineRule="auto"/>
              <w:ind w:left="0" w:right="37" w:firstLine="0"/>
              <w:jc w:val="center"/>
            </w:pPr>
            <w:r>
              <w:rPr>
                <w:sz w:val="18"/>
              </w:rPr>
              <w:t xml:space="preserve">$44.12 </w:t>
            </w:r>
          </w:p>
        </w:tc>
        <w:tc>
          <w:tcPr>
            <w:tcW w:w="1596" w:type="dxa"/>
            <w:tcBorders>
              <w:top w:val="single" w:sz="4" w:space="0" w:color="000000"/>
              <w:left w:val="single" w:sz="4" w:space="0" w:color="000000"/>
              <w:bottom w:val="single" w:sz="4" w:space="0" w:color="000000"/>
              <w:right w:val="single" w:sz="4" w:space="0" w:color="000000"/>
            </w:tcBorders>
          </w:tcPr>
          <w:p w14:paraId="123CA72E" w14:textId="77777777" w:rsidR="00ED00B2" w:rsidRDefault="00EF2550">
            <w:pPr>
              <w:spacing w:after="0" w:line="259" w:lineRule="auto"/>
              <w:ind w:left="39" w:firstLine="0"/>
              <w:jc w:val="left"/>
            </w:pPr>
            <w:r>
              <w:rPr>
                <w:sz w:val="18"/>
              </w:rPr>
              <w:t xml:space="preserve">Bachelor's degree </w:t>
            </w:r>
          </w:p>
        </w:tc>
      </w:tr>
      <w:tr w:rsidR="00ED00B2" w14:paraId="01418012" w14:textId="77777777">
        <w:trPr>
          <w:trHeight w:val="667"/>
        </w:trPr>
        <w:tc>
          <w:tcPr>
            <w:tcW w:w="89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AA9A5C1" w14:textId="77777777" w:rsidR="00ED00B2" w:rsidRDefault="00EF2550">
            <w:pPr>
              <w:spacing w:after="0" w:line="259" w:lineRule="auto"/>
              <w:ind w:left="0" w:firstLine="0"/>
              <w:jc w:val="left"/>
            </w:pPr>
            <w:r>
              <w:rPr>
                <w:sz w:val="18"/>
              </w:rPr>
              <w:t xml:space="preserve">23-1011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9488367" w14:textId="77777777" w:rsidR="00ED00B2" w:rsidRDefault="00EF2550">
            <w:pPr>
              <w:spacing w:after="0" w:line="259" w:lineRule="auto"/>
              <w:ind w:left="4" w:firstLine="0"/>
              <w:jc w:val="left"/>
            </w:pPr>
            <w:r>
              <w:rPr>
                <w:sz w:val="18"/>
              </w:rPr>
              <w:t xml:space="preserve">Lawyers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DE5D94A" w14:textId="77777777" w:rsidR="00ED00B2" w:rsidRDefault="00EF2550">
            <w:pPr>
              <w:spacing w:after="0" w:line="259" w:lineRule="auto"/>
              <w:ind w:left="0" w:right="35" w:firstLine="0"/>
              <w:jc w:val="center"/>
            </w:pPr>
            <w:r>
              <w:rPr>
                <w:sz w:val="18"/>
              </w:rPr>
              <w:t xml:space="preserve">9,049 </w:t>
            </w:r>
          </w:p>
        </w:tc>
        <w:tc>
          <w:tcPr>
            <w:tcW w:w="83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5CDC1AD" w14:textId="77777777" w:rsidR="00ED00B2" w:rsidRDefault="00EF2550">
            <w:pPr>
              <w:spacing w:after="0" w:line="259" w:lineRule="auto"/>
              <w:ind w:left="0" w:right="36" w:firstLine="0"/>
              <w:jc w:val="center"/>
            </w:pPr>
            <w:r>
              <w:rPr>
                <w:sz w:val="18"/>
              </w:rPr>
              <w:t xml:space="preserve">9,709 </w:t>
            </w:r>
          </w:p>
        </w:tc>
        <w:tc>
          <w:tcPr>
            <w:tcW w:w="88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18BE2DD" w14:textId="77777777" w:rsidR="00ED00B2" w:rsidRDefault="00EF2550">
            <w:pPr>
              <w:spacing w:after="0" w:line="259" w:lineRule="auto"/>
              <w:ind w:left="0" w:right="39" w:firstLine="0"/>
              <w:jc w:val="center"/>
            </w:pPr>
            <w:r>
              <w:rPr>
                <w:sz w:val="18"/>
              </w:rPr>
              <w:t xml:space="preserve">7.3% </w:t>
            </w:r>
          </w:p>
        </w:tc>
        <w:tc>
          <w:tcPr>
            <w:tcW w:w="92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E8B0A07" w14:textId="77777777" w:rsidR="00ED00B2" w:rsidRDefault="00EF2550">
            <w:pPr>
              <w:spacing w:after="0" w:line="259" w:lineRule="auto"/>
              <w:ind w:left="0" w:right="39" w:firstLine="0"/>
              <w:jc w:val="center"/>
            </w:pPr>
            <w:r>
              <w:rPr>
                <w:sz w:val="18"/>
              </w:rPr>
              <w:t xml:space="preserve">523 </w:t>
            </w:r>
          </w:p>
        </w:tc>
        <w:tc>
          <w:tcPr>
            <w:tcW w:w="85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70CB544" w14:textId="77777777" w:rsidR="00ED00B2" w:rsidRDefault="00EF2550">
            <w:pPr>
              <w:spacing w:after="0" w:line="259" w:lineRule="auto"/>
              <w:ind w:left="0" w:right="37" w:firstLine="0"/>
              <w:jc w:val="center"/>
            </w:pPr>
            <w:r>
              <w:rPr>
                <w:sz w:val="18"/>
              </w:rPr>
              <w:t xml:space="preserve">$48.10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7D92BBF4" w14:textId="66438D37" w:rsidR="008869E1" w:rsidRPr="00FA2E47" w:rsidRDefault="00EF2550" w:rsidP="00D22675">
            <w:pPr>
              <w:spacing w:after="0" w:line="259" w:lineRule="auto"/>
              <w:ind w:left="0" w:firstLine="0"/>
              <w:jc w:val="center"/>
              <w:rPr>
                <w:sz w:val="18"/>
              </w:rPr>
            </w:pPr>
            <w:r>
              <w:rPr>
                <w:sz w:val="18"/>
              </w:rPr>
              <w:t xml:space="preserve">Doctoral or professional degree </w:t>
            </w:r>
          </w:p>
        </w:tc>
      </w:tr>
      <w:tr w:rsidR="00ED00B2" w14:paraId="563B52C1" w14:textId="77777777">
        <w:trPr>
          <w:trHeight w:val="871"/>
        </w:trPr>
        <w:tc>
          <w:tcPr>
            <w:tcW w:w="892"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48DAF2E7" w14:textId="788ECA8C" w:rsidR="00ED00B2" w:rsidRDefault="00EF2550">
            <w:pPr>
              <w:spacing w:after="0" w:line="259" w:lineRule="auto"/>
              <w:ind w:left="0" w:right="41" w:firstLine="0"/>
              <w:jc w:val="center"/>
            </w:pPr>
            <w:r>
              <w:rPr>
                <w:b/>
                <w:color w:val="FFFFFF"/>
                <w:sz w:val="18"/>
              </w:rPr>
              <w:t xml:space="preserve">SOC  </w:t>
            </w:r>
          </w:p>
        </w:tc>
        <w:tc>
          <w:tcPr>
            <w:tcW w:w="2813"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12A562E3" w14:textId="77777777" w:rsidR="00ED00B2" w:rsidRDefault="00EF2550">
            <w:pPr>
              <w:spacing w:after="0" w:line="259" w:lineRule="auto"/>
              <w:ind w:left="0" w:right="39" w:firstLine="0"/>
              <w:jc w:val="center"/>
            </w:pPr>
            <w:r>
              <w:rPr>
                <w:b/>
                <w:color w:val="FFFFFF"/>
                <w:sz w:val="18"/>
              </w:rPr>
              <w:t xml:space="preserve">Description </w:t>
            </w:r>
          </w:p>
        </w:tc>
        <w:tc>
          <w:tcPr>
            <w:tcW w:w="914"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6DCF4AAC" w14:textId="77777777" w:rsidR="00ED00B2" w:rsidRDefault="00EF2550">
            <w:pPr>
              <w:spacing w:after="0" w:line="259" w:lineRule="auto"/>
              <w:ind w:left="7" w:right="4" w:firstLine="0"/>
              <w:jc w:val="center"/>
            </w:pPr>
            <w:r>
              <w:rPr>
                <w:b/>
                <w:color w:val="FFFFFF"/>
                <w:sz w:val="18"/>
              </w:rPr>
              <w:t xml:space="preserve">2019 Jobs </w:t>
            </w:r>
          </w:p>
        </w:tc>
        <w:tc>
          <w:tcPr>
            <w:tcW w:w="839"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447088C4" w14:textId="77777777" w:rsidR="00ED00B2" w:rsidRDefault="00EF2550">
            <w:pPr>
              <w:spacing w:after="0" w:line="259" w:lineRule="auto"/>
              <w:ind w:left="0" w:firstLine="0"/>
              <w:jc w:val="center"/>
            </w:pPr>
            <w:r>
              <w:rPr>
                <w:b/>
                <w:color w:val="FFFFFF"/>
                <w:sz w:val="18"/>
              </w:rPr>
              <w:t xml:space="preserve">2029 Jobs </w:t>
            </w:r>
          </w:p>
        </w:tc>
        <w:tc>
          <w:tcPr>
            <w:tcW w:w="882"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2C3BB0C7" w14:textId="77777777" w:rsidR="00ED00B2" w:rsidRDefault="00EF2550">
            <w:pPr>
              <w:spacing w:after="0" w:line="241" w:lineRule="auto"/>
              <w:ind w:left="0" w:firstLine="0"/>
              <w:jc w:val="center"/>
            </w:pPr>
            <w:r>
              <w:rPr>
                <w:b/>
                <w:color w:val="FFFFFF"/>
                <w:sz w:val="18"/>
              </w:rPr>
              <w:t xml:space="preserve">2019 - 2029 % </w:t>
            </w:r>
          </w:p>
          <w:p w14:paraId="08F99983" w14:textId="77777777" w:rsidR="00ED00B2" w:rsidRDefault="00EF2550">
            <w:pPr>
              <w:spacing w:after="0" w:line="259" w:lineRule="auto"/>
              <w:ind w:left="58" w:firstLine="0"/>
              <w:jc w:val="left"/>
            </w:pPr>
            <w:r>
              <w:rPr>
                <w:b/>
                <w:color w:val="FFFFFF"/>
                <w:sz w:val="18"/>
              </w:rPr>
              <w:t xml:space="preserve">Change </w:t>
            </w:r>
          </w:p>
        </w:tc>
        <w:tc>
          <w:tcPr>
            <w:tcW w:w="922"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6A82FA8C" w14:textId="77777777" w:rsidR="00ED00B2" w:rsidRDefault="00EF2550">
            <w:pPr>
              <w:spacing w:after="0" w:line="259" w:lineRule="auto"/>
              <w:ind w:left="0" w:firstLine="0"/>
              <w:jc w:val="center"/>
            </w:pPr>
            <w:r>
              <w:rPr>
                <w:b/>
                <w:color w:val="FFFFFF"/>
                <w:sz w:val="18"/>
              </w:rPr>
              <w:t xml:space="preserve">Annual Openings </w:t>
            </w:r>
          </w:p>
        </w:tc>
        <w:tc>
          <w:tcPr>
            <w:tcW w:w="854"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3DD2C365" w14:textId="77777777" w:rsidR="00ED00B2" w:rsidRDefault="00EF2550">
            <w:pPr>
              <w:spacing w:after="0" w:line="241" w:lineRule="auto"/>
              <w:ind w:left="0" w:firstLine="0"/>
              <w:jc w:val="center"/>
            </w:pPr>
            <w:r>
              <w:rPr>
                <w:b/>
                <w:color w:val="FFFFFF"/>
                <w:sz w:val="18"/>
              </w:rPr>
              <w:t xml:space="preserve">Median Hourly </w:t>
            </w:r>
          </w:p>
          <w:p w14:paraId="599EE12B" w14:textId="77777777" w:rsidR="00ED00B2" w:rsidRDefault="00EF2550">
            <w:pPr>
              <w:spacing w:after="0" w:line="259" w:lineRule="auto"/>
              <w:ind w:left="4" w:firstLine="0"/>
              <w:jc w:val="left"/>
            </w:pPr>
            <w:r>
              <w:rPr>
                <w:b/>
                <w:color w:val="FFFFFF"/>
                <w:sz w:val="18"/>
              </w:rPr>
              <w:t xml:space="preserve">Earnings </w:t>
            </w:r>
          </w:p>
        </w:tc>
        <w:tc>
          <w:tcPr>
            <w:tcW w:w="1596"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3F31028B" w14:textId="77777777" w:rsidR="00ED00B2" w:rsidRDefault="00EF2550">
            <w:pPr>
              <w:spacing w:after="0" w:line="259" w:lineRule="auto"/>
              <w:ind w:left="17" w:right="14" w:firstLine="0"/>
              <w:jc w:val="center"/>
            </w:pPr>
            <w:r>
              <w:rPr>
                <w:b/>
                <w:color w:val="FFFFFF"/>
                <w:sz w:val="18"/>
              </w:rPr>
              <w:t xml:space="preserve">Typical Entry Level Education </w:t>
            </w:r>
          </w:p>
        </w:tc>
      </w:tr>
      <w:tr w:rsidR="00ED00B2" w14:paraId="19FF4DC1" w14:textId="77777777">
        <w:trPr>
          <w:trHeight w:val="452"/>
        </w:trPr>
        <w:tc>
          <w:tcPr>
            <w:tcW w:w="892" w:type="dxa"/>
            <w:tcBorders>
              <w:top w:val="single" w:sz="4" w:space="0" w:color="000000"/>
              <w:left w:val="single" w:sz="4" w:space="0" w:color="000000"/>
              <w:bottom w:val="single" w:sz="4" w:space="0" w:color="000000"/>
              <w:right w:val="single" w:sz="4" w:space="0" w:color="000000"/>
            </w:tcBorders>
            <w:vAlign w:val="center"/>
          </w:tcPr>
          <w:p w14:paraId="3CE2A229" w14:textId="77777777" w:rsidR="00ED00B2" w:rsidRDefault="00EF2550">
            <w:pPr>
              <w:spacing w:after="0" w:line="259" w:lineRule="auto"/>
              <w:ind w:left="0" w:firstLine="0"/>
              <w:jc w:val="left"/>
            </w:pPr>
            <w:r>
              <w:rPr>
                <w:sz w:val="18"/>
              </w:rPr>
              <w:t xml:space="preserve">29-2061 </w:t>
            </w:r>
          </w:p>
        </w:tc>
        <w:tc>
          <w:tcPr>
            <w:tcW w:w="2813" w:type="dxa"/>
            <w:tcBorders>
              <w:top w:val="single" w:sz="4" w:space="0" w:color="000000"/>
              <w:left w:val="single" w:sz="4" w:space="0" w:color="000000"/>
              <w:bottom w:val="single" w:sz="4" w:space="0" w:color="000000"/>
              <w:right w:val="single" w:sz="4" w:space="0" w:color="000000"/>
            </w:tcBorders>
          </w:tcPr>
          <w:p w14:paraId="5D73D5E3" w14:textId="77777777" w:rsidR="00ED00B2" w:rsidRDefault="00EF2550">
            <w:pPr>
              <w:spacing w:after="0" w:line="259" w:lineRule="auto"/>
              <w:ind w:left="4" w:firstLine="0"/>
              <w:jc w:val="left"/>
            </w:pPr>
            <w:r>
              <w:rPr>
                <w:sz w:val="18"/>
              </w:rPr>
              <w:t xml:space="preserve">Licensed Practical and Licensed Vocational Nurses </w:t>
            </w:r>
          </w:p>
        </w:tc>
        <w:tc>
          <w:tcPr>
            <w:tcW w:w="914" w:type="dxa"/>
            <w:tcBorders>
              <w:top w:val="single" w:sz="4" w:space="0" w:color="000000"/>
              <w:left w:val="single" w:sz="4" w:space="0" w:color="000000"/>
              <w:bottom w:val="single" w:sz="4" w:space="0" w:color="000000"/>
              <w:right w:val="single" w:sz="4" w:space="0" w:color="000000"/>
            </w:tcBorders>
            <w:vAlign w:val="center"/>
          </w:tcPr>
          <w:p w14:paraId="3FE13AE2" w14:textId="77777777" w:rsidR="00ED00B2" w:rsidRDefault="00EF2550">
            <w:pPr>
              <w:spacing w:after="0" w:line="259" w:lineRule="auto"/>
              <w:ind w:left="0" w:right="35" w:firstLine="0"/>
              <w:jc w:val="center"/>
            </w:pPr>
            <w:r>
              <w:rPr>
                <w:sz w:val="18"/>
              </w:rPr>
              <w:t xml:space="preserve">5,799 </w:t>
            </w:r>
          </w:p>
        </w:tc>
        <w:tc>
          <w:tcPr>
            <w:tcW w:w="839" w:type="dxa"/>
            <w:tcBorders>
              <w:top w:val="single" w:sz="4" w:space="0" w:color="000000"/>
              <w:left w:val="single" w:sz="4" w:space="0" w:color="000000"/>
              <w:bottom w:val="single" w:sz="4" w:space="0" w:color="000000"/>
              <w:right w:val="single" w:sz="4" w:space="0" w:color="000000"/>
            </w:tcBorders>
            <w:vAlign w:val="center"/>
          </w:tcPr>
          <w:p w14:paraId="3E9CCCA3" w14:textId="77777777" w:rsidR="00ED00B2" w:rsidRDefault="00EF2550">
            <w:pPr>
              <w:spacing w:after="0" w:line="259" w:lineRule="auto"/>
              <w:ind w:left="0" w:right="36" w:firstLine="0"/>
              <w:jc w:val="center"/>
            </w:pPr>
            <w:r>
              <w:rPr>
                <w:sz w:val="18"/>
              </w:rPr>
              <w:t xml:space="preserve">6,536 </w:t>
            </w:r>
          </w:p>
        </w:tc>
        <w:tc>
          <w:tcPr>
            <w:tcW w:w="882" w:type="dxa"/>
            <w:tcBorders>
              <w:top w:val="single" w:sz="4" w:space="0" w:color="000000"/>
              <w:left w:val="single" w:sz="4" w:space="0" w:color="000000"/>
              <w:bottom w:val="single" w:sz="4" w:space="0" w:color="000000"/>
              <w:right w:val="single" w:sz="4" w:space="0" w:color="000000"/>
            </w:tcBorders>
            <w:vAlign w:val="center"/>
          </w:tcPr>
          <w:p w14:paraId="20636F92" w14:textId="77777777" w:rsidR="00ED00B2" w:rsidRDefault="00EF2550">
            <w:pPr>
              <w:spacing w:after="0" w:line="259" w:lineRule="auto"/>
              <w:ind w:left="0" w:right="39" w:firstLine="0"/>
              <w:jc w:val="center"/>
            </w:pPr>
            <w:r>
              <w:rPr>
                <w:sz w:val="18"/>
              </w:rPr>
              <w:t xml:space="preserve">12.7% </w:t>
            </w:r>
          </w:p>
        </w:tc>
        <w:tc>
          <w:tcPr>
            <w:tcW w:w="922" w:type="dxa"/>
            <w:tcBorders>
              <w:top w:val="single" w:sz="4" w:space="0" w:color="000000"/>
              <w:left w:val="single" w:sz="4" w:space="0" w:color="000000"/>
              <w:bottom w:val="single" w:sz="4" w:space="0" w:color="000000"/>
              <w:right w:val="single" w:sz="4" w:space="0" w:color="000000"/>
            </w:tcBorders>
            <w:vAlign w:val="center"/>
          </w:tcPr>
          <w:p w14:paraId="21BBEC2A" w14:textId="77777777" w:rsidR="00ED00B2" w:rsidRDefault="00EF2550">
            <w:pPr>
              <w:spacing w:after="0" w:line="259" w:lineRule="auto"/>
              <w:ind w:left="0" w:right="39" w:firstLine="0"/>
              <w:jc w:val="center"/>
            </w:pPr>
            <w:r>
              <w:rPr>
                <w:sz w:val="18"/>
              </w:rPr>
              <w:t xml:space="preserve">542 </w:t>
            </w:r>
          </w:p>
        </w:tc>
        <w:tc>
          <w:tcPr>
            <w:tcW w:w="854" w:type="dxa"/>
            <w:tcBorders>
              <w:top w:val="single" w:sz="4" w:space="0" w:color="000000"/>
              <w:left w:val="single" w:sz="4" w:space="0" w:color="000000"/>
              <w:bottom w:val="single" w:sz="4" w:space="0" w:color="000000"/>
              <w:right w:val="single" w:sz="4" w:space="0" w:color="000000"/>
            </w:tcBorders>
            <w:vAlign w:val="center"/>
          </w:tcPr>
          <w:p w14:paraId="415FBC9B" w14:textId="77777777" w:rsidR="00ED00B2" w:rsidRDefault="00EF2550">
            <w:pPr>
              <w:spacing w:after="0" w:line="259" w:lineRule="auto"/>
              <w:ind w:left="0" w:right="37" w:firstLine="0"/>
              <w:jc w:val="center"/>
            </w:pPr>
            <w:r>
              <w:rPr>
                <w:sz w:val="18"/>
              </w:rPr>
              <w:t xml:space="preserve">$25.47 </w:t>
            </w:r>
          </w:p>
        </w:tc>
        <w:tc>
          <w:tcPr>
            <w:tcW w:w="1596" w:type="dxa"/>
            <w:tcBorders>
              <w:top w:val="single" w:sz="4" w:space="0" w:color="000000"/>
              <w:left w:val="single" w:sz="4" w:space="0" w:color="000000"/>
              <w:bottom w:val="single" w:sz="4" w:space="0" w:color="000000"/>
              <w:right w:val="single" w:sz="4" w:space="0" w:color="000000"/>
            </w:tcBorders>
          </w:tcPr>
          <w:p w14:paraId="10D36CBD" w14:textId="77777777" w:rsidR="00ED00B2" w:rsidRDefault="00EF2550">
            <w:pPr>
              <w:spacing w:after="0" w:line="259" w:lineRule="auto"/>
              <w:ind w:left="0" w:firstLine="0"/>
              <w:jc w:val="center"/>
            </w:pPr>
            <w:r>
              <w:rPr>
                <w:sz w:val="18"/>
              </w:rPr>
              <w:t xml:space="preserve">Postsecondary nondegree award </w:t>
            </w:r>
          </w:p>
        </w:tc>
      </w:tr>
      <w:tr w:rsidR="00ED00B2" w14:paraId="2A42785D" w14:textId="77777777">
        <w:trPr>
          <w:trHeight w:val="296"/>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72569657" w14:textId="77777777" w:rsidR="00ED00B2" w:rsidRDefault="00EF2550">
            <w:pPr>
              <w:spacing w:after="0" w:line="259" w:lineRule="auto"/>
              <w:ind w:left="0" w:firstLine="0"/>
              <w:jc w:val="left"/>
            </w:pPr>
            <w:r>
              <w:rPr>
                <w:sz w:val="18"/>
              </w:rPr>
              <w:t xml:space="preserve">13-2072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7ED26E67" w14:textId="77777777" w:rsidR="00ED00B2" w:rsidRDefault="00EF2550">
            <w:pPr>
              <w:spacing w:after="0" w:line="259" w:lineRule="auto"/>
              <w:ind w:left="4" w:firstLine="0"/>
              <w:jc w:val="left"/>
            </w:pPr>
            <w:r>
              <w:rPr>
                <w:sz w:val="18"/>
              </w:rPr>
              <w:t xml:space="preserve">Loan Officers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69E26DB6" w14:textId="77777777" w:rsidR="00ED00B2" w:rsidRDefault="00EF2550">
            <w:pPr>
              <w:spacing w:after="0" w:line="259" w:lineRule="auto"/>
              <w:ind w:left="0" w:right="35" w:firstLine="0"/>
              <w:jc w:val="center"/>
            </w:pPr>
            <w:r>
              <w:rPr>
                <w:sz w:val="18"/>
              </w:rPr>
              <w:t xml:space="preserve">5,065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2E97C88B" w14:textId="77777777" w:rsidR="00ED00B2" w:rsidRDefault="00EF2550">
            <w:pPr>
              <w:spacing w:after="0" w:line="259" w:lineRule="auto"/>
              <w:ind w:left="0" w:right="36" w:firstLine="0"/>
              <w:jc w:val="center"/>
            </w:pPr>
            <w:r>
              <w:rPr>
                <w:sz w:val="18"/>
              </w:rPr>
              <w:t xml:space="preserve">5,813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0FF545C7" w14:textId="77777777" w:rsidR="00ED00B2" w:rsidRDefault="00EF2550">
            <w:pPr>
              <w:spacing w:after="0" w:line="259" w:lineRule="auto"/>
              <w:ind w:left="0" w:right="39" w:firstLine="0"/>
              <w:jc w:val="center"/>
            </w:pPr>
            <w:r>
              <w:rPr>
                <w:sz w:val="18"/>
              </w:rPr>
              <w:t xml:space="preserve">14.8%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4F82AF7F" w14:textId="77777777" w:rsidR="00ED00B2" w:rsidRDefault="00EF2550">
            <w:pPr>
              <w:spacing w:after="0" w:line="259" w:lineRule="auto"/>
              <w:ind w:left="0" w:right="39" w:firstLine="0"/>
              <w:jc w:val="center"/>
            </w:pPr>
            <w:r>
              <w:rPr>
                <w:sz w:val="18"/>
              </w:rPr>
              <w:t xml:space="preserve">535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63936A8F" w14:textId="77777777" w:rsidR="00ED00B2" w:rsidRDefault="00EF2550">
            <w:pPr>
              <w:spacing w:after="0" w:line="259" w:lineRule="auto"/>
              <w:ind w:left="0" w:right="37" w:firstLine="0"/>
              <w:jc w:val="center"/>
            </w:pPr>
            <w:r>
              <w:rPr>
                <w:sz w:val="18"/>
              </w:rPr>
              <w:t xml:space="preserve">$31.72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296BDE78" w14:textId="77777777" w:rsidR="00ED00B2" w:rsidRDefault="00EF2550">
            <w:pPr>
              <w:spacing w:after="0" w:line="259" w:lineRule="auto"/>
              <w:ind w:left="40" w:firstLine="0"/>
              <w:jc w:val="left"/>
            </w:pPr>
            <w:r>
              <w:rPr>
                <w:sz w:val="18"/>
              </w:rPr>
              <w:t xml:space="preserve">Bachelor's degree </w:t>
            </w:r>
          </w:p>
        </w:tc>
      </w:tr>
      <w:tr w:rsidR="00ED00B2" w14:paraId="1833F0A3" w14:textId="77777777">
        <w:trPr>
          <w:trHeight w:val="300"/>
        </w:trPr>
        <w:tc>
          <w:tcPr>
            <w:tcW w:w="892" w:type="dxa"/>
            <w:tcBorders>
              <w:top w:val="single" w:sz="4" w:space="0" w:color="000000"/>
              <w:left w:val="single" w:sz="4" w:space="0" w:color="000000"/>
              <w:bottom w:val="single" w:sz="4" w:space="0" w:color="000000"/>
              <w:right w:val="single" w:sz="4" w:space="0" w:color="000000"/>
            </w:tcBorders>
          </w:tcPr>
          <w:p w14:paraId="5310484C" w14:textId="77777777" w:rsidR="00ED00B2" w:rsidRDefault="00EF2550">
            <w:pPr>
              <w:spacing w:after="0" w:line="259" w:lineRule="auto"/>
              <w:ind w:left="0" w:firstLine="0"/>
              <w:jc w:val="left"/>
            </w:pPr>
            <w:r>
              <w:rPr>
                <w:sz w:val="18"/>
              </w:rPr>
              <w:t xml:space="preserve">13-1111 </w:t>
            </w:r>
          </w:p>
        </w:tc>
        <w:tc>
          <w:tcPr>
            <w:tcW w:w="2813" w:type="dxa"/>
            <w:tcBorders>
              <w:top w:val="single" w:sz="4" w:space="0" w:color="000000"/>
              <w:left w:val="single" w:sz="4" w:space="0" w:color="000000"/>
              <w:bottom w:val="single" w:sz="4" w:space="0" w:color="000000"/>
              <w:right w:val="single" w:sz="4" w:space="0" w:color="000000"/>
            </w:tcBorders>
          </w:tcPr>
          <w:p w14:paraId="32B27483" w14:textId="77777777" w:rsidR="00ED00B2" w:rsidRDefault="00EF2550">
            <w:pPr>
              <w:spacing w:after="0" w:line="259" w:lineRule="auto"/>
              <w:ind w:left="4" w:firstLine="0"/>
              <w:jc w:val="left"/>
            </w:pPr>
            <w:r>
              <w:rPr>
                <w:sz w:val="18"/>
              </w:rPr>
              <w:t xml:space="preserve">Management Analysts </w:t>
            </w:r>
          </w:p>
        </w:tc>
        <w:tc>
          <w:tcPr>
            <w:tcW w:w="914" w:type="dxa"/>
            <w:tcBorders>
              <w:top w:val="single" w:sz="4" w:space="0" w:color="000000"/>
              <w:left w:val="single" w:sz="4" w:space="0" w:color="000000"/>
              <w:bottom w:val="single" w:sz="4" w:space="0" w:color="000000"/>
              <w:right w:val="single" w:sz="4" w:space="0" w:color="000000"/>
            </w:tcBorders>
          </w:tcPr>
          <w:p w14:paraId="032C8475" w14:textId="77777777" w:rsidR="00ED00B2" w:rsidRDefault="00EF2550">
            <w:pPr>
              <w:spacing w:after="0" w:line="259" w:lineRule="auto"/>
              <w:ind w:left="0" w:right="35" w:firstLine="0"/>
              <w:jc w:val="center"/>
            </w:pPr>
            <w:r>
              <w:rPr>
                <w:sz w:val="18"/>
              </w:rPr>
              <w:t xml:space="preserve">7,766 </w:t>
            </w:r>
          </w:p>
        </w:tc>
        <w:tc>
          <w:tcPr>
            <w:tcW w:w="839" w:type="dxa"/>
            <w:tcBorders>
              <w:top w:val="single" w:sz="4" w:space="0" w:color="000000"/>
              <w:left w:val="single" w:sz="4" w:space="0" w:color="000000"/>
              <w:bottom w:val="single" w:sz="4" w:space="0" w:color="000000"/>
              <w:right w:val="single" w:sz="4" w:space="0" w:color="000000"/>
            </w:tcBorders>
          </w:tcPr>
          <w:p w14:paraId="5DE23F30" w14:textId="77777777" w:rsidR="00ED00B2" w:rsidRDefault="00EF2550">
            <w:pPr>
              <w:spacing w:after="0" w:line="259" w:lineRule="auto"/>
              <w:ind w:left="0" w:right="36" w:firstLine="0"/>
              <w:jc w:val="center"/>
            </w:pPr>
            <w:r>
              <w:rPr>
                <w:sz w:val="18"/>
              </w:rPr>
              <w:t xml:space="preserve">8,549 </w:t>
            </w:r>
          </w:p>
        </w:tc>
        <w:tc>
          <w:tcPr>
            <w:tcW w:w="882" w:type="dxa"/>
            <w:tcBorders>
              <w:top w:val="single" w:sz="4" w:space="0" w:color="000000"/>
              <w:left w:val="single" w:sz="4" w:space="0" w:color="000000"/>
              <w:bottom w:val="single" w:sz="4" w:space="0" w:color="000000"/>
              <w:right w:val="single" w:sz="4" w:space="0" w:color="000000"/>
            </w:tcBorders>
          </w:tcPr>
          <w:p w14:paraId="4B9F079B" w14:textId="77777777" w:rsidR="00ED00B2" w:rsidRDefault="00EF2550">
            <w:pPr>
              <w:spacing w:after="0" w:line="259" w:lineRule="auto"/>
              <w:ind w:left="0" w:right="39" w:firstLine="0"/>
              <w:jc w:val="center"/>
            </w:pPr>
            <w:r>
              <w:rPr>
                <w:sz w:val="18"/>
              </w:rPr>
              <w:t xml:space="preserve">10.1% </w:t>
            </w:r>
          </w:p>
        </w:tc>
        <w:tc>
          <w:tcPr>
            <w:tcW w:w="922" w:type="dxa"/>
            <w:tcBorders>
              <w:top w:val="single" w:sz="4" w:space="0" w:color="000000"/>
              <w:left w:val="single" w:sz="4" w:space="0" w:color="000000"/>
              <w:bottom w:val="single" w:sz="4" w:space="0" w:color="000000"/>
              <w:right w:val="single" w:sz="4" w:space="0" w:color="000000"/>
            </w:tcBorders>
          </w:tcPr>
          <w:p w14:paraId="2EF396C2" w14:textId="77777777" w:rsidR="00ED00B2" w:rsidRDefault="00EF2550">
            <w:pPr>
              <w:spacing w:after="0" w:line="259" w:lineRule="auto"/>
              <w:ind w:left="0" w:right="39" w:firstLine="0"/>
              <w:jc w:val="center"/>
            </w:pPr>
            <w:r>
              <w:rPr>
                <w:sz w:val="18"/>
              </w:rPr>
              <w:t xml:space="preserve">849 </w:t>
            </w:r>
          </w:p>
        </w:tc>
        <w:tc>
          <w:tcPr>
            <w:tcW w:w="854" w:type="dxa"/>
            <w:tcBorders>
              <w:top w:val="single" w:sz="4" w:space="0" w:color="000000"/>
              <w:left w:val="single" w:sz="4" w:space="0" w:color="000000"/>
              <w:bottom w:val="single" w:sz="4" w:space="0" w:color="000000"/>
              <w:right w:val="single" w:sz="4" w:space="0" w:color="000000"/>
            </w:tcBorders>
          </w:tcPr>
          <w:p w14:paraId="51EB54F6" w14:textId="77777777" w:rsidR="00ED00B2" w:rsidRDefault="00EF2550">
            <w:pPr>
              <w:spacing w:after="0" w:line="259" w:lineRule="auto"/>
              <w:ind w:left="0" w:right="37" w:firstLine="0"/>
              <w:jc w:val="center"/>
            </w:pPr>
            <w:r>
              <w:rPr>
                <w:sz w:val="18"/>
              </w:rPr>
              <w:t xml:space="preserve">$41.67 </w:t>
            </w:r>
          </w:p>
        </w:tc>
        <w:tc>
          <w:tcPr>
            <w:tcW w:w="1596" w:type="dxa"/>
            <w:tcBorders>
              <w:top w:val="single" w:sz="4" w:space="0" w:color="000000"/>
              <w:left w:val="single" w:sz="4" w:space="0" w:color="000000"/>
              <w:bottom w:val="single" w:sz="4" w:space="0" w:color="000000"/>
              <w:right w:val="single" w:sz="4" w:space="0" w:color="000000"/>
            </w:tcBorders>
          </w:tcPr>
          <w:p w14:paraId="4C273BF4" w14:textId="77777777" w:rsidR="00ED00B2" w:rsidRDefault="00EF2550">
            <w:pPr>
              <w:spacing w:after="0" w:line="259" w:lineRule="auto"/>
              <w:ind w:left="40" w:firstLine="0"/>
              <w:jc w:val="left"/>
            </w:pPr>
            <w:r>
              <w:rPr>
                <w:sz w:val="18"/>
              </w:rPr>
              <w:t xml:space="preserve">Bachelor's degree </w:t>
            </w:r>
          </w:p>
        </w:tc>
      </w:tr>
      <w:tr w:rsidR="00ED00B2" w14:paraId="68675CA2" w14:textId="77777777">
        <w:trPr>
          <w:trHeight w:val="295"/>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1BA34D65" w14:textId="77777777" w:rsidR="00ED00B2" w:rsidRDefault="00EF2550">
            <w:pPr>
              <w:spacing w:after="0" w:line="259" w:lineRule="auto"/>
              <w:ind w:left="0" w:firstLine="0"/>
              <w:jc w:val="left"/>
            </w:pPr>
            <w:r>
              <w:rPr>
                <w:sz w:val="18"/>
              </w:rPr>
              <w:t xml:space="preserve">11-9199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62DCEDA9" w14:textId="77777777" w:rsidR="00ED00B2" w:rsidRDefault="00EF2550">
            <w:pPr>
              <w:spacing w:after="0" w:line="259" w:lineRule="auto"/>
              <w:ind w:left="4" w:firstLine="0"/>
              <w:jc w:val="left"/>
            </w:pPr>
            <w:r>
              <w:rPr>
                <w:sz w:val="18"/>
              </w:rPr>
              <w:t xml:space="preserve">Managers, All Other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509661A8" w14:textId="77777777" w:rsidR="00ED00B2" w:rsidRDefault="00EF2550">
            <w:pPr>
              <w:spacing w:after="0" w:line="259" w:lineRule="auto"/>
              <w:ind w:left="0" w:right="35" w:firstLine="0"/>
              <w:jc w:val="center"/>
            </w:pPr>
            <w:r>
              <w:rPr>
                <w:sz w:val="18"/>
              </w:rPr>
              <w:t xml:space="preserve">3,641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342D4E23" w14:textId="77777777" w:rsidR="00ED00B2" w:rsidRDefault="00EF2550">
            <w:pPr>
              <w:spacing w:after="0" w:line="259" w:lineRule="auto"/>
              <w:ind w:left="0" w:right="36" w:firstLine="0"/>
              <w:jc w:val="center"/>
            </w:pPr>
            <w:r>
              <w:rPr>
                <w:sz w:val="18"/>
              </w:rPr>
              <w:t xml:space="preserve">4,027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491B61F7" w14:textId="77777777" w:rsidR="00ED00B2" w:rsidRDefault="00EF2550">
            <w:pPr>
              <w:spacing w:after="0" w:line="259" w:lineRule="auto"/>
              <w:ind w:left="0" w:right="39" w:firstLine="0"/>
              <w:jc w:val="center"/>
            </w:pPr>
            <w:r>
              <w:rPr>
                <w:sz w:val="18"/>
              </w:rPr>
              <w:t xml:space="preserve">10.6%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3A8A24FC" w14:textId="77777777" w:rsidR="00ED00B2" w:rsidRDefault="00EF2550">
            <w:pPr>
              <w:spacing w:after="0" w:line="259" w:lineRule="auto"/>
              <w:ind w:left="0" w:right="39" w:firstLine="0"/>
              <w:jc w:val="center"/>
            </w:pPr>
            <w:r>
              <w:rPr>
                <w:sz w:val="18"/>
              </w:rPr>
              <w:t xml:space="preserve">332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60B9B2BC" w14:textId="77777777" w:rsidR="00ED00B2" w:rsidRDefault="00EF2550">
            <w:pPr>
              <w:spacing w:after="0" w:line="259" w:lineRule="auto"/>
              <w:ind w:left="0" w:right="37" w:firstLine="0"/>
              <w:jc w:val="center"/>
            </w:pPr>
            <w:r>
              <w:rPr>
                <w:sz w:val="18"/>
              </w:rPr>
              <w:t xml:space="preserve">$49.87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4F0AB24F" w14:textId="77777777" w:rsidR="00ED00B2" w:rsidRDefault="00EF2550">
            <w:pPr>
              <w:spacing w:after="0" w:line="259" w:lineRule="auto"/>
              <w:ind w:left="40" w:firstLine="0"/>
              <w:jc w:val="left"/>
            </w:pPr>
            <w:r>
              <w:rPr>
                <w:sz w:val="18"/>
              </w:rPr>
              <w:t xml:space="preserve">Bachelor's degree </w:t>
            </w:r>
          </w:p>
        </w:tc>
      </w:tr>
      <w:tr w:rsidR="00ED00B2" w14:paraId="77CFD75E" w14:textId="77777777">
        <w:trPr>
          <w:trHeight w:val="451"/>
        </w:trPr>
        <w:tc>
          <w:tcPr>
            <w:tcW w:w="892" w:type="dxa"/>
            <w:tcBorders>
              <w:top w:val="single" w:sz="4" w:space="0" w:color="000000"/>
              <w:left w:val="single" w:sz="4" w:space="0" w:color="000000"/>
              <w:bottom w:val="single" w:sz="4" w:space="0" w:color="000000"/>
              <w:right w:val="single" w:sz="4" w:space="0" w:color="000000"/>
            </w:tcBorders>
            <w:vAlign w:val="center"/>
          </w:tcPr>
          <w:p w14:paraId="6059AE2F" w14:textId="77777777" w:rsidR="00ED00B2" w:rsidRDefault="00EF2550">
            <w:pPr>
              <w:spacing w:after="0" w:line="259" w:lineRule="auto"/>
              <w:ind w:left="0" w:firstLine="0"/>
              <w:jc w:val="left"/>
            </w:pPr>
            <w:r>
              <w:rPr>
                <w:sz w:val="18"/>
              </w:rPr>
              <w:t xml:space="preserve">13-1161 </w:t>
            </w:r>
          </w:p>
        </w:tc>
        <w:tc>
          <w:tcPr>
            <w:tcW w:w="2813" w:type="dxa"/>
            <w:tcBorders>
              <w:top w:val="single" w:sz="4" w:space="0" w:color="000000"/>
              <w:left w:val="single" w:sz="4" w:space="0" w:color="000000"/>
              <w:bottom w:val="single" w:sz="4" w:space="0" w:color="000000"/>
              <w:right w:val="single" w:sz="4" w:space="0" w:color="000000"/>
            </w:tcBorders>
          </w:tcPr>
          <w:p w14:paraId="6B7C1A29" w14:textId="77777777" w:rsidR="00ED00B2" w:rsidRDefault="00EF2550">
            <w:pPr>
              <w:spacing w:after="0" w:line="259" w:lineRule="auto"/>
              <w:ind w:left="4" w:firstLine="0"/>
              <w:jc w:val="left"/>
            </w:pPr>
            <w:r>
              <w:rPr>
                <w:sz w:val="18"/>
              </w:rPr>
              <w:t xml:space="preserve">Market Research Analysts and Marketing Specialists </w:t>
            </w:r>
          </w:p>
        </w:tc>
        <w:tc>
          <w:tcPr>
            <w:tcW w:w="914" w:type="dxa"/>
            <w:tcBorders>
              <w:top w:val="single" w:sz="4" w:space="0" w:color="000000"/>
              <w:left w:val="single" w:sz="4" w:space="0" w:color="000000"/>
              <w:bottom w:val="single" w:sz="4" w:space="0" w:color="000000"/>
              <w:right w:val="single" w:sz="4" w:space="0" w:color="000000"/>
            </w:tcBorders>
            <w:vAlign w:val="center"/>
          </w:tcPr>
          <w:p w14:paraId="130495FA" w14:textId="77777777" w:rsidR="00ED00B2" w:rsidRDefault="00EF2550">
            <w:pPr>
              <w:spacing w:after="0" w:line="259" w:lineRule="auto"/>
              <w:ind w:left="0" w:right="35" w:firstLine="0"/>
              <w:jc w:val="center"/>
            </w:pPr>
            <w:r>
              <w:rPr>
                <w:sz w:val="18"/>
              </w:rPr>
              <w:t xml:space="preserve">9,992 </w:t>
            </w:r>
          </w:p>
        </w:tc>
        <w:tc>
          <w:tcPr>
            <w:tcW w:w="839" w:type="dxa"/>
            <w:tcBorders>
              <w:top w:val="single" w:sz="4" w:space="0" w:color="000000"/>
              <w:left w:val="single" w:sz="4" w:space="0" w:color="000000"/>
              <w:bottom w:val="single" w:sz="4" w:space="0" w:color="000000"/>
              <w:right w:val="single" w:sz="4" w:space="0" w:color="000000"/>
            </w:tcBorders>
            <w:vAlign w:val="center"/>
          </w:tcPr>
          <w:p w14:paraId="31FA4DB2" w14:textId="77777777" w:rsidR="00ED00B2" w:rsidRDefault="00EF2550">
            <w:pPr>
              <w:spacing w:after="0" w:line="259" w:lineRule="auto"/>
              <w:ind w:left="0" w:right="36" w:firstLine="0"/>
              <w:jc w:val="center"/>
            </w:pPr>
            <w:r>
              <w:rPr>
                <w:sz w:val="18"/>
              </w:rPr>
              <w:t xml:space="preserve">11,737 </w:t>
            </w:r>
          </w:p>
        </w:tc>
        <w:tc>
          <w:tcPr>
            <w:tcW w:w="882" w:type="dxa"/>
            <w:tcBorders>
              <w:top w:val="single" w:sz="4" w:space="0" w:color="000000"/>
              <w:left w:val="single" w:sz="4" w:space="0" w:color="000000"/>
              <w:bottom w:val="single" w:sz="4" w:space="0" w:color="000000"/>
              <w:right w:val="single" w:sz="4" w:space="0" w:color="000000"/>
            </w:tcBorders>
            <w:vAlign w:val="center"/>
          </w:tcPr>
          <w:p w14:paraId="6A837024" w14:textId="77777777" w:rsidR="00ED00B2" w:rsidRDefault="00EF2550">
            <w:pPr>
              <w:spacing w:after="0" w:line="259" w:lineRule="auto"/>
              <w:ind w:left="0" w:right="39" w:firstLine="0"/>
              <w:jc w:val="center"/>
            </w:pPr>
            <w:r>
              <w:rPr>
                <w:sz w:val="18"/>
              </w:rPr>
              <w:t xml:space="preserve">17.5% </w:t>
            </w:r>
          </w:p>
        </w:tc>
        <w:tc>
          <w:tcPr>
            <w:tcW w:w="922" w:type="dxa"/>
            <w:tcBorders>
              <w:top w:val="single" w:sz="4" w:space="0" w:color="000000"/>
              <w:left w:val="single" w:sz="4" w:space="0" w:color="000000"/>
              <w:bottom w:val="single" w:sz="4" w:space="0" w:color="000000"/>
              <w:right w:val="single" w:sz="4" w:space="0" w:color="000000"/>
            </w:tcBorders>
            <w:vAlign w:val="center"/>
          </w:tcPr>
          <w:p w14:paraId="4F72040C" w14:textId="77777777" w:rsidR="00ED00B2" w:rsidRDefault="00EF2550">
            <w:pPr>
              <w:spacing w:after="0" w:line="259" w:lineRule="auto"/>
              <w:ind w:left="0" w:right="39" w:firstLine="0"/>
              <w:jc w:val="center"/>
            </w:pPr>
            <w:r>
              <w:rPr>
                <w:sz w:val="18"/>
              </w:rPr>
              <w:t xml:space="preserve">1288 </w:t>
            </w:r>
          </w:p>
        </w:tc>
        <w:tc>
          <w:tcPr>
            <w:tcW w:w="854" w:type="dxa"/>
            <w:tcBorders>
              <w:top w:val="single" w:sz="4" w:space="0" w:color="000000"/>
              <w:left w:val="single" w:sz="4" w:space="0" w:color="000000"/>
              <w:bottom w:val="single" w:sz="4" w:space="0" w:color="000000"/>
              <w:right w:val="single" w:sz="4" w:space="0" w:color="000000"/>
            </w:tcBorders>
            <w:vAlign w:val="center"/>
          </w:tcPr>
          <w:p w14:paraId="64121A92" w14:textId="77777777" w:rsidR="00ED00B2" w:rsidRDefault="00EF2550">
            <w:pPr>
              <w:spacing w:after="0" w:line="259" w:lineRule="auto"/>
              <w:ind w:left="0" w:right="37" w:firstLine="0"/>
              <w:jc w:val="center"/>
            </w:pPr>
            <w:r>
              <w:rPr>
                <w:sz w:val="18"/>
              </w:rPr>
              <w:t xml:space="preserve">$32.97 </w:t>
            </w:r>
          </w:p>
        </w:tc>
        <w:tc>
          <w:tcPr>
            <w:tcW w:w="1596" w:type="dxa"/>
            <w:tcBorders>
              <w:top w:val="single" w:sz="4" w:space="0" w:color="000000"/>
              <w:left w:val="single" w:sz="4" w:space="0" w:color="000000"/>
              <w:bottom w:val="single" w:sz="4" w:space="0" w:color="000000"/>
              <w:right w:val="single" w:sz="4" w:space="0" w:color="000000"/>
            </w:tcBorders>
            <w:vAlign w:val="center"/>
          </w:tcPr>
          <w:p w14:paraId="2592478E" w14:textId="77777777" w:rsidR="00ED00B2" w:rsidRDefault="00EF2550">
            <w:pPr>
              <w:spacing w:after="0" w:line="259" w:lineRule="auto"/>
              <w:ind w:left="39" w:firstLine="0"/>
              <w:jc w:val="left"/>
            </w:pPr>
            <w:r>
              <w:rPr>
                <w:sz w:val="18"/>
              </w:rPr>
              <w:t xml:space="preserve">Bachelor's degree </w:t>
            </w:r>
          </w:p>
        </w:tc>
      </w:tr>
      <w:tr w:rsidR="00ED00B2" w14:paraId="4C585955" w14:textId="77777777">
        <w:trPr>
          <w:trHeight w:val="295"/>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7B86279B" w14:textId="77777777" w:rsidR="00ED00B2" w:rsidRDefault="00EF2550">
            <w:pPr>
              <w:spacing w:after="0" w:line="259" w:lineRule="auto"/>
              <w:ind w:left="0" w:firstLine="0"/>
              <w:jc w:val="left"/>
            </w:pPr>
            <w:r>
              <w:rPr>
                <w:sz w:val="18"/>
              </w:rPr>
              <w:t xml:space="preserve">11-2021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64AA6C41" w14:textId="77777777" w:rsidR="00ED00B2" w:rsidRDefault="00EF2550">
            <w:pPr>
              <w:spacing w:after="0" w:line="259" w:lineRule="auto"/>
              <w:ind w:left="4" w:firstLine="0"/>
              <w:jc w:val="left"/>
            </w:pPr>
            <w:r>
              <w:rPr>
                <w:sz w:val="18"/>
              </w:rPr>
              <w:t xml:space="preserve">Marketing Managers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7907D8B2" w14:textId="77777777" w:rsidR="00ED00B2" w:rsidRDefault="00EF2550">
            <w:pPr>
              <w:spacing w:after="0" w:line="259" w:lineRule="auto"/>
              <w:ind w:left="0" w:right="35" w:firstLine="0"/>
              <w:jc w:val="center"/>
            </w:pPr>
            <w:r>
              <w:rPr>
                <w:sz w:val="18"/>
              </w:rPr>
              <w:t xml:space="preserve">2,450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3D1111C3" w14:textId="77777777" w:rsidR="00ED00B2" w:rsidRDefault="00EF2550">
            <w:pPr>
              <w:spacing w:after="0" w:line="259" w:lineRule="auto"/>
              <w:ind w:left="0" w:right="36" w:firstLine="0"/>
              <w:jc w:val="center"/>
            </w:pPr>
            <w:r>
              <w:rPr>
                <w:sz w:val="18"/>
              </w:rPr>
              <w:t xml:space="preserve">2,739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52E32B4C" w14:textId="77777777" w:rsidR="00ED00B2" w:rsidRDefault="00EF2550">
            <w:pPr>
              <w:spacing w:after="0" w:line="259" w:lineRule="auto"/>
              <w:ind w:left="0" w:right="39" w:firstLine="0"/>
              <w:jc w:val="center"/>
            </w:pPr>
            <w:r>
              <w:rPr>
                <w:sz w:val="18"/>
              </w:rPr>
              <w:t xml:space="preserve">11.8%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7000EB0F" w14:textId="77777777" w:rsidR="00ED00B2" w:rsidRDefault="00EF2550">
            <w:pPr>
              <w:spacing w:after="0" w:line="259" w:lineRule="auto"/>
              <w:ind w:left="0" w:right="39" w:firstLine="0"/>
              <w:jc w:val="center"/>
            </w:pPr>
            <w:r>
              <w:rPr>
                <w:sz w:val="18"/>
              </w:rPr>
              <w:t xml:space="preserve">262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6E46803A" w14:textId="77777777" w:rsidR="00ED00B2" w:rsidRDefault="00EF2550">
            <w:pPr>
              <w:spacing w:after="0" w:line="259" w:lineRule="auto"/>
              <w:ind w:left="0" w:right="37" w:firstLine="0"/>
              <w:jc w:val="center"/>
            </w:pPr>
            <w:r>
              <w:rPr>
                <w:sz w:val="18"/>
              </w:rPr>
              <w:t xml:space="preserve">$64.27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21B232EC" w14:textId="77777777" w:rsidR="00ED00B2" w:rsidRDefault="00EF2550">
            <w:pPr>
              <w:spacing w:after="0" w:line="259" w:lineRule="auto"/>
              <w:ind w:left="40" w:firstLine="0"/>
              <w:jc w:val="left"/>
            </w:pPr>
            <w:r>
              <w:rPr>
                <w:sz w:val="18"/>
              </w:rPr>
              <w:t xml:space="preserve">Bachelor's degree </w:t>
            </w:r>
          </w:p>
        </w:tc>
      </w:tr>
      <w:tr w:rsidR="00ED00B2" w14:paraId="1FB57598" w14:textId="77777777">
        <w:trPr>
          <w:trHeight w:val="302"/>
        </w:trPr>
        <w:tc>
          <w:tcPr>
            <w:tcW w:w="892" w:type="dxa"/>
            <w:tcBorders>
              <w:top w:val="single" w:sz="4" w:space="0" w:color="000000"/>
              <w:left w:val="single" w:sz="4" w:space="0" w:color="000000"/>
              <w:bottom w:val="single" w:sz="4" w:space="0" w:color="000000"/>
              <w:right w:val="single" w:sz="4" w:space="0" w:color="000000"/>
            </w:tcBorders>
          </w:tcPr>
          <w:p w14:paraId="7467E44C" w14:textId="77777777" w:rsidR="00ED00B2" w:rsidRDefault="00EF2550">
            <w:pPr>
              <w:spacing w:after="0" w:line="259" w:lineRule="auto"/>
              <w:ind w:left="0" w:firstLine="0"/>
              <w:jc w:val="left"/>
            </w:pPr>
            <w:r>
              <w:rPr>
                <w:sz w:val="18"/>
              </w:rPr>
              <w:t xml:space="preserve">17-2141 </w:t>
            </w:r>
          </w:p>
        </w:tc>
        <w:tc>
          <w:tcPr>
            <w:tcW w:w="2813" w:type="dxa"/>
            <w:tcBorders>
              <w:top w:val="single" w:sz="4" w:space="0" w:color="000000"/>
              <w:left w:val="single" w:sz="4" w:space="0" w:color="000000"/>
              <w:bottom w:val="single" w:sz="4" w:space="0" w:color="000000"/>
              <w:right w:val="single" w:sz="4" w:space="0" w:color="000000"/>
            </w:tcBorders>
          </w:tcPr>
          <w:p w14:paraId="50AE3051" w14:textId="77777777" w:rsidR="00ED00B2" w:rsidRDefault="00EF2550">
            <w:pPr>
              <w:spacing w:after="0" w:line="259" w:lineRule="auto"/>
              <w:ind w:left="4" w:firstLine="0"/>
              <w:jc w:val="left"/>
            </w:pPr>
            <w:r>
              <w:rPr>
                <w:sz w:val="18"/>
              </w:rPr>
              <w:t xml:space="preserve">Mechanical Engineers </w:t>
            </w:r>
          </w:p>
        </w:tc>
        <w:tc>
          <w:tcPr>
            <w:tcW w:w="914" w:type="dxa"/>
            <w:tcBorders>
              <w:top w:val="single" w:sz="4" w:space="0" w:color="000000"/>
              <w:left w:val="single" w:sz="4" w:space="0" w:color="000000"/>
              <w:bottom w:val="single" w:sz="4" w:space="0" w:color="000000"/>
              <w:right w:val="single" w:sz="4" w:space="0" w:color="000000"/>
            </w:tcBorders>
          </w:tcPr>
          <w:p w14:paraId="4580853E" w14:textId="77777777" w:rsidR="00ED00B2" w:rsidRDefault="00EF2550">
            <w:pPr>
              <w:spacing w:after="0" w:line="259" w:lineRule="auto"/>
              <w:ind w:left="0" w:right="34" w:firstLine="0"/>
              <w:jc w:val="center"/>
            </w:pPr>
            <w:r>
              <w:rPr>
                <w:sz w:val="18"/>
              </w:rPr>
              <w:t xml:space="preserve">30,118 </w:t>
            </w:r>
          </w:p>
        </w:tc>
        <w:tc>
          <w:tcPr>
            <w:tcW w:w="839" w:type="dxa"/>
            <w:tcBorders>
              <w:top w:val="single" w:sz="4" w:space="0" w:color="000000"/>
              <w:left w:val="single" w:sz="4" w:space="0" w:color="000000"/>
              <w:bottom w:val="single" w:sz="4" w:space="0" w:color="000000"/>
              <w:right w:val="single" w:sz="4" w:space="0" w:color="000000"/>
            </w:tcBorders>
          </w:tcPr>
          <w:p w14:paraId="6E8471FD" w14:textId="77777777" w:rsidR="00ED00B2" w:rsidRDefault="00EF2550">
            <w:pPr>
              <w:spacing w:after="0" w:line="259" w:lineRule="auto"/>
              <w:ind w:left="0" w:right="35" w:firstLine="0"/>
              <w:jc w:val="center"/>
            </w:pPr>
            <w:r>
              <w:rPr>
                <w:sz w:val="18"/>
              </w:rPr>
              <w:t xml:space="preserve">31,606 </w:t>
            </w:r>
          </w:p>
        </w:tc>
        <w:tc>
          <w:tcPr>
            <w:tcW w:w="882" w:type="dxa"/>
            <w:tcBorders>
              <w:top w:val="single" w:sz="4" w:space="0" w:color="000000"/>
              <w:left w:val="single" w:sz="4" w:space="0" w:color="000000"/>
              <w:bottom w:val="single" w:sz="4" w:space="0" w:color="000000"/>
              <w:right w:val="single" w:sz="4" w:space="0" w:color="000000"/>
            </w:tcBorders>
          </w:tcPr>
          <w:p w14:paraId="6A15E846" w14:textId="77777777" w:rsidR="00ED00B2" w:rsidRDefault="00EF2550">
            <w:pPr>
              <w:spacing w:after="0" w:line="259" w:lineRule="auto"/>
              <w:ind w:left="0" w:right="39" w:firstLine="0"/>
              <w:jc w:val="center"/>
            </w:pPr>
            <w:r>
              <w:rPr>
                <w:sz w:val="18"/>
              </w:rPr>
              <w:t xml:space="preserve">4.9% </w:t>
            </w:r>
          </w:p>
        </w:tc>
        <w:tc>
          <w:tcPr>
            <w:tcW w:w="922" w:type="dxa"/>
            <w:tcBorders>
              <w:top w:val="single" w:sz="4" w:space="0" w:color="000000"/>
              <w:left w:val="single" w:sz="4" w:space="0" w:color="000000"/>
              <w:bottom w:val="single" w:sz="4" w:space="0" w:color="000000"/>
              <w:right w:val="single" w:sz="4" w:space="0" w:color="000000"/>
            </w:tcBorders>
          </w:tcPr>
          <w:p w14:paraId="657CBEE3" w14:textId="77777777" w:rsidR="00ED00B2" w:rsidRDefault="00EF2550">
            <w:pPr>
              <w:spacing w:after="0" w:line="259" w:lineRule="auto"/>
              <w:ind w:left="0" w:right="39" w:firstLine="0"/>
              <w:jc w:val="center"/>
            </w:pPr>
            <w:r>
              <w:rPr>
                <w:sz w:val="18"/>
              </w:rPr>
              <w:t xml:space="preserve">2277 </w:t>
            </w:r>
          </w:p>
        </w:tc>
        <w:tc>
          <w:tcPr>
            <w:tcW w:w="854" w:type="dxa"/>
            <w:tcBorders>
              <w:top w:val="single" w:sz="4" w:space="0" w:color="000000"/>
              <w:left w:val="single" w:sz="4" w:space="0" w:color="000000"/>
              <w:bottom w:val="single" w:sz="4" w:space="0" w:color="000000"/>
              <w:right w:val="single" w:sz="4" w:space="0" w:color="000000"/>
            </w:tcBorders>
          </w:tcPr>
          <w:p w14:paraId="7DB3F529" w14:textId="77777777" w:rsidR="00ED00B2" w:rsidRDefault="00EF2550">
            <w:pPr>
              <w:spacing w:after="0" w:line="259" w:lineRule="auto"/>
              <w:ind w:left="0" w:right="37" w:firstLine="0"/>
              <w:jc w:val="center"/>
            </w:pPr>
            <w:r>
              <w:rPr>
                <w:sz w:val="18"/>
              </w:rPr>
              <w:t xml:space="preserve">$44.87 </w:t>
            </w:r>
          </w:p>
        </w:tc>
        <w:tc>
          <w:tcPr>
            <w:tcW w:w="1596" w:type="dxa"/>
            <w:tcBorders>
              <w:top w:val="single" w:sz="4" w:space="0" w:color="000000"/>
              <w:left w:val="single" w:sz="4" w:space="0" w:color="000000"/>
              <w:bottom w:val="single" w:sz="4" w:space="0" w:color="000000"/>
              <w:right w:val="single" w:sz="4" w:space="0" w:color="000000"/>
            </w:tcBorders>
          </w:tcPr>
          <w:p w14:paraId="7BD118E8" w14:textId="77777777" w:rsidR="00ED00B2" w:rsidRDefault="00EF2550">
            <w:pPr>
              <w:spacing w:after="0" w:line="259" w:lineRule="auto"/>
              <w:ind w:left="40" w:firstLine="0"/>
              <w:jc w:val="left"/>
            </w:pPr>
            <w:r>
              <w:rPr>
                <w:sz w:val="18"/>
              </w:rPr>
              <w:t xml:space="preserve">Bachelor's degree </w:t>
            </w:r>
          </w:p>
        </w:tc>
      </w:tr>
      <w:tr w:rsidR="00ED00B2" w14:paraId="73592748" w14:textId="77777777">
        <w:trPr>
          <w:trHeight w:val="446"/>
        </w:trPr>
        <w:tc>
          <w:tcPr>
            <w:tcW w:w="89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F6CFEB2" w14:textId="77777777" w:rsidR="00ED00B2" w:rsidRDefault="00EF2550">
            <w:pPr>
              <w:spacing w:after="0" w:line="259" w:lineRule="auto"/>
              <w:ind w:left="0" w:firstLine="0"/>
              <w:jc w:val="left"/>
            </w:pPr>
            <w:r>
              <w:rPr>
                <w:sz w:val="18"/>
              </w:rPr>
              <w:t xml:space="preserve">11-9111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6373A829" w14:textId="77777777" w:rsidR="00ED00B2" w:rsidRDefault="00EF2550">
            <w:pPr>
              <w:spacing w:after="0" w:line="259" w:lineRule="auto"/>
              <w:ind w:left="4" w:firstLine="0"/>
              <w:jc w:val="left"/>
            </w:pPr>
            <w:r>
              <w:rPr>
                <w:sz w:val="18"/>
              </w:rPr>
              <w:t xml:space="preserve">Medical and Health Services Managers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7072142" w14:textId="77777777" w:rsidR="00ED00B2" w:rsidRDefault="00EF2550">
            <w:pPr>
              <w:spacing w:after="0" w:line="259" w:lineRule="auto"/>
              <w:ind w:left="0" w:right="35" w:firstLine="0"/>
              <w:jc w:val="center"/>
            </w:pPr>
            <w:r>
              <w:rPr>
                <w:sz w:val="18"/>
              </w:rPr>
              <w:t xml:space="preserve">5,119 </w:t>
            </w:r>
          </w:p>
        </w:tc>
        <w:tc>
          <w:tcPr>
            <w:tcW w:w="83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793BE31" w14:textId="77777777" w:rsidR="00ED00B2" w:rsidRDefault="00EF2550">
            <w:pPr>
              <w:spacing w:after="0" w:line="259" w:lineRule="auto"/>
              <w:ind w:left="0" w:right="36" w:firstLine="0"/>
              <w:jc w:val="center"/>
            </w:pPr>
            <w:r>
              <w:rPr>
                <w:sz w:val="18"/>
              </w:rPr>
              <w:t xml:space="preserve">5,709 </w:t>
            </w:r>
          </w:p>
        </w:tc>
        <w:tc>
          <w:tcPr>
            <w:tcW w:w="88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9F40FC8" w14:textId="77777777" w:rsidR="00ED00B2" w:rsidRDefault="00EF2550">
            <w:pPr>
              <w:spacing w:after="0" w:line="259" w:lineRule="auto"/>
              <w:ind w:left="0" w:right="39" w:firstLine="0"/>
              <w:jc w:val="center"/>
            </w:pPr>
            <w:r>
              <w:rPr>
                <w:sz w:val="18"/>
              </w:rPr>
              <w:t xml:space="preserve">11.5% </w:t>
            </w:r>
          </w:p>
        </w:tc>
        <w:tc>
          <w:tcPr>
            <w:tcW w:w="92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30E250D" w14:textId="77777777" w:rsidR="00ED00B2" w:rsidRDefault="00EF2550">
            <w:pPr>
              <w:spacing w:after="0" w:line="259" w:lineRule="auto"/>
              <w:ind w:left="0" w:right="39" w:firstLine="0"/>
              <w:jc w:val="center"/>
            </w:pPr>
            <w:r>
              <w:rPr>
                <w:sz w:val="18"/>
              </w:rPr>
              <w:t xml:space="preserve">487 </w:t>
            </w:r>
          </w:p>
        </w:tc>
        <w:tc>
          <w:tcPr>
            <w:tcW w:w="85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0B042CF" w14:textId="77777777" w:rsidR="00ED00B2" w:rsidRDefault="00EF2550">
            <w:pPr>
              <w:spacing w:after="0" w:line="259" w:lineRule="auto"/>
              <w:ind w:left="0" w:right="37" w:firstLine="0"/>
              <w:jc w:val="center"/>
            </w:pPr>
            <w:r>
              <w:rPr>
                <w:sz w:val="18"/>
              </w:rPr>
              <w:t xml:space="preserve">$46.37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4FFC5EE" w14:textId="77777777" w:rsidR="00ED00B2" w:rsidRDefault="00EF2550">
            <w:pPr>
              <w:spacing w:after="0" w:line="259" w:lineRule="auto"/>
              <w:ind w:left="40" w:firstLine="0"/>
              <w:jc w:val="left"/>
            </w:pPr>
            <w:r>
              <w:rPr>
                <w:sz w:val="18"/>
              </w:rPr>
              <w:t xml:space="preserve">Bachelor's degree </w:t>
            </w:r>
          </w:p>
        </w:tc>
      </w:tr>
      <w:tr w:rsidR="00ED00B2" w14:paraId="3C166798" w14:textId="77777777">
        <w:trPr>
          <w:trHeight w:val="300"/>
        </w:trPr>
        <w:tc>
          <w:tcPr>
            <w:tcW w:w="892" w:type="dxa"/>
            <w:tcBorders>
              <w:top w:val="single" w:sz="4" w:space="0" w:color="000000"/>
              <w:left w:val="single" w:sz="4" w:space="0" w:color="000000"/>
              <w:bottom w:val="single" w:sz="4" w:space="0" w:color="000000"/>
              <w:right w:val="single" w:sz="4" w:space="0" w:color="000000"/>
            </w:tcBorders>
          </w:tcPr>
          <w:p w14:paraId="3E44DD9B" w14:textId="77777777" w:rsidR="00ED00B2" w:rsidRDefault="00EF2550">
            <w:pPr>
              <w:spacing w:after="0" w:line="259" w:lineRule="auto"/>
              <w:ind w:left="0" w:firstLine="0"/>
              <w:jc w:val="left"/>
            </w:pPr>
            <w:r>
              <w:rPr>
                <w:sz w:val="18"/>
              </w:rPr>
              <w:t xml:space="preserve">29-1171 </w:t>
            </w:r>
          </w:p>
        </w:tc>
        <w:tc>
          <w:tcPr>
            <w:tcW w:w="2813" w:type="dxa"/>
            <w:tcBorders>
              <w:top w:val="single" w:sz="4" w:space="0" w:color="000000"/>
              <w:left w:val="single" w:sz="4" w:space="0" w:color="000000"/>
              <w:bottom w:val="single" w:sz="4" w:space="0" w:color="000000"/>
              <w:right w:val="single" w:sz="4" w:space="0" w:color="000000"/>
            </w:tcBorders>
          </w:tcPr>
          <w:p w14:paraId="72F6653D" w14:textId="77777777" w:rsidR="00ED00B2" w:rsidRDefault="00EF2550">
            <w:pPr>
              <w:spacing w:after="0" w:line="259" w:lineRule="auto"/>
              <w:ind w:left="4" w:firstLine="0"/>
              <w:jc w:val="left"/>
            </w:pPr>
            <w:r>
              <w:rPr>
                <w:sz w:val="18"/>
              </w:rPr>
              <w:t xml:space="preserve">Nurse Practitioners </w:t>
            </w:r>
          </w:p>
        </w:tc>
        <w:tc>
          <w:tcPr>
            <w:tcW w:w="914" w:type="dxa"/>
            <w:tcBorders>
              <w:top w:val="single" w:sz="4" w:space="0" w:color="000000"/>
              <w:left w:val="single" w:sz="4" w:space="0" w:color="000000"/>
              <w:bottom w:val="single" w:sz="4" w:space="0" w:color="000000"/>
              <w:right w:val="single" w:sz="4" w:space="0" w:color="000000"/>
            </w:tcBorders>
          </w:tcPr>
          <w:p w14:paraId="7196BE82" w14:textId="77777777" w:rsidR="00ED00B2" w:rsidRDefault="00EF2550">
            <w:pPr>
              <w:spacing w:after="0" w:line="259" w:lineRule="auto"/>
              <w:ind w:left="0" w:right="35" w:firstLine="0"/>
              <w:jc w:val="center"/>
            </w:pPr>
            <w:r>
              <w:rPr>
                <w:sz w:val="18"/>
              </w:rPr>
              <w:t xml:space="preserve">1,952 </w:t>
            </w:r>
          </w:p>
        </w:tc>
        <w:tc>
          <w:tcPr>
            <w:tcW w:w="839" w:type="dxa"/>
            <w:tcBorders>
              <w:top w:val="single" w:sz="4" w:space="0" w:color="000000"/>
              <w:left w:val="single" w:sz="4" w:space="0" w:color="000000"/>
              <w:bottom w:val="single" w:sz="4" w:space="0" w:color="000000"/>
              <w:right w:val="single" w:sz="4" w:space="0" w:color="000000"/>
            </w:tcBorders>
          </w:tcPr>
          <w:p w14:paraId="3F176A0D" w14:textId="77777777" w:rsidR="00ED00B2" w:rsidRDefault="00EF2550">
            <w:pPr>
              <w:spacing w:after="0" w:line="259" w:lineRule="auto"/>
              <w:ind w:left="0" w:right="36" w:firstLine="0"/>
              <w:jc w:val="center"/>
            </w:pPr>
            <w:r>
              <w:rPr>
                <w:sz w:val="18"/>
              </w:rPr>
              <w:t xml:space="preserve">2,333 </w:t>
            </w:r>
          </w:p>
        </w:tc>
        <w:tc>
          <w:tcPr>
            <w:tcW w:w="882" w:type="dxa"/>
            <w:tcBorders>
              <w:top w:val="single" w:sz="4" w:space="0" w:color="000000"/>
              <w:left w:val="single" w:sz="4" w:space="0" w:color="000000"/>
              <w:bottom w:val="single" w:sz="4" w:space="0" w:color="000000"/>
              <w:right w:val="single" w:sz="4" w:space="0" w:color="000000"/>
            </w:tcBorders>
          </w:tcPr>
          <w:p w14:paraId="004C5310" w14:textId="77777777" w:rsidR="00ED00B2" w:rsidRDefault="00EF2550">
            <w:pPr>
              <w:spacing w:after="0" w:line="259" w:lineRule="auto"/>
              <w:ind w:left="0" w:right="39" w:firstLine="0"/>
              <w:jc w:val="center"/>
            </w:pPr>
            <w:r>
              <w:rPr>
                <w:sz w:val="18"/>
              </w:rPr>
              <w:t xml:space="preserve">19.5% </w:t>
            </w:r>
          </w:p>
        </w:tc>
        <w:tc>
          <w:tcPr>
            <w:tcW w:w="922" w:type="dxa"/>
            <w:tcBorders>
              <w:top w:val="single" w:sz="4" w:space="0" w:color="000000"/>
              <w:left w:val="single" w:sz="4" w:space="0" w:color="000000"/>
              <w:bottom w:val="single" w:sz="4" w:space="0" w:color="000000"/>
              <w:right w:val="single" w:sz="4" w:space="0" w:color="000000"/>
            </w:tcBorders>
          </w:tcPr>
          <w:p w14:paraId="0B1B343A" w14:textId="77777777" w:rsidR="00ED00B2" w:rsidRDefault="00EF2550">
            <w:pPr>
              <w:spacing w:after="0" w:line="259" w:lineRule="auto"/>
              <w:ind w:left="0" w:right="39" w:firstLine="0"/>
              <w:jc w:val="center"/>
            </w:pPr>
            <w:r>
              <w:rPr>
                <w:sz w:val="18"/>
              </w:rPr>
              <w:t xml:space="preserve">152 </w:t>
            </w:r>
          </w:p>
        </w:tc>
        <w:tc>
          <w:tcPr>
            <w:tcW w:w="854" w:type="dxa"/>
            <w:tcBorders>
              <w:top w:val="single" w:sz="4" w:space="0" w:color="000000"/>
              <w:left w:val="single" w:sz="4" w:space="0" w:color="000000"/>
              <w:bottom w:val="single" w:sz="4" w:space="0" w:color="000000"/>
              <w:right w:val="single" w:sz="4" w:space="0" w:color="000000"/>
            </w:tcBorders>
          </w:tcPr>
          <w:p w14:paraId="2DAF5D61" w14:textId="77777777" w:rsidR="00ED00B2" w:rsidRDefault="00EF2550">
            <w:pPr>
              <w:spacing w:after="0" w:line="259" w:lineRule="auto"/>
              <w:ind w:left="0" w:right="37" w:firstLine="0"/>
              <w:jc w:val="center"/>
            </w:pPr>
            <w:r>
              <w:rPr>
                <w:sz w:val="18"/>
              </w:rPr>
              <w:t xml:space="preserve">$50.48 </w:t>
            </w:r>
          </w:p>
        </w:tc>
        <w:tc>
          <w:tcPr>
            <w:tcW w:w="1596" w:type="dxa"/>
            <w:tcBorders>
              <w:top w:val="single" w:sz="4" w:space="0" w:color="000000"/>
              <w:left w:val="single" w:sz="4" w:space="0" w:color="000000"/>
              <w:bottom w:val="single" w:sz="4" w:space="0" w:color="000000"/>
              <w:right w:val="single" w:sz="4" w:space="0" w:color="000000"/>
            </w:tcBorders>
          </w:tcPr>
          <w:p w14:paraId="3B9E1EF5" w14:textId="77777777" w:rsidR="00ED00B2" w:rsidRDefault="00EF2550">
            <w:pPr>
              <w:spacing w:after="0" w:line="259" w:lineRule="auto"/>
              <w:ind w:left="0" w:right="38" w:firstLine="0"/>
              <w:jc w:val="center"/>
            </w:pPr>
            <w:r>
              <w:rPr>
                <w:sz w:val="18"/>
              </w:rPr>
              <w:t xml:space="preserve">Master's degree </w:t>
            </w:r>
          </w:p>
        </w:tc>
      </w:tr>
      <w:tr w:rsidR="00ED00B2" w14:paraId="63871E7F" w14:textId="77777777">
        <w:trPr>
          <w:trHeight w:val="295"/>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4291186C" w14:textId="77777777" w:rsidR="00ED00B2" w:rsidRDefault="00EF2550">
            <w:pPr>
              <w:spacing w:after="0" w:line="259" w:lineRule="auto"/>
              <w:ind w:left="0" w:firstLine="0"/>
              <w:jc w:val="left"/>
            </w:pPr>
            <w:r>
              <w:rPr>
                <w:sz w:val="18"/>
              </w:rPr>
              <w:t xml:space="preserve">29-1122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5362B7C8" w14:textId="77777777" w:rsidR="00ED00B2" w:rsidRDefault="00EF2550">
            <w:pPr>
              <w:spacing w:after="0" w:line="259" w:lineRule="auto"/>
              <w:ind w:left="4" w:firstLine="0"/>
              <w:jc w:val="left"/>
            </w:pPr>
            <w:r>
              <w:rPr>
                <w:sz w:val="18"/>
              </w:rPr>
              <w:t xml:space="preserve">Occupational Therapists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0D31579D" w14:textId="77777777" w:rsidR="00ED00B2" w:rsidRDefault="00EF2550">
            <w:pPr>
              <w:spacing w:after="0" w:line="259" w:lineRule="auto"/>
              <w:ind w:left="0" w:right="35" w:firstLine="0"/>
              <w:jc w:val="center"/>
            </w:pPr>
            <w:r>
              <w:rPr>
                <w:sz w:val="18"/>
              </w:rPr>
              <w:t xml:space="preserve">1,956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38FAE15A" w14:textId="77777777" w:rsidR="00ED00B2" w:rsidRDefault="00EF2550">
            <w:pPr>
              <w:spacing w:after="0" w:line="259" w:lineRule="auto"/>
              <w:ind w:left="0" w:right="36" w:firstLine="0"/>
              <w:jc w:val="center"/>
            </w:pPr>
            <w:r>
              <w:rPr>
                <w:sz w:val="18"/>
              </w:rPr>
              <w:t xml:space="preserve">2,239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0BA3FFD5" w14:textId="77777777" w:rsidR="00ED00B2" w:rsidRDefault="00EF2550">
            <w:pPr>
              <w:spacing w:after="0" w:line="259" w:lineRule="auto"/>
              <w:ind w:left="0" w:right="39" w:firstLine="0"/>
              <w:jc w:val="center"/>
            </w:pPr>
            <w:r>
              <w:rPr>
                <w:sz w:val="18"/>
              </w:rPr>
              <w:t xml:space="preserve">14.5%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2D9A4275" w14:textId="77777777" w:rsidR="00ED00B2" w:rsidRDefault="00EF2550">
            <w:pPr>
              <w:spacing w:after="0" w:line="259" w:lineRule="auto"/>
              <w:ind w:left="0" w:right="39" w:firstLine="0"/>
              <w:jc w:val="center"/>
            </w:pPr>
            <w:r>
              <w:rPr>
                <w:sz w:val="18"/>
              </w:rPr>
              <w:t xml:space="preserve">147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11F43F33" w14:textId="77777777" w:rsidR="00ED00B2" w:rsidRDefault="00EF2550">
            <w:pPr>
              <w:spacing w:after="0" w:line="259" w:lineRule="auto"/>
              <w:ind w:left="0" w:right="37" w:firstLine="0"/>
              <w:jc w:val="center"/>
            </w:pPr>
            <w:r>
              <w:rPr>
                <w:sz w:val="18"/>
              </w:rPr>
              <w:t xml:space="preserve">$38.60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62293FF2" w14:textId="77777777" w:rsidR="00ED00B2" w:rsidRDefault="00EF2550">
            <w:pPr>
              <w:spacing w:after="0" w:line="259" w:lineRule="auto"/>
              <w:ind w:left="0" w:right="38" w:firstLine="0"/>
              <w:jc w:val="center"/>
            </w:pPr>
            <w:r>
              <w:rPr>
                <w:sz w:val="18"/>
              </w:rPr>
              <w:t xml:space="preserve">Master's degree </w:t>
            </w:r>
          </w:p>
        </w:tc>
      </w:tr>
      <w:tr w:rsidR="00ED00B2" w14:paraId="0753E4CC" w14:textId="77777777">
        <w:trPr>
          <w:trHeight w:val="672"/>
        </w:trPr>
        <w:tc>
          <w:tcPr>
            <w:tcW w:w="892" w:type="dxa"/>
            <w:tcBorders>
              <w:top w:val="single" w:sz="4" w:space="0" w:color="000000"/>
              <w:left w:val="single" w:sz="4" w:space="0" w:color="000000"/>
              <w:bottom w:val="single" w:sz="4" w:space="0" w:color="000000"/>
              <w:right w:val="single" w:sz="4" w:space="0" w:color="000000"/>
            </w:tcBorders>
            <w:vAlign w:val="center"/>
          </w:tcPr>
          <w:p w14:paraId="51A9EA71" w14:textId="77777777" w:rsidR="00ED00B2" w:rsidRDefault="00EF2550">
            <w:pPr>
              <w:spacing w:after="0" w:line="259" w:lineRule="auto"/>
              <w:ind w:left="0" w:firstLine="0"/>
              <w:jc w:val="left"/>
            </w:pPr>
            <w:r>
              <w:rPr>
                <w:sz w:val="18"/>
              </w:rPr>
              <w:lastRenderedPageBreak/>
              <w:t xml:space="preserve">47-2073 </w:t>
            </w:r>
          </w:p>
        </w:tc>
        <w:tc>
          <w:tcPr>
            <w:tcW w:w="2813" w:type="dxa"/>
            <w:tcBorders>
              <w:top w:val="single" w:sz="4" w:space="0" w:color="000000"/>
              <w:left w:val="single" w:sz="4" w:space="0" w:color="000000"/>
              <w:bottom w:val="single" w:sz="4" w:space="0" w:color="000000"/>
              <w:right w:val="single" w:sz="4" w:space="0" w:color="000000"/>
            </w:tcBorders>
            <w:vAlign w:val="center"/>
          </w:tcPr>
          <w:p w14:paraId="7E93D800" w14:textId="77777777" w:rsidR="00ED00B2" w:rsidRDefault="00EF2550">
            <w:pPr>
              <w:spacing w:after="0" w:line="259" w:lineRule="auto"/>
              <w:ind w:left="4" w:firstLine="0"/>
              <w:jc w:val="left"/>
            </w:pPr>
            <w:r>
              <w:rPr>
                <w:sz w:val="18"/>
              </w:rPr>
              <w:t xml:space="preserve">Operating Engineers and Other </w:t>
            </w:r>
          </w:p>
          <w:p w14:paraId="08D267DF" w14:textId="77777777" w:rsidR="00ED00B2" w:rsidRDefault="00EF2550">
            <w:pPr>
              <w:spacing w:after="0" w:line="259" w:lineRule="auto"/>
              <w:ind w:left="4" w:firstLine="0"/>
              <w:jc w:val="left"/>
            </w:pPr>
            <w:r>
              <w:rPr>
                <w:sz w:val="18"/>
              </w:rPr>
              <w:t xml:space="preserve">Construction Equipment Operators </w:t>
            </w:r>
          </w:p>
        </w:tc>
        <w:tc>
          <w:tcPr>
            <w:tcW w:w="914" w:type="dxa"/>
            <w:tcBorders>
              <w:top w:val="single" w:sz="4" w:space="0" w:color="000000"/>
              <w:left w:val="single" w:sz="4" w:space="0" w:color="000000"/>
              <w:bottom w:val="single" w:sz="4" w:space="0" w:color="000000"/>
              <w:right w:val="single" w:sz="4" w:space="0" w:color="000000"/>
            </w:tcBorders>
            <w:vAlign w:val="center"/>
          </w:tcPr>
          <w:p w14:paraId="0AE790D6" w14:textId="77777777" w:rsidR="00ED00B2" w:rsidRDefault="00EF2550">
            <w:pPr>
              <w:spacing w:after="0" w:line="259" w:lineRule="auto"/>
              <w:ind w:left="0" w:right="35" w:firstLine="0"/>
              <w:jc w:val="center"/>
            </w:pPr>
            <w:r>
              <w:rPr>
                <w:sz w:val="18"/>
              </w:rPr>
              <w:t xml:space="preserve">2,966 </w:t>
            </w:r>
          </w:p>
        </w:tc>
        <w:tc>
          <w:tcPr>
            <w:tcW w:w="839" w:type="dxa"/>
            <w:tcBorders>
              <w:top w:val="single" w:sz="4" w:space="0" w:color="000000"/>
              <w:left w:val="single" w:sz="4" w:space="0" w:color="000000"/>
              <w:bottom w:val="single" w:sz="4" w:space="0" w:color="000000"/>
              <w:right w:val="single" w:sz="4" w:space="0" w:color="000000"/>
            </w:tcBorders>
            <w:vAlign w:val="center"/>
          </w:tcPr>
          <w:p w14:paraId="70AC0568" w14:textId="77777777" w:rsidR="00ED00B2" w:rsidRDefault="00EF2550">
            <w:pPr>
              <w:spacing w:after="0" w:line="259" w:lineRule="auto"/>
              <w:ind w:left="0" w:right="36" w:firstLine="0"/>
              <w:jc w:val="center"/>
            </w:pPr>
            <w:r>
              <w:rPr>
                <w:sz w:val="18"/>
              </w:rPr>
              <w:t xml:space="preserve">3,342 </w:t>
            </w:r>
          </w:p>
        </w:tc>
        <w:tc>
          <w:tcPr>
            <w:tcW w:w="882" w:type="dxa"/>
            <w:tcBorders>
              <w:top w:val="single" w:sz="4" w:space="0" w:color="000000"/>
              <w:left w:val="single" w:sz="4" w:space="0" w:color="000000"/>
              <w:bottom w:val="single" w:sz="4" w:space="0" w:color="000000"/>
              <w:right w:val="single" w:sz="4" w:space="0" w:color="000000"/>
            </w:tcBorders>
            <w:vAlign w:val="center"/>
          </w:tcPr>
          <w:p w14:paraId="1258524E" w14:textId="77777777" w:rsidR="00ED00B2" w:rsidRDefault="00EF2550">
            <w:pPr>
              <w:spacing w:after="0" w:line="259" w:lineRule="auto"/>
              <w:ind w:left="0" w:right="39" w:firstLine="0"/>
              <w:jc w:val="center"/>
            </w:pPr>
            <w:r>
              <w:rPr>
                <w:sz w:val="18"/>
              </w:rPr>
              <w:t xml:space="preserve">12.7% </w:t>
            </w:r>
          </w:p>
        </w:tc>
        <w:tc>
          <w:tcPr>
            <w:tcW w:w="922" w:type="dxa"/>
            <w:tcBorders>
              <w:top w:val="single" w:sz="4" w:space="0" w:color="000000"/>
              <w:left w:val="single" w:sz="4" w:space="0" w:color="000000"/>
              <w:bottom w:val="single" w:sz="4" w:space="0" w:color="000000"/>
              <w:right w:val="single" w:sz="4" w:space="0" w:color="000000"/>
            </w:tcBorders>
            <w:vAlign w:val="center"/>
          </w:tcPr>
          <w:p w14:paraId="615A46FC" w14:textId="77777777" w:rsidR="00ED00B2" w:rsidRDefault="00EF2550">
            <w:pPr>
              <w:spacing w:after="0" w:line="259" w:lineRule="auto"/>
              <w:ind w:left="0" w:right="39" w:firstLine="0"/>
              <w:jc w:val="center"/>
            </w:pPr>
            <w:r>
              <w:rPr>
                <w:sz w:val="18"/>
              </w:rPr>
              <w:t xml:space="preserve">403 </w:t>
            </w:r>
          </w:p>
        </w:tc>
        <w:tc>
          <w:tcPr>
            <w:tcW w:w="854" w:type="dxa"/>
            <w:tcBorders>
              <w:top w:val="single" w:sz="4" w:space="0" w:color="000000"/>
              <w:left w:val="single" w:sz="4" w:space="0" w:color="000000"/>
              <w:bottom w:val="single" w:sz="4" w:space="0" w:color="000000"/>
              <w:right w:val="single" w:sz="4" w:space="0" w:color="000000"/>
            </w:tcBorders>
            <w:vAlign w:val="center"/>
          </w:tcPr>
          <w:p w14:paraId="5F622AC7" w14:textId="77777777" w:rsidR="00ED00B2" w:rsidRDefault="00EF2550">
            <w:pPr>
              <w:spacing w:after="0" w:line="259" w:lineRule="auto"/>
              <w:ind w:left="0" w:right="37" w:firstLine="0"/>
              <w:jc w:val="center"/>
            </w:pPr>
            <w:r>
              <w:rPr>
                <w:sz w:val="18"/>
              </w:rPr>
              <w:t xml:space="preserve">$27.35 </w:t>
            </w:r>
          </w:p>
        </w:tc>
        <w:tc>
          <w:tcPr>
            <w:tcW w:w="1596" w:type="dxa"/>
            <w:tcBorders>
              <w:top w:val="single" w:sz="4" w:space="0" w:color="000000"/>
              <w:left w:val="single" w:sz="4" w:space="0" w:color="000000"/>
              <w:bottom w:val="single" w:sz="4" w:space="0" w:color="000000"/>
              <w:right w:val="single" w:sz="4" w:space="0" w:color="000000"/>
            </w:tcBorders>
          </w:tcPr>
          <w:p w14:paraId="54101073" w14:textId="77777777" w:rsidR="00ED00B2" w:rsidRDefault="00EF2550">
            <w:pPr>
              <w:spacing w:after="0" w:line="259" w:lineRule="auto"/>
              <w:ind w:left="2" w:hanging="2"/>
              <w:jc w:val="center"/>
            </w:pPr>
            <w:r>
              <w:rPr>
                <w:sz w:val="18"/>
              </w:rPr>
              <w:t xml:space="preserve">High school diploma or equivalent </w:t>
            </w:r>
          </w:p>
        </w:tc>
      </w:tr>
      <w:tr w:rsidR="00ED00B2" w14:paraId="4A465977" w14:textId="77777777">
        <w:trPr>
          <w:trHeight w:val="295"/>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387D117E" w14:textId="77777777" w:rsidR="00ED00B2" w:rsidRDefault="00EF2550">
            <w:pPr>
              <w:spacing w:after="0" w:line="259" w:lineRule="auto"/>
              <w:ind w:left="0" w:firstLine="0"/>
              <w:jc w:val="left"/>
            </w:pPr>
            <w:r>
              <w:rPr>
                <w:sz w:val="18"/>
              </w:rPr>
              <w:t xml:space="preserve">15-2031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3114EF22" w14:textId="77777777" w:rsidR="00ED00B2" w:rsidRDefault="00EF2550">
            <w:pPr>
              <w:spacing w:after="0" w:line="259" w:lineRule="auto"/>
              <w:ind w:left="4" w:firstLine="0"/>
              <w:jc w:val="left"/>
            </w:pPr>
            <w:r>
              <w:rPr>
                <w:sz w:val="18"/>
              </w:rPr>
              <w:t xml:space="preserve">Operations Research Analysts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0B26B576" w14:textId="77777777" w:rsidR="00ED00B2" w:rsidRDefault="00EF2550">
            <w:pPr>
              <w:spacing w:after="0" w:line="259" w:lineRule="auto"/>
              <w:ind w:left="0" w:right="35" w:firstLine="0"/>
              <w:jc w:val="center"/>
            </w:pPr>
            <w:r>
              <w:rPr>
                <w:sz w:val="18"/>
              </w:rPr>
              <w:t xml:space="preserve">1,141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670C15A1" w14:textId="77777777" w:rsidR="00ED00B2" w:rsidRDefault="00EF2550">
            <w:pPr>
              <w:spacing w:after="0" w:line="259" w:lineRule="auto"/>
              <w:ind w:left="0" w:right="36" w:firstLine="0"/>
              <w:jc w:val="center"/>
            </w:pPr>
            <w:r>
              <w:rPr>
                <w:sz w:val="18"/>
              </w:rPr>
              <w:t xml:space="preserve">1,427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55A6B04E" w14:textId="77777777" w:rsidR="00ED00B2" w:rsidRDefault="00EF2550">
            <w:pPr>
              <w:spacing w:after="0" w:line="259" w:lineRule="auto"/>
              <w:ind w:left="0" w:right="39" w:firstLine="0"/>
              <w:jc w:val="center"/>
            </w:pPr>
            <w:r>
              <w:rPr>
                <w:sz w:val="18"/>
              </w:rPr>
              <w:t xml:space="preserve">25.1%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76C692F9" w14:textId="77777777" w:rsidR="00ED00B2" w:rsidRDefault="00EF2550">
            <w:pPr>
              <w:spacing w:after="0" w:line="259" w:lineRule="auto"/>
              <w:ind w:left="0" w:right="39" w:firstLine="0"/>
              <w:jc w:val="center"/>
            </w:pPr>
            <w:r>
              <w:rPr>
                <w:sz w:val="18"/>
              </w:rPr>
              <w:t xml:space="preserve">112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3B015737" w14:textId="77777777" w:rsidR="00ED00B2" w:rsidRDefault="00EF2550">
            <w:pPr>
              <w:spacing w:after="0" w:line="259" w:lineRule="auto"/>
              <w:ind w:left="0" w:right="37" w:firstLine="0"/>
              <w:jc w:val="center"/>
            </w:pPr>
            <w:r>
              <w:rPr>
                <w:sz w:val="18"/>
              </w:rPr>
              <w:t xml:space="preserve">$43.49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3D7B9D17" w14:textId="77777777" w:rsidR="00ED00B2" w:rsidRDefault="00EF2550">
            <w:pPr>
              <w:spacing w:after="0" w:line="259" w:lineRule="auto"/>
              <w:ind w:left="40" w:firstLine="0"/>
              <w:jc w:val="left"/>
            </w:pPr>
            <w:r>
              <w:rPr>
                <w:sz w:val="18"/>
              </w:rPr>
              <w:t xml:space="preserve">Bachelor's degree </w:t>
            </w:r>
          </w:p>
        </w:tc>
      </w:tr>
      <w:tr w:rsidR="00ED00B2" w14:paraId="5334DF6E" w14:textId="77777777">
        <w:trPr>
          <w:trHeight w:val="300"/>
        </w:trPr>
        <w:tc>
          <w:tcPr>
            <w:tcW w:w="892" w:type="dxa"/>
            <w:tcBorders>
              <w:top w:val="single" w:sz="4" w:space="0" w:color="000000"/>
              <w:left w:val="single" w:sz="4" w:space="0" w:color="000000"/>
              <w:bottom w:val="single" w:sz="4" w:space="0" w:color="000000"/>
              <w:right w:val="single" w:sz="4" w:space="0" w:color="000000"/>
            </w:tcBorders>
          </w:tcPr>
          <w:p w14:paraId="07E30978" w14:textId="77777777" w:rsidR="00ED00B2" w:rsidRDefault="00EF2550">
            <w:pPr>
              <w:spacing w:after="0" w:line="259" w:lineRule="auto"/>
              <w:ind w:left="0" w:firstLine="0"/>
              <w:jc w:val="left"/>
            </w:pPr>
            <w:r>
              <w:rPr>
                <w:sz w:val="18"/>
              </w:rPr>
              <w:t xml:space="preserve">13-2052 </w:t>
            </w:r>
          </w:p>
        </w:tc>
        <w:tc>
          <w:tcPr>
            <w:tcW w:w="2813" w:type="dxa"/>
            <w:tcBorders>
              <w:top w:val="single" w:sz="4" w:space="0" w:color="000000"/>
              <w:left w:val="single" w:sz="4" w:space="0" w:color="000000"/>
              <w:bottom w:val="single" w:sz="4" w:space="0" w:color="000000"/>
              <w:right w:val="single" w:sz="4" w:space="0" w:color="000000"/>
            </w:tcBorders>
          </w:tcPr>
          <w:p w14:paraId="2BEEEEE7" w14:textId="77777777" w:rsidR="00ED00B2" w:rsidRDefault="00EF2550">
            <w:pPr>
              <w:spacing w:after="0" w:line="259" w:lineRule="auto"/>
              <w:ind w:left="4" w:firstLine="0"/>
              <w:jc w:val="left"/>
            </w:pPr>
            <w:r>
              <w:rPr>
                <w:sz w:val="18"/>
              </w:rPr>
              <w:t xml:space="preserve">Personal Financial Advisors </w:t>
            </w:r>
          </w:p>
        </w:tc>
        <w:tc>
          <w:tcPr>
            <w:tcW w:w="914" w:type="dxa"/>
            <w:tcBorders>
              <w:top w:val="single" w:sz="4" w:space="0" w:color="000000"/>
              <w:left w:val="single" w:sz="4" w:space="0" w:color="000000"/>
              <w:bottom w:val="single" w:sz="4" w:space="0" w:color="000000"/>
              <w:right w:val="single" w:sz="4" w:space="0" w:color="000000"/>
            </w:tcBorders>
          </w:tcPr>
          <w:p w14:paraId="084FD123" w14:textId="77777777" w:rsidR="00ED00B2" w:rsidRDefault="00EF2550">
            <w:pPr>
              <w:spacing w:after="0" w:line="259" w:lineRule="auto"/>
              <w:ind w:left="0" w:right="35" w:firstLine="0"/>
              <w:jc w:val="center"/>
            </w:pPr>
            <w:r>
              <w:rPr>
                <w:sz w:val="18"/>
              </w:rPr>
              <w:t xml:space="preserve">2,656 </w:t>
            </w:r>
          </w:p>
        </w:tc>
        <w:tc>
          <w:tcPr>
            <w:tcW w:w="839" w:type="dxa"/>
            <w:tcBorders>
              <w:top w:val="single" w:sz="4" w:space="0" w:color="000000"/>
              <w:left w:val="single" w:sz="4" w:space="0" w:color="000000"/>
              <w:bottom w:val="single" w:sz="4" w:space="0" w:color="000000"/>
              <w:right w:val="single" w:sz="4" w:space="0" w:color="000000"/>
            </w:tcBorders>
          </w:tcPr>
          <w:p w14:paraId="7916EE8C" w14:textId="77777777" w:rsidR="00ED00B2" w:rsidRDefault="00EF2550">
            <w:pPr>
              <w:spacing w:after="0" w:line="259" w:lineRule="auto"/>
              <w:ind w:left="0" w:right="36" w:firstLine="0"/>
              <w:jc w:val="center"/>
            </w:pPr>
            <w:r>
              <w:rPr>
                <w:sz w:val="18"/>
              </w:rPr>
              <w:t xml:space="preserve">2,892 </w:t>
            </w:r>
          </w:p>
        </w:tc>
        <w:tc>
          <w:tcPr>
            <w:tcW w:w="882" w:type="dxa"/>
            <w:tcBorders>
              <w:top w:val="single" w:sz="4" w:space="0" w:color="000000"/>
              <w:left w:val="single" w:sz="4" w:space="0" w:color="000000"/>
              <w:bottom w:val="single" w:sz="4" w:space="0" w:color="000000"/>
              <w:right w:val="single" w:sz="4" w:space="0" w:color="000000"/>
            </w:tcBorders>
          </w:tcPr>
          <w:p w14:paraId="7FCA71F5" w14:textId="77777777" w:rsidR="00ED00B2" w:rsidRDefault="00EF2550">
            <w:pPr>
              <w:spacing w:after="0" w:line="259" w:lineRule="auto"/>
              <w:ind w:left="0" w:right="39" w:firstLine="0"/>
              <w:jc w:val="center"/>
            </w:pPr>
            <w:r>
              <w:rPr>
                <w:sz w:val="18"/>
              </w:rPr>
              <w:t xml:space="preserve">8.9% </w:t>
            </w:r>
          </w:p>
        </w:tc>
        <w:tc>
          <w:tcPr>
            <w:tcW w:w="922" w:type="dxa"/>
            <w:tcBorders>
              <w:top w:val="single" w:sz="4" w:space="0" w:color="000000"/>
              <w:left w:val="single" w:sz="4" w:space="0" w:color="000000"/>
              <w:bottom w:val="single" w:sz="4" w:space="0" w:color="000000"/>
              <w:right w:val="single" w:sz="4" w:space="0" w:color="000000"/>
            </w:tcBorders>
          </w:tcPr>
          <w:p w14:paraId="1482C303" w14:textId="77777777" w:rsidR="00ED00B2" w:rsidRDefault="00EF2550">
            <w:pPr>
              <w:spacing w:after="0" w:line="259" w:lineRule="auto"/>
              <w:ind w:left="0" w:right="39" w:firstLine="0"/>
              <w:jc w:val="center"/>
            </w:pPr>
            <w:r>
              <w:rPr>
                <w:sz w:val="18"/>
              </w:rPr>
              <w:t xml:space="preserve">236 </w:t>
            </w:r>
          </w:p>
        </w:tc>
        <w:tc>
          <w:tcPr>
            <w:tcW w:w="854" w:type="dxa"/>
            <w:tcBorders>
              <w:top w:val="single" w:sz="4" w:space="0" w:color="000000"/>
              <w:left w:val="single" w:sz="4" w:space="0" w:color="000000"/>
              <w:bottom w:val="single" w:sz="4" w:space="0" w:color="000000"/>
              <w:right w:val="single" w:sz="4" w:space="0" w:color="000000"/>
            </w:tcBorders>
          </w:tcPr>
          <w:p w14:paraId="777FF911" w14:textId="77777777" w:rsidR="00ED00B2" w:rsidRDefault="00EF2550">
            <w:pPr>
              <w:spacing w:after="0" w:line="259" w:lineRule="auto"/>
              <w:ind w:left="0" w:right="37" w:firstLine="0"/>
              <w:jc w:val="center"/>
            </w:pPr>
            <w:r>
              <w:rPr>
                <w:sz w:val="18"/>
              </w:rPr>
              <w:t xml:space="preserve">$35.20 </w:t>
            </w:r>
          </w:p>
        </w:tc>
        <w:tc>
          <w:tcPr>
            <w:tcW w:w="1596" w:type="dxa"/>
            <w:tcBorders>
              <w:top w:val="single" w:sz="4" w:space="0" w:color="000000"/>
              <w:left w:val="single" w:sz="4" w:space="0" w:color="000000"/>
              <w:bottom w:val="single" w:sz="4" w:space="0" w:color="000000"/>
              <w:right w:val="single" w:sz="4" w:space="0" w:color="000000"/>
            </w:tcBorders>
          </w:tcPr>
          <w:p w14:paraId="0382FD1C" w14:textId="77777777" w:rsidR="00ED00B2" w:rsidRDefault="00EF2550">
            <w:pPr>
              <w:spacing w:after="0" w:line="259" w:lineRule="auto"/>
              <w:ind w:left="40" w:firstLine="0"/>
              <w:jc w:val="left"/>
            </w:pPr>
            <w:r>
              <w:rPr>
                <w:sz w:val="18"/>
              </w:rPr>
              <w:t xml:space="preserve">Bachelor's degree </w:t>
            </w:r>
          </w:p>
        </w:tc>
      </w:tr>
      <w:tr w:rsidR="00ED00B2" w14:paraId="5D8EB639" w14:textId="77777777">
        <w:trPr>
          <w:trHeight w:val="295"/>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2E6C6B02" w14:textId="77777777" w:rsidR="00ED00B2" w:rsidRDefault="00EF2550">
            <w:pPr>
              <w:spacing w:after="0" w:line="259" w:lineRule="auto"/>
              <w:ind w:left="0" w:firstLine="0"/>
              <w:jc w:val="left"/>
            </w:pPr>
            <w:r>
              <w:rPr>
                <w:sz w:val="18"/>
              </w:rPr>
              <w:t xml:space="preserve">31-2021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105202B9" w14:textId="77777777" w:rsidR="00ED00B2" w:rsidRDefault="00EF2550">
            <w:pPr>
              <w:spacing w:after="0" w:line="259" w:lineRule="auto"/>
              <w:ind w:left="4" w:firstLine="0"/>
              <w:jc w:val="left"/>
            </w:pPr>
            <w:r>
              <w:rPr>
                <w:sz w:val="18"/>
              </w:rPr>
              <w:t xml:space="preserve">Physical Therapist Assistants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353F2243" w14:textId="77777777" w:rsidR="00ED00B2" w:rsidRDefault="00EF2550">
            <w:pPr>
              <w:spacing w:after="0" w:line="259" w:lineRule="auto"/>
              <w:ind w:left="0" w:right="35" w:firstLine="0"/>
              <w:jc w:val="center"/>
            </w:pPr>
            <w:r>
              <w:rPr>
                <w:sz w:val="18"/>
              </w:rPr>
              <w:t xml:space="preserve">1,563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521240E0" w14:textId="77777777" w:rsidR="00ED00B2" w:rsidRDefault="00EF2550">
            <w:pPr>
              <w:spacing w:after="0" w:line="259" w:lineRule="auto"/>
              <w:ind w:left="0" w:right="36" w:firstLine="0"/>
              <w:jc w:val="center"/>
            </w:pPr>
            <w:r>
              <w:rPr>
                <w:sz w:val="18"/>
              </w:rPr>
              <w:t xml:space="preserve">1,913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214FB7BB" w14:textId="77777777" w:rsidR="00ED00B2" w:rsidRDefault="00EF2550">
            <w:pPr>
              <w:spacing w:after="0" w:line="259" w:lineRule="auto"/>
              <w:ind w:left="0" w:right="39" w:firstLine="0"/>
              <w:jc w:val="center"/>
            </w:pPr>
            <w:r>
              <w:rPr>
                <w:sz w:val="18"/>
              </w:rPr>
              <w:t xml:space="preserve">22.4%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0A48390F" w14:textId="77777777" w:rsidR="00ED00B2" w:rsidRDefault="00EF2550">
            <w:pPr>
              <w:spacing w:after="0" w:line="259" w:lineRule="auto"/>
              <w:ind w:left="0" w:right="39" w:firstLine="0"/>
              <w:jc w:val="center"/>
            </w:pPr>
            <w:r>
              <w:rPr>
                <w:sz w:val="18"/>
              </w:rPr>
              <w:t xml:space="preserve">251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0FC1A9CD" w14:textId="77777777" w:rsidR="00ED00B2" w:rsidRDefault="00EF2550">
            <w:pPr>
              <w:spacing w:after="0" w:line="259" w:lineRule="auto"/>
              <w:ind w:left="0" w:right="37" w:firstLine="0"/>
              <w:jc w:val="center"/>
            </w:pPr>
            <w:r>
              <w:rPr>
                <w:sz w:val="18"/>
              </w:rPr>
              <w:t xml:space="preserve">$25.15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139BDD8A" w14:textId="77777777" w:rsidR="00ED00B2" w:rsidRDefault="00EF2550">
            <w:pPr>
              <w:spacing w:after="0" w:line="259" w:lineRule="auto"/>
              <w:ind w:left="0" w:right="36" w:firstLine="0"/>
              <w:jc w:val="center"/>
            </w:pPr>
            <w:r>
              <w:rPr>
                <w:sz w:val="18"/>
              </w:rPr>
              <w:t xml:space="preserve">Associate degree </w:t>
            </w:r>
          </w:p>
        </w:tc>
      </w:tr>
      <w:tr w:rsidR="00ED00B2" w14:paraId="4DDD1089" w14:textId="77777777">
        <w:trPr>
          <w:trHeight w:val="672"/>
        </w:trPr>
        <w:tc>
          <w:tcPr>
            <w:tcW w:w="892" w:type="dxa"/>
            <w:tcBorders>
              <w:top w:val="single" w:sz="4" w:space="0" w:color="000000"/>
              <w:left w:val="single" w:sz="4" w:space="0" w:color="000000"/>
              <w:bottom w:val="single" w:sz="4" w:space="0" w:color="000000"/>
              <w:right w:val="single" w:sz="4" w:space="0" w:color="000000"/>
            </w:tcBorders>
            <w:vAlign w:val="center"/>
          </w:tcPr>
          <w:p w14:paraId="46F1804C" w14:textId="77777777" w:rsidR="00ED00B2" w:rsidRDefault="00EF2550">
            <w:pPr>
              <w:spacing w:after="0" w:line="259" w:lineRule="auto"/>
              <w:ind w:left="0" w:firstLine="0"/>
              <w:jc w:val="left"/>
            </w:pPr>
            <w:r>
              <w:rPr>
                <w:sz w:val="18"/>
              </w:rPr>
              <w:t xml:space="preserve">29-1123 </w:t>
            </w:r>
          </w:p>
        </w:tc>
        <w:tc>
          <w:tcPr>
            <w:tcW w:w="2813" w:type="dxa"/>
            <w:tcBorders>
              <w:top w:val="single" w:sz="4" w:space="0" w:color="000000"/>
              <w:left w:val="single" w:sz="4" w:space="0" w:color="000000"/>
              <w:bottom w:val="single" w:sz="4" w:space="0" w:color="000000"/>
              <w:right w:val="single" w:sz="4" w:space="0" w:color="000000"/>
            </w:tcBorders>
            <w:vAlign w:val="center"/>
          </w:tcPr>
          <w:p w14:paraId="39D3CA69" w14:textId="77777777" w:rsidR="00ED00B2" w:rsidRDefault="00EF2550">
            <w:pPr>
              <w:spacing w:after="0" w:line="259" w:lineRule="auto"/>
              <w:ind w:left="4" w:firstLine="0"/>
              <w:jc w:val="left"/>
            </w:pPr>
            <w:r>
              <w:rPr>
                <w:sz w:val="18"/>
              </w:rPr>
              <w:t xml:space="preserve">Physical Therapists </w:t>
            </w:r>
          </w:p>
        </w:tc>
        <w:tc>
          <w:tcPr>
            <w:tcW w:w="914" w:type="dxa"/>
            <w:tcBorders>
              <w:top w:val="single" w:sz="4" w:space="0" w:color="000000"/>
              <w:left w:val="single" w:sz="4" w:space="0" w:color="000000"/>
              <w:bottom w:val="single" w:sz="4" w:space="0" w:color="000000"/>
              <w:right w:val="single" w:sz="4" w:space="0" w:color="000000"/>
            </w:tcBorders>
            <w:vAlign w:val="center"/>
          </w:tcPr>
          <w:p w14:paraId="0D090014" w14:textId="77777777" w:rsidR="00ED00B2" w:rsidRDefault="00EF2550">
            <w:pPr>
              <w:spacing w:after="0" w:line="259" w:lineRule="auto"/>
              <w:ind w:left="0" w:right="35" w:firstLine="0"/>
              <w:jc w:val="center"/>
            </w:pPr>
            <w:r>
              <w:rPr>
                <w:sz w:val="18"/>
              </w:rPr>
              <w:t xml:space="preserve">3,884 </w:t>
            </w:r>
          </w:p>
        </w:tc>
        <w:tc>
          <w:tcPr>
            <w:tcW w:w="839" w:type="dxa"/>
            <w:tcBorders>
              <w:top w:val="single" w:sz="4" w:space="0" w:color="000000"/>
              <w:left w:val="single" w:sz="4" w:space="0" w:color="000000"/>
              <w:bottom w:val="single" w:sz="4" w:space="0" w:color="000000"/>
              <w:right w:val="single" w:sz="4" w:space="0" w:color="000000"/>
            </w:tcBorders>
            <w:vAlign w:val="center"/>
          </w:tcPr>
          <w:p w14:paraId="2D54C241" w14:textId="77777777" w:rsidR="00ED00B2" w:rsidRDefault="00EF2550">
            <w:pPr>
              <w:spacing w:after="0" w:line="259" w:lineRule="auto"/>
              <w:ind w:left="0" w:right="36" w:firstLine="0"/>
              <w:jc w:val="center"/>
            </w:pPr>
            <w:r>
              <w:rPr>
                <w:sz w:val="18"/>
              </w:rPr>
              <w:t xml:space="preserve">4,488 </w:t>
            </w:r>
          </w:p>
        </w:tc>
        <w:tc>
          <w:tcPr>
            <w:tcW w:w="882" w:type="dxa"/>
            <w:tcBorders>
              <w:top w:val="single" w:sz="4" w:space="0" w:color="000000"/>
              <w:left w:val="single" w:sz="4" w:space="0" w:color="000000"/>
              <w:bottom w:val="single" w:sz="4" w:space="0" w:color="000000"/>
              <w:right w:val="single" w:sz="4" w:space="0" w:color="000000"/>
            </w:tcBorders>
            <w:vAlign w:val="center"/>
          </w:tcPr>
          <w:p w14:paraId="27ACF9ED" w14:textId="77777777" w:rsidR="00ED00B2" w:rsidRDefault="00EF2550">
            <w:pPr>
              <w:spacing w:after="0" w:line="259" w:lineRule="auto"/>
              <w:ind w:left="0" w:right="39" w:firstLine="0"/>
              <w:jc w:val="center"/>
            </w:pPr>
            <w:r>
              <w:rPr>
                <w:sz w:val="18"/>
              </w:rPr>
              <w:t xml:space="preserve">15.6% </w:t>
            </w:r>
          </w:p>
        </w:tc>
        <w:tc>
          <w:tcPr>
            <w:tcW w:w="922" w:type="dxa"/>
            <w:tcBorders>
              <w:top w:val="single" w:sz="4" w:space="0" w:color="000000"/>
              <w:left w:val="single" w:sz="4" w:space="0" w:color="000000"/>
              <w:bottom w:val="single" w:sz="4" w:space="0" w:color="000000"/>
              <w:right w:val="single" w:sz="4" w:space="0" w:color="000000"/>
            </w:tcBorders>
            <w:vAlign w:val="center"/>
          </w:tcPr>
          <w:p w14:paraId="31FCC96C" w14:textId="77777777" w:rsidR="00ED00B2" w:rsidRDefault="00EF2550">
            <w:pPr>
              <w:spacing w:after="0" w:line="259" w:lineRule="auto"/>
              <w:ind w:left="0" w:right="39" w:firstLine="0"/>
              <w:jc w:val="center"/>
            </w:pPr>
            <w:r>
              <w:rPr>
                <w:sz w:val="18"/>
              </w:rPr>
              <w:t xml:space="preserve">238 </w:t>
            </w:r>
          </w:p>
        </w:tc>
        <w:tc>
          <w:tcPr>
            <w:tcW w:w="854" w:type="dxa"/>
            <w:tcBorders>
              <w:top w:val="single" w:sz="4" w:space="0" w:color="000000"/>
              <w:left w:val="single" w:sz="4" w:space="0" w:color="000000"/>
              <w:bottom w:val="single" w:sz="4" w:space="0" w:color="000000"/>
              <w:right w:val="single" w:sz="4" w:space="0" w:color="000000"/>
            </w:tcBorders>
            <w:vAlign w:val="center"/>
          </w:tcPr>
          <w:p w14:paraId="49C80349" w14:textId="77777777" w:rsidR="00ED00B2" w:rsidRDefault="00EF2550">
            <w:pPr>
              <w:spacing w:after="0" w:line="259" w:lineRule="auto"/>
              <w:ind w:left="0" w:right="37" w:firstLine="0"/>
              <w:jc w:val="center"/>
            </w:pPr>
            <w:r>
              <w:rPr>
                <w:sz w:val="18"/>
              </w:rPr>
              <w:t xml:space="preserve">$44.18 </w:t>
            </w:r>
          </w:p>
        </w:tc>
        <w:tc>
          <w:tcPr>
            <w:tcW w:w="1596" w:type="dxa"/>
            <w:tcBorders>
              <w:top w:val="single" w:sz="4" w:space="0" w:color="000000"/>
              <w:left w:val="single" w:sz="4" w:space="0" w:color="000000"/>
              <w:bottom w:val="single" w:sz="4" w:space="0" w:color="000000"/>
              <w:right w:val="single" w:sz="4" w:space="0" w:color="000000"/>
            </w:tcBorders>
          </w:tcPr>
          <w:p w14:paraId="1932D333" w14:textId="77777777" w:rsidR="00ED00B2" w:rsidRDefault="00EF2550">
            <w:pPr>
              <w:spacing w:after="0" w:line="259" w:lineRule="auto"/>
              <w:ind w:left="0" w:firstLine="0"/>
              <w:jc w:val="center"/>
            </w:pPr>
            <w:r>
              <w:rPr>
                <w:sz w:val="18"/>
              </w:rPr>
              <w:t xml:space="preserve">Doctoral or professional degree </w:t>
            </w:r>
          </w:p>
        </w:tc>
      </w:tr>
      <w:tr w:rsidR="00ED00B2" w14:paraId="0E69C14E" w14:textId="77777777">
        <w:trPr>
          <w:trHeight w:val="295"/>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34D03CC6" w14:textId="77777777" w:rsidR="00ED00B2" w:rsidRDefault="00EF2550">
            <w:pPr>
              <w:spacing w:after="0" w:line="259" w:lineRule="auto"/>
              <w:ind w:left="0" w:firstLine="0"/>
              <w:jc w:val="left"/>
            </w:pPr>
            <w:r>
              <w:rPr>
                <w:sz w:val="18"/>
              </w:rPr>
              <w:t xml:space="preserve">29-1071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33B84C13" w14:textId="77777777" w:rsidR="00ED00B2" w:rsidRDefault="00EF2550">
            <w:pPr>
              <w:spacing w:after="0" w:line="259" w:lineRule="auto"/>
              <w:ind w:left="4" w:firstLine="0"/>
              <w:jc w:val="left"/>
            </w:pPr>
            <w:r>
              <w:rPr>
                <w:sz w:val="18"/>
              </w:rPr>
              <w:t xml:space="preserve">Physician Assistants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404B4E11" w14:textId="77777777" w:rsidR="00ED00B2" w:rsidRDefault="00EF2550">
            <w:pPr>
              <w:spacing w:after="0" w:line="259" w:lineRule="auto"/>
              <w:ind w:left="0" w:right="35" w:firstLine="0"/>
              <w:jc w:val="center"/>
            </w:pPr>
            <w:r>
              <w:rPr>
                <w:sz w:val="18"/>
              </w:rPr>
              <w:t xml:space="preserve">1,756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23FEC1DC" w14:textId="77777777" w:rsidR="00ED00B2" w:rsidRDefault="00EF2550">
            <w:pPr>
              <w:spacing w:after="0" w:line="259" w:lineRule="auto"/>
              <w:ind w:left="0" w:right="36" w:firstLine="0"/>
              <w:jc w:val="center"/>
            </w:pPr>
            <w:r>
              <w:rPr>
                <w:sz w:val="18"/>
              </w:rPr>
              <w:t xml:space="preserve">2,093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7F5FED09" w14:textId="77777777" w:rsidR="00ED00B2" w:rsidRDefault="00EF2550">
            <w:pPr>
              <w:spacing w:after="0" w:line="259" w:lineRule="auto"/>
              <w:ind w:left="0" w:right="39" w:firstLine="0"/>
              <w:jc w:val="center"/>
            </w:pPr>
            <w:r>
              <w:rPr>
                <w:sz w:val="18"/>
              </w:rPr>
              <w:t xml:space="preserve">19.2%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1E15637D" w14:textId="77777777" w:rsidR="00ED00B2" w:rsidRDefault="00EF2550">
            <w:pPr>
              <w:spacing w:after="0" w:line="259" w:lineRule="auto"/>
              <w:ind w:left="0" w:right="39" w:firstLine="0"/>
              <w:jc w:val="center"/>
            </w:pPr>
            <w:r>
              <w:rPr>
                <w:sz w:val="18"/>
              </w:rPr>
              <w:t xml:space="preserve">143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35967792" w14:textId="77777777" w:rsidR="00ED00B2" w:rsidRDefault="00EF2550">
            <w:pPr>
              <w:spacing w:after="0" w:line="259" w:lineRule="auto"/>
              <w:ind w:left="0" w:right="37" w:firstLine="0"/>
              <w:jc w:val="center"/>
            </w:pPr>
            <w:r>
              <w:rPr>
                <w:sz w:val="18"/>
              </w:rPr>
              <w:t xml:space="preserve">$53.00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6875E89D" w14:textId="77777777" w:rsidR="00ED00B2" w:rsidRDefault="00EF2550">
            <w:pPr>
              <w:spacing w:after="0" w:line="259" w:lineRule="auto"/>
              <w:ind w:left="0" w:right="38" w:firstLine="0"/>
              <w:jc w:val="center"/>
            </w:pPr>
            <w:r>
              <w:rPr>
                <w:sz w:val="18"/>
              </w:rPr>
              <w:t xml:space="preserve">Master's degree </w:t>
            </w:r>
          </w:p>
        </w:tc>
      </w:tr>
      <w:tr w:rsidR="00ED00B2" w14:paraId="784DB2D8" w14:textId="77777777">
        <w:trPr>
          <w:trHeight w:val="672"/>
        </w:trPr>
        <w:tc>
          <w:tcPr>
            <w:tcW w:w="892" w:type="dxa"/>
            <w:tcBorders>
              <w:top w:val="single" w:sz="4" w:space="0" w:color="000000"/>
              <w:left w:val="single" w:sz="4" w:space="0" w:color="000000"/>
              <w:bottom w:val="single" w:sz="4" w:space="0" w:color="000000"/>
              <w:right w:val="single" w:sz="4" w:space="0" w:color="000000"/>
            </w:tcBorders>
            <w:vAlign w:val="center"/>
          </w:tcPr>
          <w:p w14:paraId="0A2980E4" w14:textId="77777777" w:rsidR="00ED00B2" w:rsidRDefault="00EF2550">
            <w:pPr>
              <w:spacing w:after="0" w:line="259" w:lineRule="auto"/>
              <w:ind w:left="0" w:firstLine="0"/>
              <w:jc w:val="left"/>
            </w:pPr>
            <w:r>
              <w:rPr>
                <w:sz w:val="18"/>
              </w:rPr>
              <w:t xml:space="preserve">47-2152 </w:t>
            </w:r>
          </w:p>
        </w:tc>
        <w:tc>
          <w:tcPr>
            <w:tcW w:w="2813" w:type="dxa"/>
            <w:tcBorders>
              <w:top w:val="single" w:sz="4" w:space="0" w:color="000000"/>
              <w:left w:val="single" w:sz="4" w:space="0" w:color="000000"/>
              <w:bottom w:val="single" w:sz="4" w:space="0" w:color="000000"/>
              <w:right w:val="single" w:sz="4" w:space="0" w:color="000000"/>
            </w:tcBorders>
            <w:vAlign w:val="center"/>
          </w:tcPr>
          <w:p w14:paraId="75425D1A" w14:textId="77777777" w:rsidR="00ED00B2" w:rsidRDefault="00EF2550">
            <w:pPr>
              <w:spacing w:after="0" w:line="259" w:lineRule="auto"/>
              <w:ind w:left="4" w:firstLine="0"/>
              <w:jc w:val="left"/>
            </w:pPr>
            <w:r>
              <w:rPr>
                <w:sz w:val="18"/>
              </w:rPr>
              <w:t xml:space="preserve">Plumbers, Pipefitters, and Steamfitters </w:t>
            </w:r>
          </w:p>
        </w:tc>
        <w:tc>
          <w:tcPr>
            <w:tcW w:w="914" w:type="dxa"/>
            <w:tcBorders>
              <w:top w:val="single" w:sz="4" w:space="0" w:color="000000"/>
              <w:left w:val="single" w:sz="4" w:space="0" w:color="000000"/>
              <w:bottom w:val="single" w:sz="4" w:space="0" w:color="000000"/>
              <w:right w:val="single" w:sz="4" w:space="0" w:color="000000"/>
            </w:tcBorders>
            <w:vAlign w:val="center"/>
          </w:tcPr>
          <w:p w14:paraId="0DFAAA15" w14:textId="77777777" w:rsidR="00ED00B2" w:rsidRDefault="00EF2550">
            <w:pPr>
              <w:spacing w:after="0" w:line="259" w:lineRule="auto"/>
              <w:ind w:left="0" w:right="35" w:firstLine="0"/>
              <w:jc w:val="center"/>
            </w:pPr>
            <w:r>
              <w:rPr>
                <w:sz w:val="18"/>
              </w:rPr>
              <w:t xml:space="preserve">5,502 </w:t>
            </w:r>
          </w:p>
        </w:tc>
        <w:tc>
          <w:tcPr>
            <w:tcW w:w="839" w:type="dxa"/>
            <w:tcBorders>
              <w:top w:val="single" w:sz="4" w:space="0" w:color="000000"/>
              <w:left w:val="single" w:sz="4" w:space="0" w:color="000000"/>
              <w:bottom w:val="single" w:sz="4" w:space="0" w:color="000000"/>
              <w:right w:val="single" w:sz="4" w:space="0" w:color="000000"/>
            </w:tcBorders>
            <w:vAlign w:val="center"/>
          </w:tcPr>
          <w:p w14:paraId="645B9003" w14:textId="77777777" w:rsidR="00ED00B2" w:rsidRDefault="00EF2550">
            <w:pPr>
              <w:spacing w:after="0" w:line="259" w:lineRule="auto"/>
              <w:ind w:left="0" w:right="36" w:firstLine="0"/>
              <w:jc w:val="center"/>
            </w:pPr>
            <w:r>
              <w:rPr>
                <w:sz w:val="18"/>
              </w:rPr>
              <w:t xml:space="preserve">5,863 </w:t>
            </w:r>
          </w:p>
        </w:tc>
        <w:tc>
          <w:tcPr>
            <w:tcW w:w="882" w:type="dxa"/>
            <w:tcBorders>
              <w:top w:val="single" w:sz="4" w:space="0" w:color="000000"/>
              <w:left w:val="single" w:sz="4" w:space="0" w:color="000000"/>
              <w:bottom w:val="single" w:sz="4" w:space="0" w:color="000000"/>
              <w:right w:val="single" w:sz="4" w:space="0" w:color="000000"/>
            </w:tcBorders>
            <w:vAlign w:val="center"/>
          </w:tcPr>
          <w:p w14:paraId="27B0BF9F" w14:textId="77777777" w:rsidR="00ED00B2" w:rsidRDefault="00EF2550">
            <w:pPr>
              <w:spacing w:after="0" w:line="259" w:lineRule="auto"/>
              <w:ind w:left="0" w:right="39" w:firstLine="0"/>
              <w:jc w:val="center"/>
            </w:pPr>
            <w:r>
              <w:rPr>
                <w:sz w:val="18"/>
              </w:rPr>
              <w:t xml:space="preserve">6.6% </w:t>
            </w:r>
          </w:p>
        </w:tc>
        <w:tc>
          <w:tcPr>
            <w:tcW w:w="922" w:type="dxa"/>
            <w:tcBorders>
              <w:top w:val="single" w:sz="4" w:space="0" w:color="000000"/>
              <w:left w:val="single" w:sz="4" w:space="0" w:color="000000"/>
              <w:bottom w:val="single" w:sz="4" w:space="0" w:color="000000"/>
              <w:right w:val="single" w:sz="4" w:space="0" w:color="000000"/>
            </w:tcBorders>
            <w:vAlign w:val="center"/>
          </w:tcPr>
          <w:p w14:paraId="42B40C41" w14:textId="77777777" w:rsidR="00ED00B2" w:rsidRDefault="00EF2550">
            <w:pPr>
              <w:spacing w:after="0" w:line="259" w:lineRule="auto"/>
              <w:ind w:left="0" w:right="40" w:firstLine="0"/>
              <w:jc w:val="center"/>
            </w:pPr>
            <w:r>
              <w:rPr>
                <w:sz w:val="18"/>
              </w:rPr>
              <w:t xml:space="preserve">669 </w:t>
            </w:r>
          </w:p>
        </w:tc>
        <w:tc>
          <w:tcPr>
            <w:tcW w:w="854" w:type="dxa"/>
            <w:tcBorders>
              <w:top w:val="single" w:sz="4" w:space="0" w:color="000000"/>
              <w:left w:val="single" w:sz="4" w:space="0" w:color="000000"/>
              <w:bottom w:val="single" w:sz="4" w:space="0" w:color="000000"/>
              <w:right w:val="single" w:sz="4" w:space="0" w:color="000000"/>
            </w:tcBorders>
            <w:vAlign w:val="center"/>
          </w:tcPr>
          <w:p w14:paraId="1046FD1F" w14:textId="77777777" w:rsidR="00ED00B2" w:rsidRDefault="00EF2550">
            <w:pPr>
              <w:spacing w:after="0" w:line="259" w:lineRule="auto"/>
              <w:ind w:left="0" w:right="37" w:firstLine="0"/>
              <w:jc w:val="center"/>
            </w:pPr>
            <w:r>
              <w:rPr>
                <w:sz w:val="18"/>
              </w:rPr>
              <w:t xml:space="preserve">$34.30 </w:t>
            </w:r>
          </w:p>
        </w:tc>
        <w:tc>
          <w:tcPr>
            <w:tcW w:w="1596" w:type="dxa"/>
            <w:tcBorders>
              <w:top w:val="single" w:sz="4" w:space="0" w:color="000000"/>
              <w:left w:val="single" w:sz="4" w:space="0" w:color="000000"/>
              <w:bottom w:val="single" w:sz="4" w:space="0" w:color="000000"/>
              <w:right w:val="single" w:sz="4" w:space="0" w:color="000000"/>
            </w:tcBorders>
          </w:tcPr>
          <w:p w14:paraId="0E694A22" w14:textId="77777777" w:rsidR="00ED00B2" w:rsidRDefault="00EF2550">
            <w:pPr>
              <w:spacing w:after="0" w:line="259" w:lineRule="auto"/>
              <w:ind w:left="2" w:hanging="2"/>
              <w:jc w:val="center"/>
            </w:pPr>
            <w:r>
              <w:rPr>
                <w:sz w:val="18"/>
              </w:rPr>
              <w:t xml:space="preserve">High school diploma or equivalent </w:t>
            </w:r>
          </w:p>
        </w:tc>
      </w:tr>
      <w:tr w:rsidR="00ED00B2" w14:paraId="4A951D56" w14:textId="77777777">
        <w:trPr>
          <w:trHeight w:val="295"/>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57D30706" w14:textId="77777777" w:rsidR="00ED00B2" w:rsidRDefault="00EF2550">
            <w:pPr>
              <w:spacing w:after="0" w:line="259" w:lineRule="auto"/>
              <w:ind w:left="0" w:firstLine="0"/>
              <w:jc w:val="left"/>
            </w:pPr>
            <w:r>
              <w:rPr>
                <w:sz w:val="18"/>
              </w:rPr>
              <w:t xml:space="preserve">29-1141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55C14313" w14:textId="77777777" w:rsidR="00ED00B2" w:rsidRDefault="00EF2550">
            <w:pPr>
              <w:spacing w:after="0" w:line="259" w:lineRule="auto"/>
              <w:ind w:left="4" w:firstLine="0"/>
              <w:jc w:val="left"/>
            </w:pPr>
            <w:r>
              <w:rPr>
                <w:sz w:val="18"/>
              </w:rPr>
              <w:t xml:space="preserve">Registered Nurses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72371E32" w14:textId="77777777" w:rsidR="00ED00B2" w:rsidRDefault="00EF2550">
            <w:pPr>
              <w:spacing w:after="0" w:line="259" w:lineRule="auto"/>
              <w:ind w:left="0" w:right="34" w:firstLine="0"/>
              <w:jc w:val="center"/>
            </w:pPr>
            <w:r>
              <w:rPr>
                <w:sz w:val="18"/>
              </w:rPr>
              <w:t xml:space="preserve">42,201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478E4C64" w14:textId="77777777" w:rsidR="00ED00B2" w:rsidRDefault="00EF2550">
            <w:pPr>
              <w:spacing w:after="0" w:line="259" w:lineRule="auto"/>
              <w:ind w:left="0" w:right="36" w:firstLine="0"/>
              <w:jc w:val="center"/>
            </w:pPr>
            <w:r>
              <w:rPr>
                <w:sz w:val="18"/>
              </w:rPr>
              <w:t xml:space="preserve">46,075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39156548" w14:textId="77777777" w:rsidR="00ED00B2" w:rsidRDefault="00EF2550">
            <w:pPr>
              <w:spacing w:after="0" w:line="259" w:lineRule="auto"/>
              <w:ind w:left="0" w:right="39" w:firstLine="0"/>
              <w:jc w:val="center"/>
            </w:pPr>
            <w:r>
              <w:rPr>
                <w:sz w:val="18"/>
              </w:rPr>
              <w:t xml:space="preserve">9.2%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04DB438A" w14:textId="77777777" w:rsidR="00ED00B2" w:rsidRDefault="00EF2550">
            <w:pPr>
              <w:spacing w:after="0" w:line="259" w:lineRule="auto"/>
              <w:ind w:left="0" w:right="39" w:firstLine="0"/>
              <w:jc w:val="center"/>
            </w:pPr>
            <w:r>
              <w:rPr>
                <w:sz w:val="18"/>
              </w:rPr>
              <w:t xml:space="preserve">2737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6ABACA70" w14:textId="77777777" w:rsidR="00ED00B2" w:rsidRDefault="00EF2550">
            <w:pPr>
              <w:spacing w:after="0" w:line="259" w:lineRule="auto"/>
              <w:ind w:left="0" w:right="37" w:firstLine="0"/>
              <w:jc w:val="center"/>
            </w:pPr>
            <w:r>
              <w:rPr>
                <w:sz w:val="18"/>
              </w:rPr>
              <w:t xml:space="preserve">$35.41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1AF52B91" w14:textId="77777777" w:rsidR="00ED00B2" w:rsidRDefault="00EF2550">
            <w:pPr>
              <w:spacing w:after="0" w:line="259" w:lineRule="auto"/>
              <w:ind w:left="40" w:firstLine="0"/>
              <w:jc w:val="left"/>
            </w:pPr>
            <w:r>
              <w:rPr>
                <w:sz w:val="18"/>
              </w:rPr>
              <w:t xml:space="preserve">Bachelor's degree </w:t>
            </w:r>
          </w:p>
        </w:tc>
      </w:tr>
      <w:tr w:rsidR="00ED00B2" w14:paraId="7DAF0FCF" w14:textId="77777777">
        <w:trPr>
          <w:trHeight w:val="302"/>
        </w:trPr>
        <w:tc>
          <w:tcPr>
            <w:tcW w:w="892" w:type="dxa"/>
            <w:tcBorders>
              <w:top w:val="single" w:sz="4" w:space="0" w:color="000000"/>
              <w:left w:val="single" w:sz="4" w:space="0" w:color="000000"/>
              <w:bottom w:val="single" w:sz="4" w:space="0" w:color="000000"/>
              <w:right w:val="single" w:sz="4" w:space="0" w:color="000000"/>
            </w:tcBorders>
          </w:tcPr>
          <w:p w14:paraId="559346E8" w14:textId="77777777" w:rsidR="00ED00B2" w:rsidRDefault="00EF2550">
            <w:pPr>
              <w:spacing w:after="0" w:line="259" w:lineRule="auto"/>
              <w:ind w:left="0" w:firstLine="0"/>
              <w:jc w:val="left"/>
            </w:pPr>
            <w:r>
              <w:rPr>
                <w:sz w:val="18"/>
              </w:rPr>
              <w:t xml:space="preserve">29-1126 </w:t>
            </w:r>
          </w:p>
        </w:tc>
        <w:tc>
          <w:tcPr>
            <w:tcW w:w="2813" w:type="dxa"/>
            <w:tcBorders>
              <w:top w:val="single" w:sz="4" w:space="0" w:color="000000"/>
              <w:left w:val="single" w:sz="4" w:space="0" w:color="000000"/>
              <w:bottom w:val="single" w:sz="4" w:space="0" w:color="000000"/>
              <w:right w:val="single" w:sz="4" w:space="0" w:color="000000"/>
            </w:tcBorders>
          </w:tcPr>
          <w:p w14:paraId="0E1403E2" w14:textId="77777777" w:rsidR="00ED00B2" w:rsidRDefault="00EF2550">
            <w:pPr>
              <w:spacing w:after="0" w:line="259" w:lineRule="auto"/>
              <w:ind w:left="4" w:firstLine="0"/>
              <w:jc w:val="left"/>
            </w:pPr>
            <w:r>
              <w:rPr>
                <w:sz w:val="18"/>
              </w:rPr>
              <w:t xml:space="preserve">Respiratory Therapists </w:t>
            </w:r>
          </w:p>
        </w:tc>
        <w:tc>
          <w:tcPr>
            <w:tcW w:w="914" w:type="dxa"/>
            <w:tcBorders>
              <w:top w:val="single" w:sz="4" w:space="0" w:color="000000"/>
              <w:left w:val="single" w:sz="4" w:space="0" w:color="000000"/>
              <w:bottom w:val="single" w:sz="4" w:space="0" w:color="000000"/>
              <w:right w:val="single" w:sz="4" w:space="0" w:color="000000"/>
            </w:tcBorders>
          </w:tcPr>
          <w:p w14:paraId="30E5A129" w14:textId="77777777" w:rsidR="00ED00B2" w:rsidRDefault="00EF2550">
            <w:pPr>
              <w:spacing w:after="0" w:line="259" w:lineRule="auto"/>
              <w:ind w:left="0" w:right="35" w:firstLine="0"/>
              <w:jc w:val="center"/>
            </w:pPr>
            <w:r>
              <w:rPr>
                <w:sz w:val="18"/>
              </w:rPr>
              <w:t xml:space="preserve">2,071 </w:t>
            </w:r>
          </w:p>
        </w:tc>
        <w:tc>
          <w:tcPr>
            <w:tcW w:w="839" w:type="dxa"/>
            <w:tcBorders>
              <w:top w:val="single" w:sz="4" w:space="0" w:color="000000"/>
              <w:left w:val="single" w:sz="4" w:space="0" w:color="000000"/>
              <w:bottom w:val="single" w:sz="4" w:space="0" w:color="000000"/>
              <w:right w:val="single" w:sz="4" w:space="0" w:color="000000"/>
            </w:tcBorders>
          </w:tcPr>
          <w:p w14:paraId="7464743D" w14:textId="77777777" w:rsidR="00ED00B2" w:rsidRDefault="00EF2550">
            <w:pPr>
              <w:spacing w:after="0" w:line="259" w:lineRule="auto"/>
              <w:ind w:left="0" w:right="36" w:firstLine="0"/>
              <w:jc w:val="center"/>
            </w:pPr>
            <w:r>
              <w:rPr>
                <w:sz w:val="18"/>
              </w:rPr>
              <w:t xml:space="preserve">2,424 </w:t>
            </w:r>
          </w:p>
        </w:tc>
        <w:tc>
          <w:tcPr>
            <w:tcW w:w="882" w:type="dxa"/>
            <w:tcBorders>
              <w:top w:val="single" w:sz="4" w:space="0" w:color="000000"/>
              <w:left w:val="single" w:sz="4" w:space="0" w:color="000000"/>
              <w:bottom w:val="single" w:sz="4" w:space="0" w:color="000000"/>
              <w:right w:val="single" w:sz="4" w:space="0" w:color="000000"/>
            </w:tcBorders>
          </w:tcPr>
          <w:p w14:paraId="4CCC39E7" w14:textId="77777777" w:rsidR="00ED00B2" w:rsidRDefault="00EF2550">
            <w:pPr>
              <w:spacing w:after="0" w:line="259" w:lineRule="auto"/>
              <w:ind w:left="0" w:right="39" w:firstLine="0"/>
              <w:jc w:val="center"/>
            </w:pPr>
            <w:r>
              <w:rPr>
                <w:sz w:val="18"/>
              </w:rPr>
              <w:t xml:space="preserve">17.0% </w:t>
            </w:r>
          </w:p>
        </w:tc>
        <w:tc>
          <w:tcPr>
            <w:tcW w:w="922" w:type="dxa"/>
            <w:tcBorders>
              <w:top w:val="single" w:sz="4" w:space="0" w:color="000000"/>
              <w:left w:val="single" w:sz="4" w:space="0" w:color="000000"/>
              <w:bottom w:val="single" w:sz="4" w:space="0" w:color="000000"/>
              <w:right w:val="single" w:sz="4" w:space="0" w:color="000000"/>
            </w:tcBorders>
          </w:tcPr>
          <w:p w14:paraId="51D62291" w14:textId="77777777" w:rsidR="00ED00B2" w:rsidRDefault="00EF2550">
            <w:pPr>
              <w:spacing w:after="0" w:line="259" w:lineRule="auto"/>
              <w:ind w:left="0" w:right="39" w:firstLine="0"/>
              <w:jc w:val="center"/>
            </w:pPr>
            <w:r>
              <w:rPr>
                <w:sz w:val="18"/>
              </w:rPr>
              <w:t xml:space="preserve">155 </w:t>
            </w:r>
          </w:p>
        </w:tc>
        <w:tc>
          <w:tcPr>
            <w:tcW w:w="854" w:type="dxa"/>
            <w:tcBorders>
              <w:top w:val="single" w:sz="4" w:space="0" w:color="000000"/>
              <w:left w:val="single" w:sz="4" w:space="0" w:color="000000"/>
              <w:bottom w:val="single" w:sz="4" w:space="0" w:color="000000"/>
              <w:right w:val="single" w:sz="4" w:space="0" w:color="000000"/>
            </w:tcBorders>
          </w:tcPr>
          <w:p w14:paraId="1EF8F1BD" w14:textId="77777777" w:rsidR="00ED00B2" w:rsidRDefault="00EF2550">
            <w:pPr>
              <w:spacing w:after="0" w:line="259" w:lineRule="auto"/>
              <w:ind w:left="0" w:right="37" w:firstLine="0"/>
              <w:jc w:val="center"/>
            </w:pPr>
            <w:r>
              <w:rPr>
                <w:sz w:val="18"/>
              </w:rPr>
              <w:t xml:space="preserve">$27.51 </w:t>
            </w:r>
          </w:p>
        </w:tc>
        <w:tc>
          <w:tcPr>
            <w:tcW w:w="1596" w:type="dxa"/>
            <w:tcBorders>
              <w:top w:val="single" w:sz="4" w:space="0" w:color="000000"/>
              <w:left w:val="single" w:sz="4" w:space="0" w:color="000000"/>
              <w:bottom w:val="single" w:sz="4" w:space="0" w:color="000000"/>
              <w:right w:val="single" w:sz="4" w:space="0" w:color="000000"/>
            </w:tcBorders>
          </w:tcPr>
          <w:p w14:paraId="4F5EAA10" w14:textId="77777777" w:rsidR="00ED00B2" w:rsidRDefault="00EF2550">
            <w:pPr>
              <w:spacing w:after="0" w:line="259" w:lineRule="auto"/>
              <w:ind w:left="0" w:right="36" w:firstLine="0"/>
              <w:jc w:val="center"/>
            </w:pPr>
            <w:r>
              <w:rPr>
                <w:sz w:val="18"/>
              </w:rPr>
              <w:t xml:space="preserve">Associate degree </w:t>
            </w:r>
          </w:p>
        </w:tc>
      </w:tr>
      <w:tr w:rsidR="00ED00B2" w14:paraId="3855ADD0" w14:textId="77777777">
        <w:trPr>
          <w:trHeight w:val="295"/>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3FFE7CE6" w14:textId="77777777" w:rsidR="00ED00B2" w:rsidRDefault="00EF2550">
            <w:pPr>
              <w:spacing w:after="0" w:line="259" w:lineRule="auto"/>
              <w:ind w:left="0" w:firstLine="0"/>
              <w:jc w:val="left"/>
            </w:pPr>
            <w:r>
              <w:rPr>
                <w:sz w:val="18"/>
              </w:rPr>
              <w:t xml:space="preserve">11-2022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210A5168" w14:textId="77777777" w:rsidR="00ED00B2" w:rsidRDefault="00EF2550">
            <w:pPr>
              <w:spacing w:after="0" w:line="259" w:lineRule="auto"/>
              <w:ind w:left="4" w:firstLine="0"/>
              <w:jc w:val="left"/>
            </w:pPr>
            <w:r>
              <w:rPr>
                <w:sz w:val="18"/>
              </w:rPr>
              <w:t xml:space="preserve">Sales Managers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23E1D20F" w14:textId="77777777" w:rsidR="00ED00B2" w:rsidRDefault="00EF2550">
            <w:pPr>
              <w:spacing w:after="0" w:line="259" w:lineRule="auto"/>
              <w:ind w:left="0" w:right="35" w:firstLine="0"/>
              <w:jc w:val="center"/>
            </w:pPr>
            <w:r>
              <w:rPr>
                <w:sz w:val="18"/>
              </w:rPr>
              <w:t xml:space="preserve">4,674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294443AC" w14:textId="77777777" w:rsidR="00ED00B2" w:rsidRDefault="00EF2550">
            <w:pPr>
              <w:spacing w:after="0" w:line="259" w:lineRule="auto"/>
              <w:ind w:left="0" w:right="36" w:firstLine="0"/>
              <w:jc w:val="center"/>
            </w:pPr>
            <w:r>
              <w:rPr>
                <w:sz w:val="18"/>
              </w:rPr>
              <w:t xml:space="preserve">4,936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3AE4D621" w14:textId="77777777" w:rsidR="00ED00B2" w:rsidRDefault="00EF2550">
            <w:pPr>
              <w:spacing w:after="0" w:line="259" w:lineRule="auto"/>
              <w:ind w:left="0" w:right="39" w:firstLine="0"/>
              <w:jc w:val="center"/>
            </w:pPr>
            <w:r>
              <w:rPr>
                <w:sz w:val="18"/>
              </w:rPr>
              <w:t xml:space="preserve">5.6%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77F7961D" w14:textId="77777777" w:rsidR="00ED00B2" w:rsidRDefault="00EF2550">
            <w:pPr>
              <w:spacing w:after="0" w:line="259" w:lineRule="auto"/>
              <w:ind w:left="0" w:right="39" w:firstLine="0"/>
              <w:jc w:val="center"/>
            </w:pPr>
            <w:r>
              <w:rPr>
                <w:sz w:val="18"/>
              </w:rPr>
              <w:t xml:space="preserve">457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7046C67A" w14:textId="77777777" w:rsidR="00ED00B2" w:rsidRDefault="00EF2550">
            <w:pPr>
              <w:spacing w:after="0" w:line="259" w:lineRule="auto"/>
              <w:ind w:left="0" w:right="37" w:firstLine="0"/>
              <w:jc w:val="center"/>
            </w:pPr>
            <w:r>
              <w:rPr>
                <w:sz w:val="18"/>
              </w:rPr>
              <w:t xml:space="preserve">$66.05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66391E8B" w14:textId="77777777" w:rsidR="00ED00B2" w:rsidRDefault="00EF2550">
            <w:pPr>
              <w:spacing w:after="0" w:line="259" w:lineRule="auto"/>
              <w:ind w:left="40" w:firstLine="0"/>
              <w:jc w:val="left"/>
            </w:pPr>
            <w:r>
              <w:rPr>
                <w:sz w:val="18"/>
              </w:rPr>
              <w:t xml:space="preserve">Bachelor's degree </w:t>
            </w:r>
          </w:p>
        </w:tc>
      </w:tr>
      <w:tr w:rsidR="00ED00B2" w14:paraId="6CB93BAD" w14:textId="77777777">
        <w:trPr>
          <w:trHeight w:val="300"/>
        </w:trPr>
        <w:tc>
          <w:tcPr>
            <w:tcW w:w="892" w:type="dxa"/>
            <w:tcBorders>
              <w:top w:val="single" w:sz="4" w:space="0" w:color="000000"/>
              <w:left w:val="single" w:sz="4" w:space="0" w:color="000000"/>
              <w:bottom w:val="single" w:sz="4" w:space="0" w:color="000000"/>
              <w:right w:val="single" w:sz="4" w:space="0" w:color="000000"/>
            </w:tcBorders>
          </w:tcPr>
          <w:p w14:paraId="49F9CCF1" w14:textId="77777777" w:rsidR="00ED00B2" w:rsidRDefault="00EF2550">
            <w:pPr>
              <w:spacing w:after="0" w:line="259" w:lineRule="auto"/>
              <w:ind w:left="0" w:firstLine="0"/>
              <w:jc w:val="left"/>
            </w:pPr>
            <w:r>
              <w:rPr>
                <w:sz w:val="18"/>
              </w:rPr>
              <w:t xml:space="preserve">15-1132 </w:t>
            </w:r>
          </w:p>
        </w:tc>
        <w:tc>
          <w:tcPr>
            <w:tcW w:w="2813" w:type="dxa"/>
            <w:tcBorders>
              <w:top w:val="single" w:sz="4" w:space="0" w:color="000000"/>
              <w:left w:val="single" w:sz="4" w:space="0" w:color="000000"/>
              <w:bottom w:val="single" w:sz="4" w:space="0" w:color="000000"/>
              <w:right w:val="single" w:sz="4" w:space="0" w:color="000000"/>
            </w:tcBorders>
          </w:tcPr>
          <w:p w14:paraId="0F38253A" w14:textId="77777777" w:rsidR="00ED00B2" w:rsidRDefault="00EF2550">
            <w:pPr>
              <w:spacing w:after="0" w:line="259" w:lineRule="auto"/>
              <w:ind w:left="4" w:firstLine="0"/>
              <w:jc w:val="left"/>
            </w:pPr>
            <w:r>
              <w:rPr>
                <w:sz w:val="18"/>
              </w:rPr>
              <w:t xml:space="preserve">Software Developers, Applications </w:t>
            </w:r>
          </w:p>
        </w:tc>
        <w:tc>
          <w:tcPr>
            <w:tcW w:w="914" w:type="dxa"/>
            <w:tcBorders>
              <w:top w:val="single" w:sz="4" w:space="0" w:color="000000"/>
              <w:left w:val="single" w:sz="4" w:space="0" w:color="000000"/>
              <w:bottom w:val="single" w:sz="4" w:space="0" w:color="000000"/>
              <w:right w:val="single" w:sz="4" w:space="0" w:color="000000"/>
            </w:tcBorders>
          </w:tcPr>
          <w:p w14:paraId="77F8D638" w14:textId="77777777" w:rsidR="00ED00B2" w:rsidRDefault="00EF2550">
            <w:pPr>
              <w:spacing w:after="0" w:line="259" w:lineRule="auto"/>
              <w:ind w:left="0" w:right="35" w:firstLine="0"/>
              <w:jc w:val="center"/>
            </w:pPr>
            <w:r>
              <w:rPr>
                <w:sz w:val="18"/>
              </w:rPr>
              <w:t xml:space="preserve">19,901 </w:t>
            </w:r>
          </w:p>
        </w:tc>
        <w:tc>
          <w:tcPr>
            <w:tcW w:w="839" w:type="dxa"/>
            <w:tcBorders>
              <w:top w:val="single" w:sz="4" w:space="0" w:color="000000"/>
              <w:left w:val="single" w:sz="4" w:space="0" w:color="000000"/>
              <w:bottom w:val="single" w:sz="4" w:space="0" w:color="000000"/>
              <w:right w:val="single" w:sz="4" w:space="0" w:color="000000"/>
            </w:tcBorders>
          </w:tcPr>
          <w:p w14:paraId="203F0C5F" w14:textId="77777777" w:rsidR="00ED00B2" w:rsidRDefault="00EF2550">
            <w:pPr>
              <w:spacing w:after="0" w:line="259" w:lineRule="auto"/>
              <w:ind w:left="0" w:right="36" w:firstLine="0"/>
              <w:jc w:val="center"/>
            </w:pPr>
            <w:r>
              <w:rPr>
                <w:sz w:val="18"/>
              </w:rPr>
              <w:t xml:space="preserve">22,438 </w:t>
            </w:r>
          </w:p>
        </w:tc>
        <w:tc>
          <w:tcPr>
            <w:tcW w:w="882" w:type="dxa"/>
            <w:tcBorders>
              <w:top w:val="single" w:sz="4" w:space="0" w:color="000000"/>
              <w:left w:val="single" w:sz="4" w:space="0" w:color="000000"/>
              <w:bottom w:val="single" w:sz="4" w:space="0" w:color="000000"/>
              <w:right w:val="single" w:sz="4" w:space="0" w:color="000000"/>
            </w:tcBorders>
          </w:tcPr>
          <w:p w14:paraId="2DCA4CE3" w14:textId="77777777" w:rsidR="00ED00B2" w:rsidRDefault="00EF2550">
            <w:pPr>
              <w:spacing w:after="0" w:line="259" w:lineRule="auto"/>
              <w:ind w:left="0" w:right="39" w:firstLine="0"/>
              <w:jc w:val="center"/>
            </w:pPr>
            <w:r>
              <w:rPr>
                <w:sz w:val="18"/>
              </w:rPr>
              <w:t xml:space="preserve">12.7% </w:t>
            </w:r>
          </w:p>
        </w:tc>
        <w:tc>
          <w:tcPr>
            <w:tcW w:w="922" w:type="dxa"/>
            <w:tcBorders>
              <w:top w:val="single" w:sz="4" w:space="0" w:color="000000"/>
              <w:left w:val="single" w:sz="4" w:space="0" w:color="000000"/>
              <w:bottom w:val="single" w:sz="4" w:space="0" w:color="000000"/>
              <w:right w:val="single" w:sz="4" w:space="0" w:color="000000"/>
            </w:tcBorders>
          </w:tcPr>
          <w:p w14:paraId="44F47908" w14:textId="77777777" w:rsidR="00ED00B2" w:rsidRDefault="00EF2550">
            <w:pPr>
              <w:spacing w:after="0" w:line="259" w:lineRule="auto"/>
              <w:ind w:left="0" w:right="39" w:firstLine="0"/>
              <w:jc w:val="center"/>
            </w:pPr>
            <w:r>
              <w:rPr>
                <w:sz w:val="18"/>
              </w:rPr>
              <w:t xml:space="preserve">1741 </w:t>
            </w:r>
          </w:p>
        </w:tc>
        <w:tc>
          <w:tcPr>
            <w:tcW w:w="854" w:type="dxa"/>
            <w:tcBorders>
              <w:top w:val="single" w:sz="4" w:space="0" w:color="000000"/>
              <w:left w:val="single" w:sz="4" w:space="0" w:color="000000"/>
              <w:bottom w:val="single" w:sz="4" w:space="0" w:color="000000"/>
              <w:right w:val="single" w:sz="4" w:space="0" w:color="000000"/>
            </w:tcBorders>
          </w:tcPr>
          <w:p w14:paraId="71D3F634" w14:textId="77777777" w:rsidR="00ED00B2" w:rsidRDefault="00EF2550">
            <w:pPr>
              <w:spacing w:after="0" w:line="259" w:lineRule="auto"/>
              <w:ind w:left="0" w:right="37" w:firstLine="0"/>
              <w:jc w:val="center"/>
            </w:pPr>
            <w:r>
              <w:rPr>
                <w:sz w:val="18"/>
              </w:rPr>
              <w:t xml:space="preserve">$43.84 </w:t>
            </w:r>
          </w:p>
        </w:tc>
        <w:tc>
          <w:tcPr>
            <w:tcW w:w="1596" w:type="dxa"/>
            <w:tcBorders>
              <w:top w:val="single" w:sz="4" w:space="0" w:color="000000"/>
              <w:left w:val="single" w:sz="4" w:space="0" w:color="000000"/>
              <w:bottom w:val="single" w:sz="4" w:space="0" w:color="000000"/>
              <w:right w:val="single" w:sz="4" w:space="0" w:color="000000"/>
            </w:tcBorders>
          </w:tcPr>
          <w:p w14:paraId="6B9921F9" w14:textId="77777777" w:rsidR="00ED00B2" w:rsidRDefault="00EF2550">
            <w:pPr>
              <w:spacing w:after="0" w:line="259" w:lineRule="auto"/>
              <w:ind w:left="39" w:firstLine="0"/>
              <w:jc w:val="left"/>
            </w:pPr>
            <w:r>
              <w:rPr>
                <w:sz w:val="18"/>
              </w:rPr>
              <w:t xml:space="preserve">Bachelor's degree </w:t>
            </w:r>
          </w:p>
        </w:tc>
      </w:tr>
      <w:tr w:rsidR="00ED00B2" w14:paraId="4CB65030" w14:textId="77777777">
        <w:trPr>
          <w:trHeight w:val="446"/>
        </w:trPr>
        <w:tc>
          <w:tcPr>
            <w:tcW w:w="89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9333D2F" w14:textId="77777777" w:rsidR="00ED00B2" w:rsidRDefault="00EF2550">
            <w:pPr>
              <w:spacing w:after="0" w:line="259" w:lineRule="auto"/>
              <w:ind w:left="0" w:firstLine="0"/>
              <w:jc w:val="left"/>
            </w:pPr>
            <w:r>
              <w:rPr>
                <w:sz w:val="18"/>
              </w:rPr>
              <w:t xml:space="preserve">15-1133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5DBEE5C0" w14:textId="77777777" w:rsidR="00ED00B2" w:rsidRDefault="00EF2550">
            <w:pPr>
              <w:spacing w:after="0" w:line="259" w:lineRule="auto"/>
              <w:ind w:left="4" w:firstLine="0"/>
              <w:jc w:val="left"/>
            </w:pPr>
            <w:r>
              <w:rPr>
                <w:sz w:val="18"/>
              </w:rPr>
              <w:t xml:space="preserve">Software Developers, Systems Software </w:t>
            </w:r>
          </w:p>
        </w:tc>
        <w:tc>
          <w:tcPr>
            <w:tcW w:w="91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F80E0FF" w14:textId="77777777" w:rsidR="00ED00B2" w:rsidRDefault="00EF2550">
            <w:pPr>
              <w:spacing w:after="0" w:line="259" w:lineRule="auto"/>
              <w:ind w:left="0" w:right="35" w:firstLine="0"/>
              <w:jc w:val="center"/>
            </w:pPr>
            <w:r>
              <w:rPr>
                <w:sz w:val="18"/>
              </w:rPr>
              <w:t xml:space="preserve">6,547 </w:t>
            </w:r>
          </w:p>
        </w:tc>
        <w:tc>
          <w:tcPr>
            <w:tcW w:w="83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E448635" w14:textId="77777777" w:rsidR="00ED00B2" w:rsidRDefault="00EF2550">
            <w:pPr>
              <w:spacing w:after="0" w:line="259" w:lineRule="auto"/>
              <w:ind w:left="0" w:right="36" w:firstLine="0"/>
              <w:jc w:val="center"/>
            </w:pPr>
            <w:r>
              <w:rPr>
                <w:sz w:val="18"/>
              </w:rPr>
              <w:t xml:space="preserve">6,935 </w:t>
            </w:r>
          </w:p>
        </w:tc>
        <w:tc>
          <w:tcPr>
            <w:tcW w:w="88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5DD648F" w14:textId="77777777" w:rsidR="00ED00B2" w:rsidRDefault="00EF2550">
            <w:pPr>
              <w:spacing w:after="0" w:line="259" w:lineRule="auto"/>
              <w:ind w:left="0" w:right="39" w:firstLine="0"/>
              <w:jc w:val="center"/>
            </w:pPr>
            <w:r>
              <w:rPr>
                <w:sz w:val="18"/>
              </w:rPr>
              <w:t xml:space="preserve">5.9% </w:t>
            </w:r>
          </w:p>
        </w:tc>
        <w:tc>
          <w:tcPr>
            <w:tcW w:w="92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967C2D3" w14:textId="77777777" w:rsidR="00ED00B2" w:rsidRDefault="00EF2550">
            <w:pPr>
              <w:spacing w:after="0" w:line="259" w:lineRule="auto"/>
              <w:ind w:left="0" w:right="39" w:firstLine="0"/>
              <w:jc w:val="center"/>
            </w:pPr>
            <w:r>
              <w:rPr>
                <w:sz w:val="18"/>
              </w:rPr>
              <w:t xml:space="preserve">516 </w:t>
            </w:r>
          </w:p>
        </w:tc>
        <w:tc>
          <w:tcPr>
            <w:tcW w:w="85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CAA02AD" w14:textId="77777777" w:rsidR="00ED00B2" w:rsidRDefault="00EF2550">
            <w:pPr>
              <w:spacing w:after="0" w:line="259" w:lineRule="auto"/>
              <w:ind w:left="0" w:right="37" w:firstLine="0"/>
              <w:jc w:val="center"/>
            </w:pPr>
            <w:r>
              <w:rPr>
                <w:sz w:val="18"/>
              </w:rPr>
              <w:t xml:space="preserve">$44.03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1358184" w14:textId="77777777" w:rsidR="00ED00B2" w:rsidRDefault="00EF2550">
            <w:pPr>
              <w:spacing w:after="0" w:line="259" w:lineRule="auto"/>
              <w:ind w:left="40" w:firstLine="0"/>
              <w:jc w:val="left"/>
            </w:pPr>
            <w:r>
              <w:rPr>
                <w:sz w:val="18"/>
              </w:rPr>
              <w:t xml:space="preserve">Bachelor's degree </w:t>
            </w:r>
          </w:p>
        </w:tc>
      </w:tr>
      <w:tr w:rsidR="00ED00B2" w14:paraId="2D3D7BE8" w14:textId="77777777">
        <w:trPr>
          <w:trHeight w:val="301"/>
        </w:trPr>
        <w:tc>
          <w:tcPr>
            <w:tcW w:w="892" w:type="dxa"/>
            <w:tcBorders>
              <w:top w:val="single" w:sz="4" w:space="0" w:color="000000"/>
              <w:left w:val="single" w:sz="4" w:space="0" w:color="000000"/>
              <w:bottom w:val="single" w:sz="4" w:space="0" w:color="000000"/>
              <w:right w:val="single" w:sz="4" w:space="0" w:color="000000"/>
            </w:tcBorders>
          </w:tcPr>
          <w:p w14:paraId="092F13DD" w14:textId="77777777" w:rsidR="00ED00B2" w:rsidRDefault="00EF2550">
            <w:pPr>
              <w:spacing w:after="0" w:line="259" w:lineRule="auto"/>
              <w:ind w:left="0" w:firstLine="0"/>
              <w:jc w:val="left"/>
            </w:pPr>
            <w:r>
              <w:rPr>
                <w:sz w:val="18"/>
              </w:rPr>
              <w:t xml:space="preserve">29-1127 </w:t>
            </w:r>
          </w:p>
        </w:tc>
        <w:tc>
          <w:tcPr>
            <w:tcW w:w="2813" w:type="dxa"/>
            <w:tcBorders>
              <w:top w:val="single" w:sz="4" w:space="0" w:color="000000"/>
              <w:left w:val="single" w:sz="4" w:space="0" w:color="000000"/>
              <w:bottom w:val="single" w:sz="4" w:space="0" w:color="000000"/>
              <w:right w:val="single" w:sz="4" w:space="0" w:color="000000"/>
            </w:tcBorders>
          </w:tcPr>
          <w:p w14:paraId="6E19B144" w14:textId="77777777" w:rsidR="00ED00B2" w:rsidRDefault="00EF2550">
            <w:pPr>
              <w:spacing w:after="0" w:line="259" w:lineRule="auto"/>
              <w:ind w:left="4" w:firstLine="0"/>
              <w:jc w:val="left"/>
            </w:pPr>
            <w:r>
              <w:rPr>
                <w:sz w:val="18"/>
              </w:rPr>
              <w:t xml:space="preserve">Speech-Language Pathologists </w:t>
            </w:r>
          </w:p>
        </w:tc>
        <w:tc>
          <w:tcPr>
            <w:tcW w:w="914" w:type="dxa"/>
            <w:tcBorders>
              <w:top w:val="single" w:sz="4" w:space="0" w:color="000000"/>
              <w:left w:val="single" w:sz="4" w:space="0" w:color="000000"/>
              <w:bottom w:val="single" w:sz="4" w:space="0" w:color="000000"/>
              <w:right w:val="single" w:sz="4" w:space="0" w:color="000000"/>
            </w:tcBorders>
          </w:tcPr>
          <w:p w14:paraId="6AB26F71" w14:textId="77777777" w:rsidR="00ED00B2" w:rsidRDefault="00EF2550">
            <w:pPr>
              <w:spacing w:after="0" w:line="259" w:lineRule="auto"/>
              <w:ind w:left="0" w:right="35" w:firstLine="0"/>
              <w:jc w:val="center"/>
            </w:pPr>
            <w:r>
              <w:rPr>
                <w:sz w:val="18"/>
              </w:rPr>
              <w:t xml:space="preserve">1,564 </w:t>
            </w:r>
          </w:p>
        </w:tc>
        <w:tc>
          <w:tcPr>
            <w:tcW w:w="839" w:type="dxa"/>
            <w:tcBorders>
              <w:top w:val="single" w:sz="4" w:space="0" w:color="000000"/>
              <w:left w:val="single" w:sz="4" w:space="0" w:color="000000"/>
              <w:bottom w:val="single" w:sz="4" w:space="0" w:color="000000"/>
              <w:right w:val="single" w:sz="4" w:space="0" w:color="000000"/>
            </w:tcBorders>
          </w:tcPr>
          <w:p w14:paraId="5A6A3810" w14:textId="77777777" w:rsidR="00ED00B2" w:rsidRDefault="00EF2550">
            <w:pPr>
              <w:spacing w:after="0" w:line="259" w:lineRule="auto"/>
              <w:ind w:left="0" w:right="36" w:firstLine="0"/>
              <w:jc w:val="center"/>
            </w:pPr>
            <w:r>
              <w:rPr>
                <w:sz w:val="18"/>
              </w:rPr>
              <w:t xml:space="preserve">1,935 </w:t>
            </w:r>
          </w:p>
        </w:tc>
        <w:tc>
          <w:tcPr>
            <w:tcW w:w="882" w:type="dxa"/>
            <w:tcBorders>
              <w:top w:val="single" w:sz="4" w:space="0" w:color="000000"/>
              <w:left w:val="single" w:sz="4" w:space="0" w:color="000000"/>
              <w:bottom w:val="single" w:sz="4" w:space="0" w:color="000000"/>
              <w:right w:val="single" w:sz="4" w:space="0" w:color="000000"/>
            </w:tcBorders>
          </w:tcPr>
          <w:p w14:paraId="37F59AE0" w14:textId="77777777" w:rsidR="00ED00B2" w:rsidRDefault="00EF2550">
            <w:pPr>
              <w:spacing w:after="0" w:line="259" w:lineRule="auto"/>
              <w:ind w:left="0" w:right="39" w:firstLine="0"/>
              <w:jc w:val="center"/>
            </w:pPr>
            <w:r>
              <w:rPr>
                <w:sz w:val="18"/>
              </w:rPr>
              <w:t xml:space="preserve">23.7% </w:t>
            </w:r>
          </w:p>
        </w:tc>
        <w:tc>
          <w:tcPr>
            <w:tcW w:w="922" w:type="dxa"/>
            <w:tcBorders>
              <w:top w:val="single" w:sz="4" w:space="0" w:color="000000"/>
              <w:left w:val="single" w:sz="4" w:space="0" w:color="000000"/>
              <w:bottom w:val="single" w:sz="4" w:space="0" w:color="000000"/>
              <w:right w:val="single" w:sz="4" w:space="0" w:color="000000"/>
            </w:tcBorders>
          </w:tcPr>
          <w:p w14:paraId="64434DC7" w14:textId="77777777" w:rsidR="00ED00B2" w:rsidRDefault="00EF2550">
            <w:pPr>
              <w:spacing w:after="0" w:line="259" w:lineRule="auto"/>
              <w:ind w:left="0" w:right="40" w:firstLine="0"/>
              <w:jc w:val="center"/>
            </w:pPr>
            <w:r>
              <w:rPr>
                <w:sz w:val="18"/>
              </w:rPr>
              <w:t xml:space="preserve">130 </w:t>
            </w:r>
          </w:p>
        </w:tc>
        <w:tc>
          <w:tcPr>
            <w:tcW w:w="854" w:type="dxa"/>
            <w:tcBorders>
              <w:top w:val="single" w:sz="4" w:space="0" w:color="000000"/>
              <w:left w:val="single" w:sz="4" w:space="0" w:color="000000"/>
              <w:bottom w:val="single" w:sz="4" w:space="0" w:color="000000"/>
              <w:right w:val="single" w:sz="4" w:space="0" w:color="000000"/>
            </w:tcBorders>
          </w:tcPr>
          <w:p w14:paraId="050BB34C" w14:textId="77777777" w:rsidR="00ED00B2" w:rsidRDefault="00EF2550">
            <w:pPr>
              <w:spacing w:after="0" w:line="259" w:lineRule="auto"/>
              <w:ind w:left="0" w:right="37" w:firstLine="0"/>
              <w:jc w:val="center"/>
            </w:pPr>
            <w:r>
              <w:rPr>
                <w:sz w:val="18"/>
              </w:rPr>
              <w:t xml:space="preserve">$37.89 </w:t>
            </w:r>
          </w:p>
        </w:tc>
        <w:tc>
          <w:tcPr>
            <w:tcW w:w="1596" w:type="dxa"/>
            <w:tcBorders>
              <w:top w:val="single" w:sz="4" w:space="0" w:color="000000"/>
              <w:left w:val="single" w:sz="4" w:space="0" w:color="000000"/>
              <w:bottom w:val="single" w:sz="4" w:space="0" w:color="000000"/>
              <w:right w:val="single" w:sz="4" w:space="0" w:color="000000"/>
            </w:tcBorders>
          </w:tcPr>
          <w:p w14:paraId="2CEA2295" w14:textId="77777777" w:rsidR="00ED00B2" w:rsidRDefault="00EF2550">
            <w:pPr>
              <w:spacing w:after="0" w:line="259" w:lineRule="auto"/>
              <w:ind w:left="0" w:right="38" w:firstLine="0"/>
              <w:jc w:val="center"/>
            </w:pPr>
            <w:r>
              <w:rPr>
                <w:sz w:val="18"/>
              </w:rPr>
              <w:t xml:space="preserve">Master's degree </w:t>
            </w:r>
          </w:p>
        </w:tc>
      </w:tr>
      <w:tr w:rsidR="00ED00B2" w14:paraId="4A544019" w14:textId="77777777">
        <w:trPr>
          <w:trHeight w:val="296"/>
        </w:trPr>
        <w:tc>
          <w:tcPr>
            <w:tcW w:w="892" w:type="dxa"/>
            <w:tcBorders>
              <w:top w:val="single" w:sz="4" w:space="0" w:color="000000"/>
              <w:left w:val="single" w:sz="4" w:space="0" w:color="000000"/>
              <w:bottom w:val="single" w:sz="4" w:space="0" w:color="000000"/>
              <w:right w:val="single" w:sz="4" w:space="0" w:color="000000"/>
            </w:tcBorders>
            <w:shd w:val="clear" w:color="auto" w:fill="D9E1F2"/>
          </w:tcPr>
          <w:p w14:paraId="2AC73B97" w14:textId="77777777" w:rsidR="00ED00B2" w:rsidRDefault="00EF2550">
            <w:pPr>
              <w:spacing w:after="0" w:line="259" w:lineRule="auto"/>
              <w:ind w:left="0" w:firstLine="0"/>
              <w:jc w:val="left"/>
            </w:pPr>
            <w:r>
              <w:rPr>
                <w:sz w:val="18"/>
              </w:rPr>
              <w:t xml:space="preserve">15-2041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tcPr>
          <w:p w14:paraId="3845CE32" w14:textId="77777777" w:rsidR="00ED00B2" w:rsidRDefault="00EF2550">
            <w:pPr>
              <w:spacing w:after="0" w:line="259" w:lineRule="auto"/>
              <w:ind w:left="4" w:firstLine="0"/>
              <w:jc w:val="left"/>
            </w:pPr>
            <w:r>
              <w:rPr>
                <w:sz w:val="18"/>
              </w:rPr>
              <w:t xml:space="preserve">Statisticians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tcPr>
          <w:p w14:paraId="690432CC" w14:textId="77777777" w:rsidR="00ED00B2" w:rsidRDefault="00EF2550">
            <w:pPr>
              <w:spacing w:after="0" w:line="259" w:lineRule="auto"/>
              <w:ind w:left="0" w:right="37" w:firstLine="0"/>
              <w:jc w:val="center"/>
            </w:pPr>
            <w:r>
              <w:rPr>
                <w:sz w:val="18"/>
              </w:rPr>
              <w:t xml:space="preserve">284 </w:t>
            </w:r>
          </w:p>
        </w:tc>
        <w:tc>
          <w:tcPr>
            <w:tcW w:w="839" w:type="dxa"/>
            <w:tcBorders>
              <w:top w:val="single" w:sz="4" w:space="0" w:color="000000"/>
              <w:left w:val="single" w:sz="4" w:space="0" w:color="000000"/>
              <w:bottom w:val="single" w:sz="4" w:space="0" w:color="000000"/>
              <w:right w:val="single" w:sz="4" w:space="0" w:color="000000"/>
            </w:tcBorders>
            <w:shd w:val="clear" w:color="auto" w:fill="D9E1F2"/>
          </w:tcPr>
          <w:p w14:paraId="611DA5C2" w14:textId="77777777" w:rsidR="00ED00B2" w:rsidRDefault="00EF2550">
            <w:pPr>
              <w:spacing w:after="0" w:line="259" w:lineRule="auto"/>
              <w:ind w:left="0" w:right="33" w:firstLine="0"/>
              <w:jc w:val="center"/>
            </w:pPr>
            <w:r>
              <w:rPr>
                <w:sz w:val="18"/>
              </w:rPr>
              <w:t xml:space="preserve">380 </w:t>
            </w:r>
          </w:p>
        </w:tc>
        <w:tc>
          <w:tcPr>
            <w:tcW w:w="882" w:type="dxa"/>
            <w:tcBorders>
              <w:top w:val="single" w:sz="4" w:space="0" w:color="000000"/>
              <w:left w:val="single" w:sz="4" w:space="0" w:color="000000"/>
              <w:bottom w:val="single" w:sz="4" w:space="0" w:color="000000"/>
              <w:right w:val="single" w:sz="4" w:space="0" w:color="000000"/>
            </w:tcBorders>
            <w:shd w:val="clear" w:color="auto" w:fill="D9E1F2"/>
          </w:tcPr>
          <w:p w14:paraId="496CE1A9" w14:textId="77777777" w:rsidR="00ED00B2" w:rsidRDefault="00EF2550">
            <w:pPr>
              <w:spacing w:after="0" w:line="259" w:lineRule="auto"/>
              <w:ind w:left="0" w:right="39" w:firstLine="0"/>
              <w:jc w:val="center"/>
            </w:pPr>
            <w:r>
              <w:rPr>
                <w:sz w:val="18"/>
              </w:rPr>
              <w:t xml:space="preserve">33.8% </w:t>
            </w:r>
          </w:p>
        </w:tc>
        <w:tc>
          <w:tcPr>
            <w:tcW w:w="922" w:type="dxa"/>
            <w:tcBorders>
              <w:top w:val="single" w:sz="4" w:space="0" w:color="000000"/>
              <w:left w:val="single" w:sz="4" w:space="0" w:color="000000"/>
              <w:bottom w:val="single" w:sz="4" w:space="0" w:color="000000"/>
              <w:right w:val="single" w:sz="4" w:space="0" w:color="000000"/>
            </w:tcBorders>
            <w:shd w:val="clear" w:color="auto" w:fill="D9E1F2"/>
          </w:tcPr>
          <w:p w14:paraId="7119F698" w14:textId="77777777" w:rsidR="00ED00B2" w:rsidRDefault="00EF2550">
            <w:pPr>
              <w:spacing w:after="0" w:line="259" w:lineRule="auto"/>
              <w:ind w:left="0" w:right="39" w:firstLine="0"/>
              <w:jc w:val="center"/>
            </w:pPr>
            <w:r>
              <w:rPr>
                <w:sz w:val="18"/>
              </w:rPr>
              <w:t xml:space="preserve">35 </w:t>
            </w:r>
          </w:p>
        </w:tc>
        <w:tc>
          <w:tcPr>
            <w:tcW w:w="854" w:type="dxa"/>
            <w:tcBorders>
              <w:top w:val="single" w:sz="4" w:space="0" w:color="000000"/>
              <w:left w:val="single" w:sz="4" w:space="0" w:color="000000"/>
              <w:bottom w:val="single" w:sz="4" w:space="0" w:color="000000"/>
              <w:right w:val="single" w:sz="4" w:space="0" w:color="000000"/>
            </w:tcBorders>
            <w:shd w:val="clear" w:color="auto" w:fill="D9E1F2"/>
          </w:tcPr>
          <w:p w14:paraId="0C161C22" w14:textId="77777777" w:rsidR="00ED00B2" w:rsidRDefault="00EF2550">
            <w:pPr>
              <w:spacing w:after="0" w:line="259" w:lineRule="auto"/>
              <w:ind w:left="0" w:right="37" w:firstLine="0"/>
              <w:jc w:val="center"/>
            </w:pPr>
            <w:r>
              <w:rPr>
                <w:sz w:val="18"/>
              </w:rPr>
              <w:t xml:space="preserve">$44.37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47420204" w14:textId="77777777" w:rsidR="00ED00B2" w:rsidRDefault="00EF2550">
            <w:pPr>
              <w:spacing w:after="0" w:line="259" w:lineRule="auto"/>
              <w:ind w:left="0" w:right="38" w:firstLine="0"/>
              <w:jc w:val="center"/>
            </w:pPr>
            <w:r>
              <w:rPr>
                <w:sz w:val="18"/>
              </w:rPr>
              <w:t xml:space="preserve">Master's degree </w:t>
            </w:r>
          </w:p>
        </w:tc>
      </w:tr>
      <w:tr w:rsidR="00ED00B2" w14:paraId="31085424" w14:textId="77777777">
        <w:trPr>
          <w:trHeight w:val="451"/>
        </w:trPr>
        <w:tc>
          <w:tcPr>
            <w:tcW w:w="892" w:type="dxa"/>
            <w:tcBorders>
              <w:top w:val="single" w:sz="4" w:space="0" w:color="000000"/>
              <w:left w:val="single" w:sz="4" w:space="0" w:color="000000"/>
              <w:bottom w:val="single" w:sz="4" w:space="0" w:color="000000"/>
              <w:right w:val="single" w:sz="4" w:space="0" w:color="000000"/>
            </w:tcBorders>
            <w:vAlign w:val="center"/>
          </w:tcPr>
          <w:p w14:paraId="1D2BE776" w14:textId="77777777" w:rsidR="00ED00B2" w:rsidRDefault="00EF2550">
            <w:pPr>
              <w:spacing w:after="0" w:line="259" w:lineRule="auto"/>
              <w:ind w:left="0" w:firstLine="0"/>
              <w:jc w:val="left"/>
            </w:pPr>
            <w:r>
              <w:rPr>
                <w:sz w:val="18"/>
              </w:rPr>
              <w:t xml:space="preserve">13-1151 </w:t>
            </w:r>
          </w:p>
        </w:tc>
        <w:tc>
          <w:tcPr>
            <w:tcW w:w="2813" w:type="dxa"/>
            <w:tcBorders>
              <w:top w:val="single" w:sz="4" w:space="0" w:color="000000"/>
              <w:left w:val="single" w:sz="4" w:space="0" w:color="000000"/>
              <w:bottom w:val="single" w:sz="4" w:space="0" w:color="000000"/>
              <w:right w:val="single" w:sz="4" w:space="0" w:color="000000"/>
            </w:tcBorders>
          </w:tcPr>
          <w:p w14:paraId="385B4E51" w14:textId="77777777" w:rsidR="00ED00B2" w:rsidRDefault="00EF2550">
            <w:pPr>
              <w:spacing w:after="0" w:line="259" w:lineRule="auto"/>
              <w:ind w:left="4" w:firstLine="0"/>
              <w:jc w:val="left"/>
            </w:pPr>
            <w:r>
              <w:rPr>
                <w:sz w:val="18"/>
              </w:rPr>
              <w:t xml:space="preserve">Training and Development </w:t>
            </w:r>
          </w:p>
          <w:p w14:paraId="21D858F6" w14:textId="77777777" w:rsidR="00ED00B2" w:rsidRDefault="00EF2550">
            <w:pPr>
              <w:spacing w:after="0" w:line="259" w:lineRule="auto"/>
              <w:ind w:left="4" w:firstLine="0"/>
              <w:jc w:val="left"/>
            </w:pPr>
            <w:r>
              <w:rPr>
                <w:sz w:val="18"/>
              </w:rPr>
              <w:t xml:space="preserve">Specialists </w:t>
            </w:r>
          </w:p>
        </w:tc>
        <w:tc>
          <w:tcPr>
            <w:tcW w:w="914" w:type="dxa"/>
            <w:tcBorders>
              <w:top w:val="single" w:sz="4" w:space="0" w:color="000000"/>
              <w:left w:val="single" w:sz="4" w:space="0" w:color="000000"/>
              <w:bottom w:val="single" w:sz="4" w:space="0" w:color="000000"/>
              <w:right w:val="single" w:sz="4" w:space="0" w:color="000000"/>
            </w:tcBorders>
            <w:vAlign w:val="center"/>
          </w:tcPr>
          <w:p w14:paraId="03D99F8D" w14:textId="77777777" w:rsidR="00ED00B2" w:rsidRDefault="00EF2550">
            <w:pPr>
              <w:spacing w:after="0" w:line="259" w:lineRule="auto"/>
              <w:ind w:left="0" w:right="35" w:firstLine="0"/>
              <w:jc w:val="center"/>
            </w:pPr>
            <w:r>
              <w:rPr>
                <w:sz w:val="18"/>
              </w:rPr>
              <w:t xml:space="preserve">2,961 </w:t>
            </w:r>
          </w:p>
        </w:tc>
        <w:tc>
          <w:tcPr>
            <w:tcW w:w="839" w:type="dxa"/>
            <w:tcBorders>
              <w:top w:val="single" w:sz="4" w:space="0" w:color="000000"/>
              <w:left w:val="single" w:sz="4" w:space="0" w:color="000000"/>
              <w:bottom w:val="single" w:sz="4" w:space="0" w:color="000000"/>
              <w:right w:val="single" w:sz="4" w:space="0" w:color="000000"/>
            </w:tcBorders>
            <w:vAlign w:val="center"/>
          </w:tcPr>
          <w:p w14:paraId="4ECA90F4" w14:textId="77777777" w:rsidR="00ED00B2" w:rsidRDefault="00EF2550">
            <w:pPr>
              <w:spacing w:after="0" w:line="259" w:lineRule="auto"/>
              <w:ind w:left="0" w:right="36" w:firstLine="0"/>
              <w:jc w:val="center"/>
            </w:pPr>
            <w:r>
              <w:rPr>
                <w:sz w:val="18"/>
              </w:rPr>
              <w:t xml:space="preserve">3,265 </w:t>
            </w:r>
          </w:p>
        </w:tc>
        <w:tc>
          <w:tcPr>
            <w:tcW w:w="882" w:type="dxa"/>
            <w:tcBorders>
              <w:top w:val="single" w:sz="4" w:space="0" w:color="000000"/>
              <w:left w:val="single" w:sz="4" w:space="0" w:color="000000"/>
              <w:bottom w:val="single" w:sz="4" w:space="0" w:color="000000"/>
              <w:right w:val="single" w:sz="4" w:space="0" w:color="000000"/>
            </w:tcBorders>
            <w:vAlign w:val="center"/>
          </w:tcPr>
          <w:p w14:paraId="4C27CB57" w14:textId="77777777" w:rsidR="00ED00B2" w:rsidRDefault="00EF2550">
            <w:pPr>
              <w:spacing w:after="0" w:line="259" w:lineRule="auto"/>
              <w:ind w:left="0" w:right="39" w:firstLine="0"/>
              <w:jc w:val="center"/>
            </w:pPr>
            <w:r>
              <w:rPr>
                <w:sz w:val="18"/>
              </w:rPr>
              <w:t xml:space="preserve">10.3% </w:t>
            </w:r>
          </w:p>
        </w:tc>
        <w:tc>
          <w:tcPr>
            <w:tcW w:w="922" w:type="dxa"/>
            <w:tcBorders>
              <w:top w:val="single" w:sz="4" w:space="0" w:color="000000"/>
              <w:left w:val="single" w:sz="4" w:space="0" w:color="000000"/>
              <w:bottom w:val="single" w:sz="4" w:space="0" w:color="000000"/>
              <w:right w:val="single" w:sz="4" w:space="0" w:color="000000"/>
            </w:tcBorders>
            <w:vAlign w:val="center"/>
          </w:tcPr>
          <w:p w14:paraId="2DB09542" w14:textId="77777777" w:rsidR="00ED00B2" w:rsidRDefault="00EF2550">
            <w:pPr>
              <w:spacing w:after="0" w:line="259" w:lineRule="auto"/>
              <w:ind w:left="0" w:right="39" w:firstLine="0"/>
              <w:jc w:val="center"/>
            </w:pPr>
            <w:r>
              <w:rPr>
                <w:sz w:val="18"/>
              </w:rPr>
              <w:t xml:space="preserve">366 </w:t>
            </w:r>
          </w:p>
        </w:tc>
        <w:tc>
          <w:tcPr>
            <w:tcW w:w="854" w:type="dxa"/>
            <w:tcBorders>
              <w:top w:val="single" w:sz="4" w:space="0" w:color="000000"/>
              <w:left w:val="single" w:sz="4" w:space="0" w:color="000000"/>
              <w:bottom w:val="single" w:sz="4" w:space="0" w:color="000000"/>
              <w:right w:val="single" w:sz="4" w:space="0" w:color="000000"/>
            </w:tcBorders>
            <w:vAlign w:val="center"/>
          </w:tcPr>
          <w:p w14:paraId="6A5AD7D8" w14:textId="77777777" w:rsidR="00ED00B2" w:rsidRDefault="00EF2550">
            <w:pPr>
              <w:spacing w:after="0" w:line="259" w:lineRule="auto"/>
              <w:ind w:left="0" w:right="37" w:firstLine="0"/>
              <w:jc w:val="center"/>
            </w:pPr>
            <w:r>
              <w:rPr>
                <w:sz w:val="18"/>
              </w:rPr>
              <w:t xml:space="preserve">$30.84 </w:t>
            </w:r>
          </w:p>
        </w:tc>
        <w:tc>
          <w:tcPr>
            <w:tcW w:w="1596" w:type="dxa"/>
            <w:tcBorders>
              <w:top w:val="single" w:sz="4" w:space="0" w:color="000000"/>
              <w:left w:val="single" w:sz="4" w:space="0" w:color="000000"/>
              <w:bottom w:val="single" w:sz="4" w:space="0" w:color="000000"/>
              <w:right w:val="single" w:sz="4" w:space="0" w:color="000000"/>
            </w:tcBorders>
            <w:vAlign w:val="center"/>
          </w:tcPr>
          <w:p w14:paraId="3A1775A0" w14:textId="77777777" w:rsidR="00ED00B2" w:rsidRDefault="00EF2550">
            <w:pPr>
              <w:spacing w:after="0" w:line="259" w:lineRule="auto"/>
              <w:ind w:left="40" w:firstLine="0"/>
              <w:jc w:val="left"/>
            </w:pPr>
            <w:r>
              <w:rPr>
                <w:sz w:val="18"/>
              </w:rPr>
              <w:t xml:space="preserve">Bachelor's degree </w:t>
            </w:r>
          </w:p>
        </w:tc>
      </w:tr>
      <w:tr w:rsidR="00ED00B2" w14:paraId="2E73F2F6" w14:textId="77777777">
        <w:trPr>
          <w:trHeight w:val="667"/>
        </w:trPr>
        <w:tc>
          <w:tcPr>
            <w:tcW w:w="89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790BAD4" w14:textId="77777777" w:rsidR="00ED00B2" w:rsidRDefault="00EF2550">
            <w:pPr>
              <w:spacing w:after="0" w:line="259" w:lineRule="auto"/>
              <w:ind w:left="0" w:firstLine="0"/>
              <w:jc w:val="left"/>
            </w:pPr>
            <w:r>
              <w:rPr>
                <w:sz w:val="18"/>
              </w:rPr>
              <w:t xml:space="preserve">29-1131 </w:t>
            </w:r>
          </w:p>
        </w:tc>
        <w:tc>
          <w:tcPr>
            <w:tcW w:w="281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65C1102" w14:textId="77777777" w:rsidR="00ED00B2" w:rsidRDefault="00EF2550">
            <w:pPr>
              <w:spacing w:after="0" w:line="259" w:lineRule="auto"/>
              <w:ind w:left="4" w:firstLine="0"/>
              <w:jc w:val="left"/>
            </w:pPr>
            <w:r>
              <w:rPr>
                <w:sz w:val="18"/>
              </w:rPr>
              <w:t xml:space="preserve">Veterinarians </w:t>
            </w:r>
          </w:p>
        </w:tc>
        <w:tc>
          <w:tcPr>
            <w:tcW w:w="91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5056A32" w14:textId="77777777" w:rsidR="00ED00B2" w:rsidRDefault="00EF2550">
            <w:pPr>
              <w:spacing w:after="0" w:line="259" w:lineRule="auto"/>
              <w:ind w:left="0" w:right="37" w:firstLine="0"/>
              <w:jc w:val="center"/>
            </w:pPr>
            <w:r>
              <w:rPr>
                <w:sz w:val="18"/>
              </w:rPr>
              <w:t xml:space="preserve">892 </w:t>
            </w:r>
          </w:p>
        </w:tc>
        <w:tc>
          <w:tcPr>
            <w:tcW w:w="83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BC7CC5D" w14:textId="77777777" w:rsidR="00ED00B2" w:rsidRDefault="00EF2550">
            <w:pPr>
              <w:spacing w:after="0" w:line="259" w:lineRule="auto"/>
              <w:ind w:left="0" w:right="36" w:firstLine="0"/>
              <w:jc w:val="center"/>
            </w:pPr>
            <w:r>
              <w:rPr>
                <w:sz w:val="18"/>
              </w:rPr>
              <w:t xml:space="preserve">1,097 </w:t>
            </w:r>
          </w:p>
        </w:tc>
        <w:tc>
          <w:tcPr>
            <w:tcW w:w="88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AF80193" w14:textId="77777777" w:rsidR="00ED00B2" w:rsidRDefault="00EF2550">
            <w:pPr>
              <w:spacing w:after="0" w:line="259" w:lineRule="auto"/>
              <w:ind w:left="0" w:right="39" w:firstLine="0"/>
              <w:jc w:val="center"/>
            </w:pPr>
            <w:r>
              <w:rPr>
                <w:sz w:val="18"/>
              </w:rPr>
              <w:t xml:space="preserve">23.0% </w:t>
            </w:r>
          </w:p>
        </w:tc>
        <w:tc>
          <w:tcPr>
            <w:tcW w:w="92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7612C8F" w14:textId="77777777" w:rsidR="00ED00B2" w:rsidRDefault="00EF2550">
            <w:pPr>
              <w:spacing w:after="0" w:line="259" w:lineRule="auto"/>
              <w:ind w:left="0" w:right="39" w:firstLine="0"/>
              <w:jc w:val="center"/>
            </w:pPr>
            <w:r>
              <w:rPr>
                <w:sz w:val="18"/>
              </w:rPr>
              <w:t xml:space="preserve">59 </w:t>
            </w:r>
          </w:p>
        </w:tc>
        <w:tc>
          <w:tcPr>
            <w:tcW w:w="854"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5F740B7" w14:textId="77777777" w:rsidR="00ED00B2" w:rsidRDefault="00EF2550">
            <w:pPr>
              <w:spacing w:after="0" w:line="259" w:lineRule="auto"/>
              <w:ind w:left="0" w:right="37" w:firstLine="0"/>
              <w:jc w:val="center"/>
            </w:pPr>
            <w:r>
              <w:rPr>
                <w:sz w:val="18"/>
              </w:rPr>
              <w:t xml:space="preserve">$39.38 </w:t>
            </w:r>
          </w:p>
        </w:tc>
        <w:tc>
          <w:tcPr>
            <w:tcW w:w="1596" w:type="dxa"/>
            <w:tcBorders>
              <w:top w:val="single" w:sz="4" w:space="0" w:color="000000"/>
              <w:left w:val="single" w:sz="4" w:space="0" w:color="000000"/>
              <w:bottom w:val="single" w:sz="4" w:space="0" w:color="000000"/>
              <w:right w:val="single" w:sz="4" w:space="0" w:color="000000"/>
            </w:tcBorders>
            <w:shd w:val="clear" w:color="auto" w:fill="D9E1F2"/>
          </w:tcPr>
          <w:p w14:paraId="397A935C" w14:textId="77777777" w:rsidR="00ED00B2" w:rsidRDefault="00EF2550">
            <w:pPr>
              <w:spacing w:after="0" w:line="259" w:lineRule="auto"/>
              <w:ind w:left="0" w:firstLine="0"/>
              <w:jc w:val="center"/>
            </w:pPr>
            <w:r>
              <w:rPr>
                <w:sz w:val="18"/>
              </w:rPr>
              <w:t xml:space="preserve">Doctoral or professional degree </w:t>
            </w:r>
          </w:p>
        </w:tc>
      </w:tr>
    </w:tbl>
    <w:p w14:paraId="313C863C" w14:textId="77777777" w:rsidR="00ED00B2" w:rsidRDefault="00EF2550">
      <w:pPr>
        <w:ind w:left="2232"/>
      </w:pPr>
      <w:r>
        <w:rPr>
          <w:b/>
        </w:rPr>
        <w:t xml:space="preserve">Source: </w:t>
      </w:r>
      <w:r>
        <w:t xml:space="preserve">Economic Modeling Specialists, Intl (EMSI) </w:t>
      </w:r>
    </w:p>
    <w:p w14:paraId="79F66E7B" w14:textId="77777777" w:rsidR="00ED00B2" w:rsidRDefault="00EF2550" w:rsidP="00521F82">
      <w:pPr>
        <w:numPr>
          <w:ilvl w:val="0"/>
          <w:numId w:val="3"/>
        </w:numPr>
        <w:spacing w:after="141"/>
        <w:ind w:hanging="360"/>
      </w:pPr>
      <w:r>
        <w:t xml:space="preserve">The criteria used were a combination of projected growth, both numeric and percent, that showcased growth to be constant or positive for all occupations, sizable annual openings, and occupations that require above a high school diploma. </w:t>
      </w:r>
    </w:p>
    <w:p w14:paraId="7DF957D8" w14:textId="77777777" w:rsidR="00ED00B2" w:rsidRDefault="00EF2550" w:rsidP="00521F82">
      <w:pPr>
        <w:numPr>
          <w:ilvl w:val="0"/>
          <w:numId w:val="3"/>
        </w:numPr>
        <w:ind w:hanging="360"/>
      </w:pPr>
      <w:r>
        <w:t>All the top 30 emerging occupations require at least a bachelor’s degree.</w:t>
      </w:r>
      <w:r>
        <w:rPr>
          <w:sz w:val="22"/>
        </w:rPr>
        <w:t xml:space="preserve"> </w:t>
      </w:r>
      <w:r>
        <w:rPr>
          <w:sz w:val="22"/>
        </w:rPr>
        <w:tab/>
      </w:r>
      <w:r>
        <w:t xml:space="preserve"> </w:t>
      </w:r>
    </w:p>
    <w:p w14:paraId="61AC00B6" w14:textId="77777777" w:rsidR="00ED00B2" w:rsidRDefault="00EF2550">
      <w:pPr>
        <w:pStyle w:val="Heading2"/>
        <w:ind w:left="-5"/>
      </w:pPr>
      <w:bookmarkStart w:id="7" w:name="_Toc257275"/>
      <w:r>
        <w:t>In-Demand Middle Skills Occupations</w:t>
      </w:r>
      <w:r>
        <w:rPr>
          <w:u w:val="none"/>
        </w:rPr>
        <w:t xml:space="preserve"> </w:t>
      </w:r>
      <w:bookmarkEnd w:id="7"/>
    </w:p>
    <w:p w14:paraId="0F085022" w14:textId="366FBBF7" w:rsidR="007D40CB" w:rsidRDefault="00EF2550" w:rsidP="008E7450">
      <w:pPr>
        <w:ind w:left="-5"/>
      </w:pPr>
      <w:r>
        <w:t xml:space="preserve">Figure 3 represents occupations that show high real-time demand, provide relatively high wages, and require training or education beyond high school but less than a bachelor’s degree. Wages are above the state median wage of $18.60 per hour for each occupation, and most are also above the MWA-defined threshold for economic self-sufficiency in the city of Detroit, defined as about $24 per hour. While the top current in-demand occupations generally require a bachelor’s degree or higher education, many WIOA Planning Region 10 MWA customers seek shorter-term education or training to find work. Figure 3 provides a snapshot of the middle skills occupations available in WIOA Planning Region 10.  </w:t>
      </w:r>
    </w:p>
    <w:p w14:paraId="778ACEAB" w14:textId="77777777" w:rsidR="008705BE" w:rsidRDefault="008705BE" w:rsidP="008E7450">
      <w:pPr>
        <w:ind w:left="-5"/>
      </w:pPr>
    </w:p>
    <w:p w14:paraId="1E615284" w14:textId="77777777" w:rsidR="00ED00B2" w:rsidRDefault="00EF2550">
      <w:pPr>
        <w:spacing w:after="3" w:line="267" w:lineRule="auto"/>
        <w:ind w:right="2"/>
        <w:jc w:val="center"/>
      </w:pPr>
      <w:r>
        <w:rPr>
          <w:b/>
        </w:rPr>
        <w:lastRenderedPageBreak/>
        <w:t>Figure 3:</w:t>
      </w:r>
      <w:r>
        <w:t xml:space="preserve">  WIOA Region 10’s Top 50 Currently In-Demand Middle Skills Occupations </w:t>
      </w:r>
    </w:p>
    <w:tbl>
      <w:tblPr>
        <w:tblStyle w:val="TableGrid"/>
        <w:tblW w:w="10073" w:type="dxa"/>
        <w:tblInd w:w="-359" w:type="dxa"/>
        <w:tblCellMar>
          <w:top w:w="39" w:type="dxa"/>
          <w:left w:w="107" w:type="dxa"/>
          <w:right w:w="81" w:type="dxa"/>
        </w:tblCellMar>
        <w:tblLook w:val="04A0" w:firstRow="1" w:lastRow="0" w:firstColumn="1" w:lastColumn="0" w:noHBand="0" w:noVBand="1"/>
      </w:tblPr>
      <w:tblGrid>
        <w:gridCol w:w="893"/>
        <w:gridCol w:w="2160"/>
        <w:gridCol w:w="900"/>
        <w:gridCol w:w="720"/>
        <w:gridCol w:w="809"/>
        <w:gridCol w:w="991"/>
        <w:gridCol w:w="900"/>
        <w:gridCol w:w="1349"/>
        <w:gridCol w:w="1351"/>
      </w:tblGrid>
      <w:tr w:rsidR="00ED00B2" w14:paraId="5A40A652" w14:textId="77777777">
        <w:trPr>
          <w:trHeight w:val="871"/>
        </w:trPr>
        <w:tc>
          <w:tcPr>
            <w:tcW w:w="893"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16A758EA" w14:textId="77777777" w:rsidR="00ED00B2" w:rsidRDefault="00EF2550">
            <w:pPr>
              <w:spacing w:after="0" w:line="259" w:lineRule="auto"/>
              <w:ind w:left="0" w:right="29" w:firstLine="0"/>
              <w:jc w:val="center"/>
            </w:pPr>
            <w:r>
              <w:rPr>
                <w:b/>
                <w:color w:val="FFFFFF"/>
                <w:sz w:val="18"/>
              </w:rPr>
              <w:t xml:space="preserve">SOC </w:t>
            </w:r>
          </w:p>
        </w:tc>
        <w:tc>
          <w:tcPr>
            <w:tcW w:w="216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2D0ABD02" w14:textId="77777777" w:rsidR="00ED00B2" w:rsidRDefault="00EF2550">
            <w:pPr>
              <w:spacing w:after="0" w:line="259" w:lineRule="auto"/>
              <w:ind w:left="0" w:right="27" w:firstLine="0"/>
              <w:jc w:val="center"/>
            </w:pPr>
            <w:r>
              <w:rPr>
                <w:b/>
                <w:color w:val="FFFFFF"/>
                <w:sz w:val="18"/>
              </w:rPr>
              <w:t xml:space="preserve">Job Title </w:t>
            </w:r>
          </w:p>
        </w:tc>
        <w:tc>
          <w:tcPr>
            <w:tcW w:w="90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1001D1D1" w14:textId="77777777" w:rsidR="00ED00B2" w:rsidRDefault="00EF2550">
            <w:pPr>
              <w:spacing w:after="0" w:line="259" w:lineRule="auto"/>
              <w:ind w:left="0" w:firstLine="0"/>
              <w:jc w:val="center"/>
            </w:pPr>
            <w:r>
              <w:rPr>
                <w:b/>
                <w:color w:val="FFFFFF"/>
                <w:sz w:val="18"/>
              </w:rPr>
              <w:t xml:space="preserve">2019 Jobs </w:t>
            </w:r>
          </w:p>
        </w:tc>
        <w:tc>
          <w:tcPr>
            <w:tcW w:w="72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30DAFB78" w14:textId="77777777" w:rsidR="00ED00B2" w:rsidRDefault="00EF2550">
            <w:pPr>
              <w:spacing w:after="0" w:line="259" w:lineRule="auto"/>
              <w:ind w:left="0" w:firstLine="0"/>
              <w:jc w:val="center"/>
            </w:pPr>
            <w:r>
              <w:rPr>
                <w:b/>
                <w:color w:val="FFFFFF"/>
                <w:sz w:val="18"/>
              </w:rPr>
              <w:t xml:space="preserve">2029 Jobs </w:t>
            </w:r>
          </w:p>
        </w:tc>
        <w:tc>
          <w:tcPr>
            <w:tcW w:w="809"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5BEDFB71" w14:textId="77777777" w:rsidR="00ED00B2" w:rsidRDefault="00EF2550">
            <w:pPr>
              <w:spacing w:after="0" w:line="241" w:lineRule="auto"/>
              <w:ind w:left="0" w:firstLine="0"/>
              <w:jc w:val="center"/>
            </w:pPr>
            <w:r>
              <w:rPr>
                <w:b/>
                <w:color w:val="FFFFFF"/>
                <w:sz w:val="18"/>
              </w:rPr>
              <w:t xml:space="preserve">2019 - 2029 % </w:t>
            </w:r>
          </w:p>
          <w:p w14:paraId="53D3F784" w14:textId="77777777" w:rsidR="00ED00B2" w:rsidRDefault="00EF2550">
            <w:pPr>
              <w:spacing w:after="0" w:line="259" w:lineRule="auto"/>
              <w:ind w:left="22" w:firstLine="0"/>
              <w:jc w:val="left"/>
            </w:pPr>
            <w:r>
              <w:rPr>
                <w:b/>
                <w:color w:val="FFFFFF"/>
                <w:sz w:val="18"/>
              </w:rPr>
              <w:t xml:space="preserve">Change </w:t>
            </w:r>
          </w:p>
        </w:tc>
        <w:tc>
          <w:tcPr>
            <w:tcW w:w="991"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05CB5827" w14:textId="77777777" w:rsidR="00ED00B2" w:rsidRDefault="00EF2550">
            <w:pPr>
              <w:spacing w:after="0" w:line="259" w:lineRule="auto"/>
              <w:ind w:left="0" w:firstLine="0"/>
              <w:jc w:val="center"/>
            </w:pPr>
            <w:r>
              <w:rPr>
                <w:b/>
                <w:color w:val="FFFFFF"/>
                <w:sz w:val="18"/>
              </w:rPr>
              <w:t xml:space="preserve">Annual Openings </w:t>
            </w:r>
          </w:p>
        </w:tc>
        <w:tc>
          <w:tcPr>
            <w:tcW w:w="90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6501716F" w14:textId="77777777" w:rsidR="00ED00B2" w:rsidRDefault="00EF2550">
            <w:pPr>
              <w:spacing w:after="0" w:line="241" w:lineRule="auto"/>
              <w:ind w:left="0" w:firstLine="0"/>
              <w:jc w:val="center"/>
            </w:pPr>
            <w:r>
              <w:rPr>
                <w:b/>
                <w:color w:val="FFFFFF"/>
                <w:sz w:val="18"/>
              </w:rPr>
              <w:t xml:space="preserve">Median Hourly </w:t>
            </w:r>
          </w:p>
          <w:p w14:paraId="0369A20B" w14:textId="77777777" w:rsidR="00ED00B2" w:rsidRDefault="00EF2550">
            <w:pPr>
              <w:spacing w:after="0" w:line="259" w:lineRule="auto"/>
              <w:ind w:left="26" w:firstLine="0"/>
              <w:jc w:val="left"/>
            </w:pPr>
            <w:r>
              <w:rPr>
                <w:b/>
                <w:color w:val="FFFFFF"/>
                <w:sz w:val="18"/>
              </w:rPr>
              <w:t xml:space="preserve">Earnings </w:t>
            </w:r>
          </w:p>
        </w:tc>
        <w:tc>
          <w:tcPr>
            <w:tcW w:w="1349"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067A36FF" w14:textId="77777777" w:rsidR="00ED00B2" w:rsidRDefault="00EF2550">
            <w:pPr>
              <w:spacing w:after="0" w:line="259" w:lineRule="auto"/>
              <w:ind w:left="0" w:right="25" w:firstLine="0"/>
              <w:jc w:val="center"/>
            </w:pPr>
            <w:r>
              <w:rPr>
                <w:b/>
                <w:color w:val="FFFFFF"/>
                <w:sz w:val="18"/>
              </w:rPr>
              <w:t xml:space="preserve">Typical Entry </w:t>
            </w:r>
          </w:p>
          <w:p w14:paraId="199C948E" w14:textId="77777777" w:rsidR="00ED00B2" w:rsidRDefault="00EF2550">
            <w:pPr>
              <w:spacing w:after="0" w:line="259" w:lineRule="auto"/>
              <w:ind w:left="0" w:right="23" w:firstLine="0"/>
              <w:jc w:val="center"/>
            </w:pPr>
            <w:r>
              <w:rPr>
                <w:b/>
                <w:color w:val="FFFFFF"/>
                <w:sz w:val="18"/>
              </w:rPr>
              <w:t xml:space="preserve">Level </w:t>
            </w:r>
          </w:p>
          <w:p w14:paraId="26FBBCBE" w14:textId="77777777" w:rsidR="00ED00B2" w:rsidRDefault="00EF2550">
            <w:pPr>
              <w:spacing w:after="0" w:line="259" w:lineRule="auto"/>
              <w:ind w:left="0" w:right="26" w:firstLine="0"/>
              <w:jc w:val="center"/>
            </w:pPr>
            <w:r>
              <w:rPr>
                <w:b/>
                <w:color w:val="FFFFFF"/>
                <w:sz w:val="18"/>
              </w:rPr>
              <w:t xml:space="preserve">Education </w:t>
            </w:r>
          </w:p>
        </w:tc>
        <w:tc>
          <w:tcPr>
            <w:tcW w:w="1351"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22847E7F" w14:textId="77777777" w:rsidR="00ED00B2" w:rsidRDefault="00EF2550">
            <w:pPr>
              <w:spacing w:after="0" w:line="259" w:lineRule="auto"/>
              <w:ind w:left="0" w:right="31" w:firstLine="0"/>
              <w:jc w:val="center"/>
            </w:pPr>
            <w:r>
              <w:rPr>
                <w:b/>
                <w:color w:val="FFFFFF"/>
                <w:sz w:val="18"/>
              </w:rPr>
              <w:t>Typical On-</w:t>
            </w:r>
          </w:p>
          <w:p w14:paraId="4FF58DD3" w14:textId="77777777" w:rsidR="00ED00B2" w:rsidRDefault="00EF2550">
            <w:pPr>
              <w:spacing w:after="0" w:line="259" w:lineRule="auto"/>
              <w:ind w:left="0" w:right="28" w:firstLine="0"/>
              <w:jc w:val="center"/>
            </w:pPr>
            <w:r>
              <w:rPr>
                <w:b/>
                <w:color w:val="FFFFFF"/>
                <w:sz w:val="18"/>
              </w:rPr>
              <w:t xml:space="preserve">The-Job </w:t>
            </w:r>
          </w:p>
          <w:p w14:paraId="1A4EC0A1" w14:textId="77777777" w:rsidR="00ED00B2" w:rsidRDefault="00EF2550">
            <w:pPr>
              <w:spacing w:after="0" w:line="259" w:lineRule="auto"/>
              <w:ind w:left="0" w:right="30" w:firstLine="0"/>
              <w:jc w:val="center"/>
            </w:pPr>
            <w:r>
              <w:rPr>
                <w:b/>
                <w:color w:val="FFFFFF"/>
                <w:sz w:val="18"/>
              </w:rPr>
              <w:t xml:space="preserve">Training </w:t>
            </w:r>
          </w:p>
        </w:tc>
      </w:tr>
      <w:tr w:rsidR="00ED00B2" w14:paraId="21C56264"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7D397CB7" w14:textId="77777777" w:rsidR="00ED00B2" w:rsidRDefault="00EF2550">
            <w:pPr>
              <w:spacing w:after="0" w:line="259" w:lineRule="auto"/>
              <w:ind w:left="0" w:firstLine="0"/>
              <w:jc w:val="left"/>
            </w:pPr>
            <w:r>
              <w:rPr>
                <w:sz w:val="18"/>
              </w:rPr>
              <w:t xml:space="preserve">49-3011 </w:t>
            </w:r>
          </w:p>
        </w:tc>
        <w:tc>
          <w:tcPr>
            <w:tcW w:w="2160" w:type="dxa"/>
            <w:tcBorders>
              <w:top w:val="single" w:sz="4" w:space="0" w:color="000000"/>
              <w:left w:val="single" w:sz="4" w:space="0" w:color="000000"/>
              <w:bottom w:val="single" w:sz="4" w:space="0" w:color="000000"/>
              <w:right w:val="single" w:sz="4" w:space="0" w:color="000000"/>
            </w:tcBorders>
            <w:vAlign w:val="center"/>
          </w:tcPr>
          <w:p w14:paraId="21726C06" w14:textId="77777777" w:rsidR="00ED00B2" w:rsidRDefault="00EF2550">
            <w:pPr>
              <w:spacing w:after="0" w:line="259" w:lineRule="auto"/>
              <w:ind w:left="2" w:firstLine="0"/>
              <w:jc w:val="left"/>
            </w:pPr>
            <w:r>
              <w:rPr>
                <w:sz w:val="18"/>
              </w:rPr>
              <w:t xml:space="preserve">Aircraft Mechanics and Service Technicians </w:t>
            </w:r>
          </w:p>
        </w:tc>
        <w:tc>
          <w:tcPr>
            <w:tcW w:w="900" w:type="dxa"/>
            <w:tcBorders>
              <w:top w:val="single" w:sz="4" w:space="0" w:color="000000"/>
              <w:left w:val="single" w:sz="4" w:space="0" w:color="000000"/>
              <w:bottom w:val="single" w:sz="4" w:space="0" w:color="000000"/>
              <w:right w:val="single" w:sz="4" w:space="0" w:color="000000"/>
            </w:tcBorders>
            <w:vAlign w:val="center"/>
          </w:tcPr>
          <w:p w14:paraId="3DA6D941" w14:textId="77777777" w:rsidR="00ED00B2" w:rsidRDefault="00EF2550">
            <w:pPr>
              <w:spacing w:after="0" w:line="259" w:lineRule="auto"/>
              <w:ind w:left="0" w:right="24" w:firstLine="0"/>
              <w:jc w:val="center"/>
            </w:pPr>
            <w:r>
              <w:rPr>
                <w:sz w:val="18"/>
              </w:rPr>
              <w:t xml:space="preserve">1,825 </w:t>
            </w:r>
          </w:p>
        </w:tc>
        <w:tc>
          <w:tcPr>
            <w:tcW w:w="720" w:type="dxa"/>
            <w:tcBorders>
              <w:top w:val="single" w:sz="4" w:space="0" w:color="000000"/>
              <w:left w:val="single" w:sz="4" w:space="0" w:color="000000"/>
              <w:bottom w:val="single" w:sz="4" w:space="0" w:color="000000"/>
              <w:right w:val="single" w:sz="4" w:space="0" w:color="000000"/>
            </w:tcBorders>
            <w:vAlign w:val="center"/>
          </w:tcPr>
          <w:p w14:paraId="44E9597F" w14:textId="77777777" w:rsidR="00ED00B2" w:rsidRDefault="00EF2550">
            <w:pPr>
              <w:spacing w:after="0" w:line="259" w:lineRule="auto"/>
              <w:ind w:left="0" w:right="26" w:firstLine="0"/>
              <w:jc w:val="center"/>
            </w:pPr>
            <w:r>
              <w:rPr>
                <w:sz w:val="18"/>
              </w:rPr>
              <w:t xml:space="preserve">1,913 </w:t>
            </w:r>
          </w:p>
        </w:tc>
        <w:tc>
          <w:tcPr>
            <w:tcW w:w="809" w:type="dxa"/>
            <w:tcBorders>
              <w:top w:val="single" w:sz="4" w:space="0" w:color="000000"/>
              <w:left w:val="single" w:sz="4" w:space="0" w:color="000000"/>
              <w:bottom w:val="single" w:sz="4" w:space="0" w:color="000000"/>
              <w:right w:val="single" w:sz="4" w:space="0" w:color="000000"/>
            </w:tcBorders>
            <w:vAlign w:val="center"/>
          </w:tcPr>
          <w:p w14:paraId="471B3088" w14:textId="77777777" w:rsidR="00ED00B2" w:rsidRDefault="00EF2550">
            <w:pPr>
              <w:spacing w:after="0" w:line="259" w:lineRule="auto"/>
              <w:ind w:left="0" w:right="25" w:firstLine="0"/>
              <w:jc w:val="center"/>
            </w:pPr>
            <w:r>
              <w:rPr>
                <w:sz w:val="18"/>
              </w:rPr>
              <w:t xml:space="preserve">4.8% </w:t>
            </w:r>
          </w:p>
        </w:tc>
        <w:tc>
          <w:tcPr>
            <w:tcW w:w="991" w:type="dxa"/>
            <w:tcBorders>
              <w:top w:val="single" w:sz="4" w:space="0" w:color="000000"/>
              <w:left w:val="single" w:sz="4" w:space="0" w:color="000000"/>
              <w:bottom w:val="single" w:sz="4" w:space="0" w:color="000000"/>
              <w:right w:val="single" w:sz="4" w:space="0" w:color="000000"/>
            </w:tcBorders>
            <w:vAlign w:val="center"/>
          </w:tcPr>
          <w:p w14:paraId="7921B19C" w14:textId="77777777" w:rsidR="00ED00B2" w:rsidRDefault="00EF2550">
            <w:pPr>
              <w:spacing w:after="0" w:line="259" w:lineRule="auto"/>
              <w:ind w:left="0" w:right="26" w:firstLine="0"/>
              <w:jc w:val="center"/>
            </w:pPr>
            <w:r>
              <w:rPr>
                <w:sz w:val="18"/>
              </w:rPr>
              <w:t xml:space="preserve">164 </w:t>
            </w:r>
          </w:p>
        </w:tc>
        <w:tc>
          <w:tcPr>
            <w:tcW w:w="900" w:type="dxa"/>
            <w:tcBorders>
              <w:top w:val="single" w:sz="4" w:space="0" w:color="000000"/>
              <w:left w:val="single" w:sz="4" w:space="0" w:color="000000"/>
              <w:bottom w:val="single" w:sz="4" w:space="0" w:color="000000"/>
              <w:right w:val="single" w:sz="4" w:space="0" w:color="000000"/>
            </w:tcBorders>
            <w:vAlign w:val="center"/>
          </w:tcPr>
          <w:p w14:paraId="1CA7B691" w14:textId="77777777" w:rsidR="00ED00B2" w:rsidRDefault="00EF2550">
            <w:pPr>
              <w:spacing w:after="0" w:line="259" w:lineRule="auto"/>
              <w:ind w:left="0" w:right="24" w:firstLine="0"/>
              <w:jc w:val="center"/>
            </w:pPr>
            <w:r>
              <w:rPr>
                <w:sz w:val="18"/>
              </w:rPr>
              <w:t xml:space="preserve">$29.49 </w:t>
            </w:r>
          </w:p>
        </w:tc>
        <w:tc>
          <w:tcPr>
            <w:tcW w:w="1349" w:type="dxa"/>
            <w:tcBorders>
              <w:top w:val="single" w:sz="4" w:space="0" w:color="000000"/>
              <w:left w:val="single" w:sz="4" w:space="0" w:color="000000"/>
              <w:bottom w:val="single" w:sz="4" w:space="0" w:color="000000"/>
              <w:right w:val="single" w:sz="4" w:space="0" w:color="000000"/>
            </w:tcBorders>
          </w:tcPr>
          <w:p w14:paraId="6913AD1E" w14:textId="77777777" w:rsidR="00ED00B2" w:rsidRDefault="00EF2550">
            <w:pPr>
              <w:spacing w:after="0" w:line="259" w:lineRule="auto"/>
              <w:ind w:left="0" w:firstLine="0"/>
              <w:jc w:val="center"/>
            </w:pPr>
            <w:r>
              <w:rPr>
                <w:sz w:val="18"/>
              </w:rPr>
              <w:t xml:space="preserve">Postsecondary nondegree award </w:t>
            </w:r>
          </w:p>
        </w:tc>
        <w:tc>
          <w:tcPr>
            <w:tcW w:w="1351" w:type="dxa"/>
            <w:tcBorders>
              <w:top w:val="single" w:sz="4" w:space="0" w:color="000000"/>
              <w:left w:val="single" w:sz="4" w:space="0" w:color="000000"/>
              <w:bottom w:val="single" w:sz="4" w:space="0" w:color="000000"/>
              <w:right w:val="single" w:sz="4" w:space="0" w:color="000000"/>
            </w:tcBorders>
            <w:vAlign w:val="center"/>
          </w:tcPr>
          <w:p w14:paraId="32E54CF0" w14:textId="77777777" w:rsidR="00ED00B2" w:rsidRDefault="00EF2550">
            <w:pPr>
              <w:spacing w:after="0" w:line="259" w:lineRule="auto"/>
              <w:ind w:left="0" w:right="30" w:firstLine="0"/>
              <w:jc w:val="center"/>
            </w:pPr>
            <w:r>
              <w:rPr>
                <w:sz w:val="18"/>
              </w:rPr>
              <w:t xml:space="preserve">None </w:t>
            </w:r>
          </w:p>
        </w:tc>
      </w:tr>
      <w:tr w:rsidR="00ED00B2" w14:paraId="11F0C926" w14:textId="77777777">
        <w:trPr>
          <w:trHeight w:val="446"/>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C5C4995" w14:textId="77777777" w:rsidR="00ED00B2" w:rsidRDefault="00EF2550">
            <w:pPr>
              <w:spacing w:after="0" w:line="259" w:lineRule="auto"/>
              <w:ind w:left="0" w:firstLine="0"/>
              <w:jc w:val="left"/>
            </w:pPr>
            <w:r>
              <w:rPr>
                <w:sz w:val="18"/>
              </w:rPr>
              <w:t xml:space="preserve">17-3011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tcPr>
          <w:p w14:paraId="6B7F95E5" w14:textId="77777777" w:rsidR="00ED00B2" w:rsidRDefault="00EF2550">
            <w:pPr>
              <w:spacing w:after="0" w:line="259" w:lineRule="auto"/>
              <w:ind w:left="2" w:firstLine="0"/>
              <w:jc w:val="left"/>
            </w:pPr>
            <w:r>
              <w:rPr>
                <w:sz w:val="18"/>
              </w:rPr>
              <w:t xml:space="preserve">Architectural and Civil Drafters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8A657F2" w14:textId="77777777" w:rsidR="00ED00B2" w:rsidRDefault="00EF2550">
            <w:pPr>
              <w:spacing w:after="0" w:line="259" w:lineRule="auto"/>
              <w:ind w:left="0" w:right="26" w:firstLine="0"/>
              <w:jc w:val="center"/>
            </w:pPr>
            <w:r>
              <w:rPr>
                <w:sz w:val="18"/>
              </w:rPr>
              <w:t xml:space="preserve">982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088AC2A" w14:textId="77777777" w:rsidR="00ED00B2" w:rsidRDefault="00EF2550">
            <w:pPr>
              <w:spacing w:after="0" w:line="259" w:lineRule="auto"/>
              <w:ind w:left="0" w:right="26" w:firstLine="0"/>
              <w:jc w:val="center"/>
            </w:pPr>
            <w:r>
              <w:rPr>
                <w:sz w:val="18"/>
              </w:rPr>
              <w:t xml:space="preserve">1,260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641AB83" w14:textId="77777777" w:rsidR="00ED00B2" w:rsidRDefault="00EF2550">
            <w:pPr>
              <w:spacing w:after="0" w:line="259" w:lineRule="auto"/>
              <w:ind w:left="0" w:right="25" w:firstLine="0"/>
              <w:jc w:val="center"/>
            </w:pPr>
            <w:r>
              <w:rPr>
                <w:sz w:val="18"/>
              </w:rPr>
              <w:t xml:space="preserve">28.3%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05D9BC7" w14:textId="77777777" w:rsidR="00ED00B2" w:rsidRDefault="00EF2550">
            <w:pPr>
              <w:spacing w:after="0" w:line="259" w:lineRule="auto"/>
              <w:ind w:left="0" w:right="26" w:firstLine="0"/>
              <w:jc w:val="center"/>
            </w:pPr>
            <w:r>
              <w:rPr>
                <w:sz w:val="18"/>
              </w:rPr>
              <w:t xml:space="preserve">145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22DFD4F" w14:textId="77777777" w:rsidR="00ED00B2" w:rsidRDefault="00EF2550">
            <w:pPr>
              <w:spacing w:after="0" w:line="259" w:lineRule="auto"/>
              <w:ind w:left="0" w:right="24" w:firstLine="0"/>
              <w:jc w:val="center"/>
            </w:pPr>
            <w:r>
              <w:rPr>
                <w:sz w:val="18"/>
              </w:rPr>
              <w:t xml:space="preserve">$23.72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095B7547"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4AED367" w14:textId="77777777" w:rsidR="00ED00B2" w:rsidRDefault="00EF2550">
            <w:pPr>
              <w:spacing w:after="0" w:line="259" w:lineRule="auto"/>
              <w:ind w:left="0" w:right="30" w:firstLine="0"/>
              <w:jc w:val="center"/>
            </w:pPr>
            <w:r>
              <w:rPr>
                <w:sz w:val="18"/>
              </w:rPr>
              <w:t xml:space="preserve">None </w:t>
            </w:r>
          </w:p>
        </w:tc>
      </w:tr>
      <w:tr w:rsidR="00ED00B2" w14:paraId="492A7F02"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5D616928" w14:textId="77777777" w:rsidR="00ED00B2" w:rsidRDefault="00EF2550">
            <w:pPr>
              <w:spacing w:after="0" w:line="259" w:lineRule="auto"/>
              <w:ind w:left="0" w:firstLine="0"/>
              <w:jc w:val="left"/>
            </w:pPr>
            <w:r>
              <w:rPr>
                <w:sz w:val="18"/>
              </w:rPr>
              <w:t xml:space="preserve">47-2021 </w:t>
            </w:r>
          </w:p>
        </w:tc>
        <w:tc>
          <w:tcPr>
            <w:tcW w:w="2160" w:type="dxa"/>
            <w:tcBorders>
              <w:top w:val="single" w:sz="4" w:space="0" w:color="000000"/>
              <w:left w:val="single" w:sz="4" w:space="0" w:color="000000"/>
              <w:bottom w:val="single" w:sz="4" w:space="0" w:color="000000"/>
              <w:right w:val="single" w:sz="4" w:space="0" w:color="000000"/>
            </w:tcBorders>
            <w:vAlign w:val="center"/>
          </w:tcPr>
          <w:p w14:paraId="7D0BFFC4" w14:textId="77777777" w:rsidR="00ED00B2" w:rsidRDefault="00EF2550">
            <w:pPr>
              <w:spacing w:after="0" w:line="259" w:lineRule="auto"/>
              <w:ind w:left="2" w:firstLine="0"/>
              <w:jc w:val="left"/>
            </w:pPr>
            <w:proofErr w:type="spellStart"/>
            <w:r>
              <w:rPr>
                <w:sz w:val="18"/>
              </w:rPr>
              <w:t>Brickmasons</w:t>
            </w:r>
            <w:proofErr w:type="spellEnd"/>
            <w:r>
              <w:rPr>
                <w:sz w:val="18"/>
              </w:rPr>
              <w:t xml:space="preserve"> and </w:t>
            </w:r>
            <w:proofErr w:type="spellStart"/>
            <w:r>
              <w:rPr>
                <w:sz w:val="18"/>
              </w:rPr>
              <w:t>Blockmasons</w:t>
            </w:r>
            <w:proofErr w:type="spellEnd"/>
            <w:r>
              <w:rPr>
                <w:sz w:val="18"/>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505FF30B" w14:textId="77777777" w:rsidR="00ED00B2" w:rsidRDefault="00EF2550">
            <w:pPr>
              <w:spacing w:after="0" w:line="259" w:lineRule="auto"/>
              <w:ind w:left="0" w:right="26" w:firstLine="0"/>
              <w:jc w:val="center"/>
            </w:pPr>
            <w:r>
              <w:rPr>
                <w:sz w:val="18"/>
              </w:rPr>
              <w:t xml:space="preserve">971 </w:t>
            </w:r>
          </w:p>
        </w:tc>
        <w:tc>
          <w:tcPr>
            <w:tcW w:w="720" w:type="dxa"/>
            <w:tcBorders>
              <w:top w:val="single" w:sz="4" w:space="0" w:color="000000"/>
              <w:left w:val="single" w:sz="4" w:space="0" w:color="000000"/>
              <w:bottom w:val="single" w:sz="4" w:space="0" w:color="000000"/>
              <w:right w:val="single" w:sz="4" w:space="0" w:color="000000"/>
            </w:tcBorders>
            <w:vAlign w:val="center"/>
          </w:tcPr>
          <w:p w14:paraId="0BFBDC1E" w14:textId="77777777" w:rsidR="00ED00B2" w:rsidRDefault="00EF2550">
            <w:pPr>
              <w:spacing w:after="0" w:line="259" w:lineRule="auto"/>
              <w:ind w:left="0" w:right="26" w:firstLine="0"/>
              <w:jc w:val="center"/>
            </w:pPr>
            <w:r>
              <w:rPr>
                <w:sz w:val="18"/>
              </w:rPr>
              <w:t xml:space="preserve">1,068 </w:t>
            </w:r>
          </w:p>
        </w:tc>
        <w:tc>
          <w:tcPr>
            <w:tcW w:w="809" w:type="dxa"/>
            <w:tcBorders>
              <w:top w:val="single" w:sz="4" w:space="0" w:color="000000"/>
              <w:left w:val="single" w:sz="4" w:space="0" w:color="000000"/>
              <w:bottom w:val="single" w:sz="4" w:space="0" w:color="000000"/>
              <w:right w:val="single" w:sz="4" w:space="0" w:color="000000"/>
            </w:tcBorders>
            <w:vAlign w:val="center"/>
          </w:tcPr>
          <w:p w14:paraId="58382CAF" w14:textId="77777777" w:rsidR="00ED00B2" w:rsidRDefault="00EF2550">
            <w:pPr>
              <w:spacing w:after="0" w:line="259" w:lineRule="auto"/>
              <w:ind w:left="0" w:right="25" w:firstLine="0"/>
              <w:jc w:val="center"/>
            </w:pPr>
            <w:r>
              <w:rPr>
                <w:sz w:val="18"/>
              </w:rPr>
              <w:t xml:space="preserve">10.0% </w:t>
            </w:r>
          </w:p>
        </w:tc>
        <w:tc>
          <w:tcPr>
            <w:tcW w:w="991" w:type="dxa"/>
            <w:tcBorders>
              <w:top w:val="single" w:sz="4" w:space="0" w:color="000000"/>
              <w:left w:val="single" w:sz="4" w:space="0" w:color="000000"/>
              <w:bottom w:val="single" w:sz="4" w:space="0" w:color="000000"/>
              <w:right w:val="single" w:sz="4" w:space="0" w:color="000000"/>
            </w:tcBorders>
            <w:vAlign w:val="center"/>
          </w:tcPr>
          <w:p w14:paraId="7E1721D8" w14:textId="77777777" w:rsidR="00ED00B2" w:rsidRDefault="00EF2550">
            <w:pPr>
              <w:spacing w:after="0" w:line="259" w:lineRule="auto"/>
              <w:ind w:left="0" w:right="26" w:firstLine="0"/>
              <w:jc w:val="center"/>
            </w:pPr>
            <w:r>
              <w:rPr>
                <w:sz w:val="18"/>
              </w:rPr>
              <w:t xml:space="preserve">112 </w:t>
            </w:r>
          </w:p>
        </w:tc>
        <w:tc>
          <w:tcPr>
            <w:tcW w:w="900" w:type="dxa"/>
            <w:tcBorders>
              <w:top w:val="single" w:sz="4" w:space="0" w:color="000000"/>
              <w:left w:val="single" w:sz="4" w:space="0" w:color="000000"/>
              <w:bottom w:val="single" w:sz="4" w:space="0" w:color="000000"/>
              <w:right w:val="single" w:sz="4" w:space="0" w:color="000000"/>
            </w:tcBorders>
            <w:vAlign w:val="center"/>
          </w:tcPr>
          <w:p w14:paraId="587A475D" w14:textId="77777777" w:rsidR="00ED00B2" w:rsidRDefault="00EF2550">
            <w:pPr>
              <w:spacing w:after="0" w:line="259" w:lineRule="auto"/>
              <w:ind w:left="0" w:right="24" w:firstLine="0"/>
              <w:jc w:val="center"/>
            </w:pPr>
            <w:r>
              <w:rPr>
                <w:sz w:val="18"/>
              </w:rPr>
              <w:t xml:space="preserve">$26.84 </w:t>
            </w:r>
          </w:p>
        </w:tc>
        <w:tc>
          <w:tcPr>
            <w:tcW w:w="1349" w:type="dxa"/>
            <w:tcBorders>
              <w:top w:val="single" w:sz="4" w:space="0" w:color="000000"/>
              <w:left w:val="single" w:sz="4" w:space="0" w:color="000000"/>
              <w:bottom w:val="single" w:sz="4" w:space="0" w:color="000000"/>
              <w:right w:val="single" w:sz="4" w:space="0" w:color="000000"/>
            </w:tcBorders>
          </w:tcPr>
          <w:p w14:paraId="6610AA34"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vAlign w:val="center"/>
          </w:tcPr>
          <w:p w14:paraId="285E6A8E" w14:textId="77777777" w:rsidR="00ED00B2" w:rsidRDefault="00EF2550">
            <w:pPr>
              <w:spacing w:after="0" w:line="259" w:lineRule="auto"/>
              <w:ind w:left="14" w:firstLine="0"/>
              <w:jc w:val="left"/>
            </w:pPr>
            <w:r>
              <w:rPr>
                <w:sz w:val="18"/>
              </w:rPr>
              <w:t xml:space="preserve">Apprenticeship </w:t>
            </w:r>
          </w:p>
        </w:tc>
      </w:tr>
      <w:tr w:rsidR="00ED00B2" w14:paraId="285A09ED" w14:textId="77777777">
        <w:trPr>
          <w:trHeight w:val="667"/>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E575D1E" w14:textId="77777777" w:rsidR="00ED00B2" w:rsidRDefault="00EF2550">
            <w:pPr>
              <w:spacing w:after="0" w:line="259" w:lineRule="auto"/>
              <w:ind w:left="0" w:firstLine="0"/>
              <w:jc w:val="left"/>
            </w:pPr>
            <w:r>
              <w:rPr>
                <w:sz w:val="18"/>
              </w:rPr>
              <w:t xml:space="preserve">49-3031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tcPr>
          <w:p w14:paraId="789C4F97" w14:textId="77777777" w:rsidR="00ED00B2" w:rsidRDefault="00EF2550">
            <w:pPr>
              <w:spacing w:after="0" w:line="259" w:lineRule="auto"/>
              <w:ind w:left="2" w:firstLine="0"/>
              <w:jc w:val="left"/>
            </w:pPr>
            <w:r>
              <w:rPr>
                <w:sz w:val="18"/>
              </w:rPr>
              <w:t xml:space="preserve">Bus and Truck Mechanics and Diesel Engine Specialists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FA65243" w14:textId="77777777" w:rsidR="00ED00B2" w:rsidRDefault="00EF2550">
            <w:pPr>
              <w:spacing w:after="0" w:line="259" w:lineRule="auto"/>
              <w:ind w:left="0" w:right="24" w:firstLine="0"/>
              <w:jc w:val="center"/>
            </w:pPr>
            <w:r>
              <w:rPr>
                <w:sz w:val="18"/>
              </w:rPr>
              <w:t xml:space="preserve">4,202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AAE984D" w14:textId="77777777" w:rsidR="00ED00B2" w:rsidRDefault="00EF2550">
            <w:pPr>
              <w:spacing w:after="0" w:line="259" w:lineRule="auto"/>
              <w:ind w:left="0" w:right="26" w:firstLine="0"/>
              <w:jc w:val="center"/>
            </w:pPr>
            <w:r>
              <w:rPr>
                <w:sz w:val="18"/>
              </w:rPr>
              <w:t xml:space="preserve">4,534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7159226" w14:textId="77777777" w:rsidR="00ED00B2" w:rsidRDefault="00EF2550">
            <w:pPr>
              <w:spacing w:after="0" w:line="259" w:lineRule="auto"/>
              <w:ind w:left="0" w:right="25" w:firstLine="0"/>
              <w:jc w:val="center"/>
            </w:pPr>
            <w:r>
              <w:rPr>
                <w:sz w:val="18"/>
              </w:rPr>
              <w:t xml:space="preserve">7.9%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1947CEC" w14:textId="77777777" w:rsidR="00ED00B2" w:rsidRDefault="00EF2550">
            <w:pPr>
              <w:spacing w:after="0" w:line="259" w:lineRule="auto"/>
              <w:ind w:left="0" w:right="26" w:firstLine="0"/>
              <w:jc w:val="center"/>
            </w:pPr>
            <w:r>
              <w:rPr>
                <w:sz w:val="18"/>
              </w:rPr>
              <w:t xml:space="preserve">443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889174B" w14:textId="77777777" w:rsidR="00ED00B2" w:rsidRDefault="00EF2550">
            <w:pPr>
              <w:spacing w:after="0" w:line="259" w:lineRule="auto"/>
              <w:ind w:left="0" w:right="24" w:firstLine="0"/>
              <w:jc w:val="center"/>
            </w:pPr>
            <w:r>
              <w:rPr>
                <w:sz w:val="18"/>
              </w:rPr>
              <w:t xml:space="preserve">$22.61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7E4F5C81"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tcPr>
          <w:p w14:paraId="459CB860" w14:textId="77777777" w:rsidR="00ED00B2" w:rsidRDefault="00EF2550">
            <w:pPr>
              <w:spacing w:after="0" w:line="259" w:lineRule="auto"/>
              <w:ind w:left="42" w:right="8" w:hanging="22"/>
              <w:jc w:val="center"/>
            </w:pPr>
            <w:r>
              <w:rPr>
                <w:sz w:val="18"/>
              </w:rPr>
              <w:t xml:space="preserve">Long-term </w:t>
            </w:r>
            <w:proofErr w:type="spellStart"/>
            <w:r>
              <w:rPr>
                <w:sz w:val="18"/>
              </w:rPr>
              <w:t>onthe</w:t>
            </w:r>
            <w:proofErr w:type="spellEnd"/>
            <w:r>
              <w:rPr>
                <w:sz w:val="18"/>
              </w:rPr>
              <w:t xml:space="preserve">-job training </w:t>
            </w:r>
          </w:p>
        </w:tc>
      </w:tr>
      <w:tr w:rsidR="00ED00B2" w14:paraId="7C056E28"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213B94C7" w14:textId="77777777" w:rsidR="00ED00B2" w:rsidRDefault="00EF2550">
            <w:pPr>
              <w:spacing w:after="0" w:line="259" w:lineRule="auto"/>
              <w:ind w:left="0" w:firstLine="0"/>
              <w:jc w:val="left"/>
            </w:pPr>
            <w:r>
              <w:rPr>
                <w:sz w:val="18"/>
              </w:rPr>
              <w:t xml:space="preserve">47-2031 </w:t>
            </w:r>
          </w:p>
        </w:tc>
        <w:tc>
          <w:tcPr>
            <w:tcW w:w="2160" w:type="dxa"/>
            <w:tcBorders>
              <w:top w:val="single" w:sz="4" w:space="0" w:color="000000"/>
              <w:left w:val="single" w:sz="4" w:space="0" w:color="000000"/>
              <w:bottom w:val="single" w:sz="4" w:space="0" w:color="000000"/>
              <w:right w:val="single" w:sz="4" w:space="0" w:color="000000"/>
            </w:tcBorders>
            <w:vAlign w:val="center"/>
          </w:tcPr>
          <w:p w14:paraId="05C75B4E" w14:textId="77777777" w:rsidR="00ED00B2" w:rsidRDefault="00EF2550">
            <w:pPr>
              <w:spacing w:after="0" w:line="259" w:lineRule="auto"/>
              <w:ind w:left="2" w:firstLine="0"/>
              <w:jc w:val="left"/>
            </w:pPr>
            <w:r>
              <w:rPr>
                <w:sz w:val="18"/>
              </w:rPr>
              <w:t xml:space="preserve">Carpenters </w:t>
            </w:r>
          </w:p>
        </w:tc>
        <w:tc>
          <w:tcPr>
            <w:tcW w:w="900" w:type="dxa"/>
            <w:tcBorders>
              <w:top w:val="single" w:sz="4" w:space="0" w:color="000000"/>
              <w:left w:val="single" w:sz="4" w:space="0" w:color="000000"/>
              <w:bottom w:val="single" w:sz="4" w:space="0" w:color="000000"/>
              <w:right w:val="single" w:sz="4" w:space="0" w:color="000000"/>
            </w:tcBorders>
            <w:vAlign w:val="center"/>
          </w:tcPr>
          <w:p w14:paraId="4C067DFA" w14:textId="77777777" w:rsidR="00ED00B2" w:rsidRDefault="00EF2550">
            <w:pPr>
              <w:spacing w:after="0" w:line="259" w:lineRule="auto"/>
              <w:ind w:left="0" w:right="24" w:firstLine="0"/>
              <w:jc w:val="center"/>
            </w:pPr>
            <w:r>
              <w:rPr>
                <w:sz w:val="18"/>
              </w:rPr>
              <w:t xml:space="preserve">7,566 </w:t>
            </w:r>
          </w:p>
        </w:tc>
        <w:tc>
          <w:tcPr>
            <w:tcW w:w="720" w:type="dxa"/>
            <w:tcBorders>
              <w:top w:val="single" w:sz="4" w:space="0" w:color="000000"/>
              <w:left w:val="single" w:sz="4" w:space="0" w:color="000000"/>
              <w:bottom w:val="single" w:sz="4" w:space="0" w:color="000000"/>
              <w:right w:val="single" w:sz="4" w:space="0" w:color="000000"/>
            </w:tcBorders>
            <w:vAlign w:val="center"/>
          </w:tcPr>
          <w:p w14:paraId="301BB3F7" w14:textId="77777777" w:rsidR="00ED00B2" w:rsidRDefault="00EF2550">
            <w:pPr>
              <w:spacing w:after="0" w:line="259" w:lineRule="auto"/>
              <w:ind w:left="0" w:right="26" w:firstLine="0"/>
              <w:jc w:val="center"/>
            </w:pPr>
            <w:r>
              <w:rPr>
                <w:sz w:val="18"/>
              </w:rPr>
              <w:t xml:space="preserve">8,239 </w:t>
            </w:r>
          </w:p>
        </w:tc>
        <w:tc>
          <w:tcPr>
            <w:tcW w:w="809" w:type="dxa"/>
            <w:tcBorders>
              <w:top w:val="single" w:sz="4" w:space="0" w:color="000000"/>
              <w:left w:val="single" w:sz="4" w:space="0" w:color="000000"/>
              <w:bottom w:val="single" w:sz="4" w:space="0" w:color="000000"/>
              <w:right w:val="single" w:sz="4" w:space="0" w:color="000000"/>
            </w:tcBorders>
            <w:vAlign w:val="center"/>
          </w:tcPr>
          <w:p w14:paraId="31D3E3E5" w14:textId="77777777" w:rsidR="00ED00B2" w:rsidRDefault="00EF2550">
            <w:pPr>
              <w:spacing w:after="0" w:line="259" w:lineRule="auto"/>
              <w:ind w:left="0" w:right="25" w:firstLine="0"/>
              <w:jc w:val="center"/>
            </w:pPr>
            <w:r>
              <w:rPr>
                <w:sz w:val="18"/>
              </w:rPr>
              <w:t xml:space="preserve">8.9% </w:t>
            </w:r>
          </w:p>
        </w:tc>
        <w:tc>
          <w:tcPr>
            <w:tcW w:w="991" w:type="dxa"/>
            <w:tcBorders>
              <w:top w:val="single" w:sz="4" w:space="0" w:color="000000"/>
              <w:left w:val="single" w:sz="4" w:space="0" w:color="000000"/>
              <w:bottom w:val="single" w:sz="4" w:space="0" w:color="000000"/>
              <w:right w:val="single" w:sz="4" w:space="0" w:color="000000"/>
            </w:tcBorders>
            <w:vAlign w:val="center"/>
          </w:tcPr>
          <w:p w14:paraId="28DAA7E0" w14:textId="77777777" w:rsidR="00ED00B2" w:rsidRDefault="00EF2550">
            <w:pPr>
              <w:spacing w:after="0" w:line="259" w:lineRule="auto"/>
              <w:ind w:left="0" w:right="26" w:firstLine="0"/>
              <w:jc w:val="center"/>
            </w:pPr>
            <w:r>
              <w:rPr>
                <w:sz w:val="18"/>
              </w:rPr>
              <w:t xml:space="preserve">886 </w:t>
            </w:r>
          </w:p>
        </w:tc>
        <w:tc>
          <w:tcPr>
            <w:tcW w:w="900" w:type="dxa"/>
            <w:tcBorders>
              <w:top w:val="single" w:sz="4" w:space="0" w:color="000000"/>
              <w:left w:val="single" w:sz="4" w:space="0" w:color="000000"/>
              <w:bottom w:val="single" w:sz="4" w:space="0" w:color="000000"/>
              <w:right w:val="single" w:sz="4" w:space="0" w:color="000000"/>
            </w:tcBorders>
            <w:vAlign w:val="center"/>
          </w:tcPr>
          <w:p w14:paraId="6767147D" w14:textId="77777777" w:rsidR="00ED00B2" w:rsidRDefault="00EF2550">
            <w:pPr>
              <w:spacing w:after="0" w:line="259" w:lineRule="auto"/>
              <w:ind w:left="0" w:right="24" w:firstLine="0"/>
              <w:jc w:val="center"/>
            </w:pPr>
            <w:r>
              <w:rPr>
                <w:sz w:val="18"/>
              </w:rPr>
              <w:t xml:space="preserve">$26.08 </w:t>
            </w:r>
          </w:p>
        </w:tc>
        <w:tc>
          <w:tcPr>
            <w:tcW w:w="1349" w:type="dxa"/>
            <w:tcBorders>
              <w:top w:val="single" w:sz="4" w:space="0" w:color="000000"/>
              <w:left w:val="single" w:sz="4" w:space="0" w:color="000000"/>
              <w:bottom w:val="single" w:sz="4" w:space="0" w:color="000000"/>
              <w:right w:val="single" w:sz="4" w:space="0" w:color="000000"/>
            </w:tcBorders>
          </w:tcPr>
          <w:p w14:paraId="7889F0A0"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vAlign w:val="center"/>
          </w:tcPr>
          <w:p w14:paraId="5EE11592" w14:textId="77777777" w:rsidR="00ED00B2" w:rsidRDefault="00EF2550">
            <w:pPr>
              <w:spacing w:after="0" w:line="259" w:lineRule="auto"/>
              <w:ind w:left="14" w:firstLine="0"/>
              <w:jc w:val="left"/>
            </w:pPr>
            <w:r>
              <w:rPr>
                <w:sz w:val="18"/>
              </w:rPr>
              <w:t xml:space="preserve">Apprenticeship </w:t>
            </w:r>
          </w:p>
        </w:tc>
      </w:tr>
      <w:tr w:rsidR="00ED00B2" w14:paraId="0E5EDB24" w14:textId="77777777">
        <w:trPr>
          <w:trHeight w:val="446"/>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75FF8DA" w14:textId="77777777" w:rsidR="00ED00B2" w:rsidRDefault="00EF2550">
            <w:pPr>
              <w:spacing w:after="0" w:line="259" w:lineRule="auto"/>
              <w:ind w:left="0" w:firstLine="0"/>
              <w:jc w:val="left"/>
            </w:pPr>
            <w:r>
              <w:rPr>
                <w:sz w:val="18"/>
              </w:rPr>
              <w:t xml:space="preserve">17-3022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tcPr>
          <w:p w14:paraId="37DABB02" w14:textId="77777777" w:rsidR="00ED00B2" w:rsidRDefault="00EF2550">
            <w:pPr>
              <w:spacing w:after="0" w:line="259" w:lineRule="auto"/>
              <w:ind w:left="2" w:firstLine="0"/>
              <w:jc w:val="left"/>
            </w:pPr>
            <w:r>
              <w:rPr>
                <w:sz w:val="18"/>
              </w:rPr>
              <w:t xml:space="preserve">Civil Engineering Technicians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D450049" w14:textId="77777777" w:rsidR="00ED00B2" w:rsidRDefault="00EF2550">
            <w:pPr>
              <w:spacing w:after="0" w:line="259" w:lineRule="auto"/>
              <w:ind w:left="0" w:right="26" w:firstLine="0"/>
              <w:jc w:val="center"/>
            </w:pPr>
            <w:r>
              <w:rPr>
                <w:sz w:val="18"/>
              </w:rPr>
              <w:t xml:space="preserve">899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B28D214" w14:textId="77777777" w:rsidR="00ED00B2" w:rsidRDefault="00EF2550">
            <w:pPr>
              <w:spacing w:after="0" w:line="259" w:lineRule="auto"/>
              <w:ind w:left="0" w:right="26" w:firstLine="0"/>
              <w:jc w:val="center"/>
            </w:pPr>
            <w:r>
              <w:rPr>
                <w:sz w:val="18"/>
              </w:rPr>
              <w:t xml:space="preserve">1,159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8100FC6" w14:textId="77777777" w:rsidR="00ED00B2" w:rsidRDefault="00EF2550">
            <w:pPr>
              <w:spacing w:after="0" w:line="259" w:lineRule="auto"/>
              <w:ind w:left="0" w:right="25" w:firstLine="0"/>
              <w:jc w:val="center"/>
            </w:pPr>
            <w:r>
              <w:rPr>
                <w:sz w:val="18"/>
              </w:rPr>
              <w:t xml:space="preserve">28.9%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B39F5DA" w14:textId="77777777" w:rsidR="00ED00B2" w:rsidRDefault="00EF2550">
            <w:pPr>
              <w:spacing w:after="0" w:line="259" w:lineRule="auto"/>
              <w:ind w:left="0" w:right="26" w:firstLine="0"/>
              <w:jc w:val="center"/>
            </w:pPr>
            <w:r>
              <w:rPr>
                <w:sz w:val="18"/>
              </w:rPr>
              <w:t xml:space="preserve">127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9995448" w14:textId="77777777" w:rsidR="00ED00B2" w:rsidRDefault="00EF2550">
            <w:pPr>
              <w:spacing w:after="0" w:line="259" w:lineRule="auto"/>
              <w:ind w:left="0" w:right="24" w:firstLine="0"/>
              <w:jc w:val="center"/>
            </w:pPr>
            <w:r>
              <w:rPr>
                <w:sz w:val="18"/>
              </w:rPr>
              <w:t xml:space="preserve">$24.99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1A432ED1"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E67C78B" w14:textId="77777777" w:rsidR="00ED00B2" w:rsidRDefault="00EF2550">
            <w:pPr>
              <w:spacing w:after="0" w:line="259" w:lineRule="auto"/>
              <w:ind w:left="0" w:right="30" w:firstLine="0"/>
              <w:jc w:val="center"/>
            </w:pPr>
            <w:r>
              <w:rPr>
                <w:sz w:val="18"/>
              </w:rPr>
              <w:t xml:space="preserve">None </w:t>
            </w:r>
          </w:p>
        </w:tc>
      </w:tr>
      <w:tr w:rsidR="00ED00B2" w14:paraId="377F13A3"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6809BE08" w14:textId="77777777" w:rsidR="00ED00B2" w:rsidRDefault="00EF2550">
            <w:pPr>
              <w:spacing w:after="0" w:line="259" w:lineRule="auto"/>
              <w:ind w:left="0" w:firstLine="0"/>
              <w:jc w:val="left"/>
            </w:pPr>
            <w:r>
              <w:rPr>
                <w:sz w:val="18"/>
              </w:rPr>
              <w:t xml:space="preserve">53-2012 </w:t>
            </w:r>
          </w:p>
        </w:tc>
        <w:tc>
          <w:tcPr>
            <w:tcW w:w="2160" w:type="dxa"/>
            <w:tcBorders>
              <w:top w:val="single" w:sz="4" w:space="0" w:color="000000"/>
              <w:left w:val="single" w:sz="4" w:space="0" w:color="000000"/>
              <w:bottom w:val="single" w:sz="4" w:space="0" w:color="000000"/>
              <w:right w:val="single" w:sz="4" w:space="0" w:color="000000"/>
            </w:tcBorders>
            <w:vAlign w:val="center"/>
          </w:tcPr>
          <w:p w14:paraId="58CC1D75" w14:textId="77777777" w:rsidR="00ED00B2" w:rsidRDefault="00EF2550">
            <w:pPr>
              <w:spacing w:after="0" w:line="259" w:lineRule="auto"/>
              <w:ind w:left="2" w:firstLine="0"/>
              <w:jc w:val="left"/>
            </w:pPr>
            <w:r>
              <w:rPr>
                <w:sz w:val="18"/>
              </w:rPr>
              <w:t xml:space="preserve">Commercial Pilots </w:t>
            </w:r>
          </w:p>
        </w:tc>
        <w:tc>
          <w:tcPr>
            <w:tcW w:w="900" w:type="dxa"/>
            <w:tcBorders>
              <w:top w:val="single" w:sz="4" w:space="0" w:color="000000"/>
              <w:left w:val="single" w:sz="4" w:space="0" w:color="000000"/>
              <w:bottom w:val="single" w:sz="4" w:space="0" w:color="000000"/>
              <w:right w:val="single" w:sz="4" w:space="0" w:color="000000"/>
            </w:tcBorders>
            <w:vAlign w:val="center"/>
          </w:tcPr>
          <w:p w14:paraId="29930891" w14:textId="77777777" w:rsidR="00ED00B2" w:rsidRDefault="00EF2550">
            <w:pPr>
              <w:spacing w:after="0" w:line="259" w:lineRule="auto"/>
              <w:ind w:left="0" w:right="26" w:firstLine="0"/>
              <w:jc w:val="center"/>
            </w:pPr>
            <w:r>
              <w:rPr>
                <w:sz w:val="18"/>
              </w:rPr>
              <w:t xml:space="preserve">578 </w:t>
            </w:r>
          </w:p>
        </w:tc>
        <w:tc>
          <w:tcPr>
            <w:tcW w:w="720" w:type="dxa"/>
            <w:tcBorders>
              <w:top w:val="single" w:sz="4" w:space="0" w:color="000000"/>
              <w:left w:val="single" w:sz="4" w:space="0" w:color="000000"/>
              <w:bottom w:val="single" w:sz="4" w:space="0" w:color="000000"/>
              <w:right w:val="single" w:sz="4" w:space="0" w:color="000000"/>
            </w:tcBorders>
            <w:vAlign w:val="center"/>
          </w:tcPr>
          <w:p w14:paraId="08BC6E35" w14:textId="77777777" w:rsidR="00ED00B2" w:rsidRDefault="00EF2550">
            <w:pPr>
              <w:spacing w:after="0" w:line="259" w:lineRule="auto"/>
              <w:ind w:left="0" w:right="24" w:firstLine="0"/>
              <w:jc w:val="center"/>
            </w:pPr>
            <w:r>
              <w:rPr>
                <w:sz w:val="18"/>
              </w:rPr>
              <w:t xml:space="preserve">702 </w:t>
            </w:r>
          </w:p>
        </w:tc>
        <w:tc>
          <w:tcPr>
            <w:tcW w:w="809" w:type="dxa"/>
            <w:tcBorders>
              <w:top w:val="single" w:sz="4" w:space="0" w:color="000000"/>
              <w:left w:val="single" w:sz="4" w:space="0" w:color="000000"/>
              <w:bottom w:val="single" w:sz="4" w:space="0" w:color="000000"/>
              <w:right w:val="single" w:sz="4" w:space="0" w:color="000000"/>
            </w:tcBorders>
            <w:vAlign w:val="center"/>
          </w:tcPr>
          <w:p w14:paraId="3FDC9E54" w14:textId="77777777" w:rsidR="00ED00B2" w:rsidRDefault="00EF2550">
            <w:pPr>
              <w:spacing w:after="0" w:line="259" w:lineRule="auto"/>
              <w:ind w:left="0" w:right="25" w:firstLine="0"/>
              <w:jc w:val="center"/>
            </w:pPr>
            <w:r>
              <w:rPr>
                <w:sz w:val="18"/>
              </w:rPr>
              <w:t xml:space="preserve">21.5% </w:t>
            </w:r>
          </w:p>
        </w:tc>
        <w:tc>
          <w:tcPr>
            <w:tcW w:w="991" w:type="dxa"/>
            <w:tcBorders>
              <w:top w:val="single" w:sz="4" w:space="0" w:color="000000"/>
              <w:left w:val="single" w:sz="4" w:space="0" w:color="000000"/>
              <w:bottom w:val="single" w:sz="4" w:space="0" w:color="000000"/>
              <w:right w:val="single" w:sz="4" w:space="0" w:color="000000"/>
            </w:tcBorders>
            <w:vAlign w:val="center"/>
          </w:tcPr>
          <w:p w14:paraId="0DB2C367" w14:textId="77777777" w:rsidR="00ED00B2" w:rsidRDefault="00EF2550">
            <w:pPr>
              <w:spacing w:after="0" w:line="259" w:lineRule="auto"/>
              <w:ind w:left="0" w:right="26" w:firstLine="0"/>
              <w:jc w:val="center"/>
            </w:pPr>
            <w:r>
              <w:rPr>
                <w:sz w:val="18"/>
              </w:rPr>
              <w:t xml:space="preserve">79 </w:t>
            </w:r>
          </w:p>
        </w:tc>
        <w:tc>
          <w:tcPr>
            <w:tcW w:w="900" w:type="dxa"/>
            <w:tcBorders>
              <w:top w:val="single" w:sz="4" w:space="0" w:color="000000"/>
              <w:left w:val="single" w:sz="4" w:space="0" w:color="000000"/>
              <w:bottom w:val="single" w:sz="4" w:space="0" w:color="000000"/>
              <w:right w:val="single" w:sz="4" w:space="0" w:color="000000"/>
            </w:tcBorders>
            <w:vAlign w:val="center"/>
          </w:tcPr>
          <w:p w14:paraId="1DFEF374" w14:textId="77777777" w:rsidR="00ED00B2" w:rsidRDefault="00EF2550">
            <w:pPr>
              <w:spacing w:after="0" w:line="259" w:lineRule="auto"/>
              <w:ind w:left="0" w:right="24" w:firstLine="0"/>
              <w:jc w:val="center"/>
            </w:pPr>
            <w:r>
              <w:rPr>
                <w:sz w:val="18"/>
              </w:rPr>
              <w:t xml:space="preserve">$34.46 </w:t>
            </w:r>
          </w:p>
        </w:tc>
        <w:tc>
          <w:tcPr>
            <w:tcW w:w="1349" w:type="dxa"/>
            <w:tcBorders>
              <w:top w:val="single" w:sz="4" w:space="0" w:color="000000"/>
              <w:left w:val="single" w:sz="4" w:space="0" w:color="000000"/>
              <w:bottom w:val="single" w:sz="4" w:space="0" w:color="000000"/>
              <w:right w:val="single" w:sz="4" w:space="0" w:color="000000"/>
            </w:tcBorders>
          </w:tcPr>
          <w:p w14:paraId="58CE62FC"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tcPr>
          <w:p w14:paraId="00B84015" w14:textId="77777777" w:rsidR="00ED00B2" w:rsidRDefault="00EF2550">
            <w:pPr>
              <w:spacing w:after="0" w:line="259" w:lineRule="auto"/>
              <w:ind w:left="0" w:right="26" w:firstLine="0"/>
              <w:jc w:val="center"/>
            </w:pPr>
            <w:proofErr w:type="spellStart"/>
            <w:r>
              <w:rPr>
                <w:sz w:val="18"/>
              </w:rPr>
              <w:t>Moderateterm</w:t>
            </w:r>
            <w:proofErr w:type="spellEnd"/>
            <w:r>
              <w:rPr>
                <w:sz w:val="18"/>
              </w:rPr>
              <w:t xml:space="preserve"> on-</w:t>
            </w:r>
            <w:proofErr w:type="spellStart"/>
            <w:r>
              <w:rPr>
                <w:sz w:val="18"/>
              </w:rPr>
              <w:t>thejob</w:t>
            </w:r>
            <w:proofErr w:type="spellEnd"/>
            <w:r>
              <w:rPr>
                <w:sz w:val="18"/>
              </w:rPr>
              <w:t xml:space="preserve"> training </w:t>
            </w:r>
          </w:p>
        </w:tc>
      </w:tr>
      <w:tr w:rsidR="00ED00B2" w14:paraId="2C1989D5" w14:textId="77777777">
        <w:trPr>
          <w:trHeight w:val="446"/>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1211BED" w14:textId="77777777" w:rsidR="00ED00B2" w:rsidRDefault="00EF2550">
            <w:pPr>
              <w:spacing w:after="0" w:line="259" w:lineRule="auto"/>
              <w:ind w:left="0" w:firstLine="0"/>
              <w:jc w:val="left"/>
            </w:pPr>
            <w:r>
              <w:rPr>
                <w:sz w:val="18"/>
              </w:rPr>
              <w:t xml:space="preserve">15-1152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tcPr>
          <w:p w14:paraId="0E390B86" w14:textId="77777777" w:rsidR="00ED00B2" w:rsidRDefault="00EF2550">
            <w:pPr>
              <w:spacing w:after="0" w:line="259" w:lineRule="auto"/>
              <w:ind w:left="2" w:firstLine="0"/>
              <w:jc w:val="left"/>
            </w:pPr>
            <w:r>
              <w:rPr>
                <w:sz w:val="18"/>
              </w:rPr>
              <w:t xml:space="preserve">Computer Network </w:t>
            </w:r>
          </w:p>
          <w:p w14:paraId="3D7BBE8A" w14:textId="77777777" w:rsidR="00ED00B2" w:rsidRDefault="00EF2550">
            <w:pPr>
              <w:spacing w:after="0" w:line="259" w:lineRule="auto"/>
              <w:ind w:left="2" w:firstLine="0"/>
              <w:jc w:val="left"/>
            </w:pPr>
            <w:r>
              <w:rPr>
                <w:sz w:val="18"/>
              </w:rPr>
              <w:t xml:space="preserve">Support Specialists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F498A13" w14:textId="77777777" w:rsidR="00ED00B2" w:rsidRDefault="00EF2550">
            <w:pPr>
              <w:spacing w:after="0" w:line="259" w:lineRule="auto"/>
              <w:ind w:left="0" w:right="24" w:firstLine="0"/>
              <w:jc w:val="center"/>
            </w:pPr>
            <w:r>
              <w:rPr>
                <w:sz w:val="18"/>
              </w:rPr>
              <w:t xml:space="preserve">1,465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342E1DA" w14:textId="77777777" w:rsidR="00ED00B2" w:rsidRDefault="00EF2550">
            <w:pPr>
              <w:spacing w:after="0" w:line="259" w:lineRule="auto"/>
              <w:ind w:left="0" w:right="26" w:firstLine="0"/>
              <w:jc w:val="center"/>
            </w:pPr>
            <w:r>
              <w:rPr>
                <w:sz w:val="18"/>
              </w:rPr>
              <w:t xml:space="preserve">1,561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7DF5810" w14:textId="77777777" w:rsidR="00ED00B2" w:rsidRDefault="00EF2550">
            <w:pPr>
              <w:spacing w:after="0" w:line="259" w:lineRule="auto"/>
              <w:ind w:left="0" w:right="25" w:firstLine="0"/>
              <w:jc w:val="center"/>
            </w:pPr>
            <w:r>
              <w:rPr>
                <w:sz w:val="18"/>
              </w:rPr>
              <w:t xml:space="preserve">6.6%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E423EEB" w14:textId="77777777" w:rsidR="00ED00B2" w:rsidRDefault="00EF2550">
            <w:pPr>
              <w:spacing w:after="0" w:line="259" w:lineRule="auto"/>
              <w:ind w:left="0" w:right="26" w:firstLine="0"/>
              <w:jc w:val="center"/>
            </w:pPr>
            <w:r>
              <w:rPr>
                <w:sz w:val="18"/>
              </w:rPr>
              <w:t xml:space="preserve">134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E74A6CC" w14:textId="77777777" w:rsidR="00ED00B2" w:rsidRDefault="00EF2550">
            <w:pPr>
              <w:spacing w:after="0" w:line="259" w:lineRule="auto"/>
              <w:ind w:left="0" w:right="24" w:firstLine="0"/>
              <w:jc w:val="center"/>
            </w:pPr>
            <w:r>
              <w:rPr>
                <w:sz w:val="18"/>
              </w:rPr>
              <w:t xml:space="preserve">$30.36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4C2FA964"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B822D87" w14:textId="77777777" w:rsidR="00ED00B2" w:rsidRDefault="00EF2550">
            <w:pPr>
              <w:spacing w:after="0" w:line="259" w:lineRule="auto"/>
              <w:ind w:left="0" w:right="30" w:firstLine="0"/>
              <w:jc w:val="center"/>
            </w:pPr>
            <w:r>
              <w:rPr>
                <w:sz w:val="18"/>
              </w:rPr>
              <w:t xml:space="preserve">None </w:t>
            </w:r>
          </w:p>
        </w:tc>
      </w:tr>
      <w:tr w:rsidR="00ED00B2" w14:paraId="55B326E7" w14:textId="77777777">
        <w:trPr>
          <w:trHeight w:val="890"/>
        </w:trPr>
        <w:tc>
          <w:tcPr>
            <w:tcW w:w="893" w:type="dxa"/>
            <w:tcBorders>
              <w:top w:val="single" w:sz="4" w:space="0" w:color="000000"/>
              <w:left w:val="single" w:sz="4" w:space="0" w:color="000000"/>
              <w:bottom w:val="single" w:sz="4" w:space="0" w:color="000000"/>
              <w:right w:val="single" w:sz="4" w:space="0" w:color="000000"/>
            </w:tcBorders>
            <w:vAlign w:val="center"/>
          </w:tcPr>
          <w:p w14:paraId="6AC97888" w14:textId="77777777" w:rsidR="00ED00B2" w:rsidRDefault="00EF2550">
            <w:pPr>
              <w:spacing w:after="0" w:line="259" w:lineRule="auto"/>
              <w:ind w:left="0" w:firstLine="0"/>
              <w:jc w:val="left"/>
            </w:pPr>
            <w:r>
              <w:rPr>
                <w:sz w:val="18"/>
              </w:rPr>
              <w:t xml:space="preserve">51-4012 </w:t>
            </w:r>
          </w:p>
        </w:tc>
        <w:tc>
          <w:tcPr>
            <w:tcW w:w="2160" w:type="dxa"/>
            <w:tcBorders>
              <w:top w:val="single" w:sz="4" w:space="0" w:color="000000"/>
              <w:left w:val="single" w:sz="4" w:space="0" w:color="000000"/>
              <w:bottom w:val="single" w:sz="4" w:space="0" w:color="000000"/>
              <w:right w:val="single" w:sz="4" w:space="0" w:color="000000"/>
            </w:tcBorders>
          </w:tcPr>
          <w:p w14:paraId="4E21F689" w14:textId="77777777" w:rsidR="00ED00B2" w:rsidRDefault="00EF2550">
            <w:pPr>
              <w:spacing w:after="0" w:line="259" w:lineRule="auto"/>
              <w:ind w:left="2" w:firstLine="0"/>
              <w:jc w:val="left"/>
            </w:pPr>
            <w:r>
              <w:rPr>
                <w:sz w:val="18"/>
              </w:rPr>
              <w:t xml:space="preserve">Computer Numerically </w:t>
            </w:r>
          </w:p>
          <w:p w14:paraId="07FBCCCD" w14:textId="77777777" w:rsidR="00ED00B2" w:rsidRDefault="00EF2550">
            <w:pPr>
              <w:spacing w:after="0" w:line="259" w:lineRule="auto"/>
              <w:ind w:left="2" w:firstLine="0"/>
              <w:jc w:val="left"/>
            </w:pPr>
            <w:r>
              <w:rPr>
                <w:sz w:val="18"/>
              </w:rPr>
              <w:t xml:space="preserve">Controlled Machine Tool </w:t>
            </w:r>
          </w:p>
          <w:p w14:paraId="61EC7E95" w14:textId="77777777" w:rsidR="00ED00B2" w:rsidRDefault="00EF2550">
            <w:pPr>
              <w:spacing w:after="0" w:line="259" w:lineRule="auto"/>
              <w:ind w:left="2" w:firstLine="0"/>
              <w:jc w:val="left"/>
            </w:pPr>
            <w:r>
              <w:rPr>
                <w:sz w:val="18"/>
              </w:rPr>
              <w:t xml:space="preserve">Programmers, Metal and </w:t>
            </w:r>
          </w:p>
          <w:p w14:paraId="48C0F71D" w14:textId="77777777" w:rsidR="00ED00B2" w:rsidRDefault="00EF2550">
            <w:pPr>
              <w:spacing w:after="0" w:line="259" w:lineRule="auto"/>
              <w:ind w:left="2" w:firstLine="0"/>
              <w:jc w:val="left"/>
            </w:pPr>
            <w:r>
              <w:rPr>
                <w:sz w:val="18"/>
              </w:rPr>
              <w:t xml:space="preserve">Plastic </w:t>
            </w:r>
          </w:p>
        </w:tc>
        <w:tc>
          <w:tcPr>
            <w:tcW w:w="900" w:type="dxa"/>
            <w:tcBorders>
              <w:top w:val="single" w:sz="4" w:space="0" w:color="000000"/>
              <w:left w:val="single" w:sz="4" w:space="0" w:color="000000"/>
              <w:bottom w:val="single" w:sz="4" w:space="0" w:color="000000"/>
              <w:right w:val="single" w:sz="4" w:space="0" w:color="000000"/>
            </w:tcBorders>
            <w:vAlign w:val="center"/>
          </w:tcPr>
          <w:p w14:paraId="2DD4FD56" w14:textId="77777777" w:rsidR="00ED00B2" w:rsidRDefault="00EF2550">
            <w:pPr>
              <w:spacing w:after="0" w:line="259" w:lineRule="auto"/>
              <w:ind w:left="0" w:right="24" w:firstLine="0"/>
              <w:jc w:val="center"/>
            </w:pPr>
            <w:r>
              <w:rPr>
                <w:sz w:val="18"/>
              </w:rPr>
              <w:t xml:space="preserve">1,001 </w:t>
            </w:r>
          </w:p>
        </w:tc>
        <w:tc>
          <w:tcPr>
            <w:tcW w:w="720" w:type="dxa"/>
            <w:tcBorders>
              <w:top w:val="single" w:sz="4" w:space="0" w:color="000000"/>
              <w:left w:val="single" w:sz="4" w:space="0" w:color="000000"/>
              <w:bottom w:val="single" w:sz="4" w:space="0" w:color="000000"/>
              <w:right w:val="single" w:sz="4" w:space="0" w:color="000000"/>
            </w:tcBorders>
            <w:vAlign w:val="center"/>
          </w:tcPr>
          <w:p w14:paraId="5F079200" w14:textId="77777777" w:rsidR="00ED00B2" w:rsidRDefault="00EF2550">
            <w:pPr>
              <w:spacing w:after="0" w:line="259" w:lineRule="auto"/>
              <w:ind w:left="0" w:right="26" w:firstLine="0"/>
              <w:jc w:val="center"/>
            </w:pPr>
            <w:r>
              <w:rPr>
                <w:sz w:val="18"/>
              </w:rPr>
              <w:t xml:space="preserve">1,114 </w:t>
            </w:r>
          </w:p>
        </w:tc>
        <w:tc>
          <w:tcPr>
            <w:tcW w:w="809" w:type="dxa"/>
            <w:tcBorders>
              <w:top w:val="single" w:sz="4" w:space="0" w:color="000000"/>
              <w:left w:val="single" w:sz="4" w:space="0" w:color="000000"/>
              <w:bottom w:val="single" w:sz="4" w:space="0" w:color="000000"/>
              <w:right w:val="single" w:sz="4" w:space="0" w:color="000000"/>
            </w:tcBorders>
            <w:vAlign w:val="center"/>
          </w:tcPr>
          <w:p w14:paraId="4078E7F6" w14:textId="77777777" w:rsidR="00ED00B2" w:rsidRDefault="00EF2550">
            <w:pPr>
              <w:spacing w:after="0" w:line="259" w:lineRule="auto"/>
              <w:ind w:left="0" w:right="25" w:firstLine="0"/>
              <w:jc w:val="center"/>
            </w:pPr>
            <w:r>
              <w:rPr>
                <w:sz w:val="18"/>
              </w:rPr>
              <w:t xml:space="preserve">11.3% </w:t>
            </w:r>
          </w:p>
        </w:tc>
        <w:tc>
          <w:tcPr>
            <w:tcW w:w="991" w:type="dxa"/>
            <w:tcBorders>
              <w:top w:val="single" w:sz="4" w:space="0" w:color="000000"/>
              <w:left w:val="single" w:sz="4" w:space="0" w:color="000000"/>
              <w:bottom w:val="single" w:sz="4" w:space="0" w:color="000000"/>
              <w:right w:val="single" w:sz="4" w:space="0" w:color="000000"/>
            </w:tcBorders>
            <w:vAlign w:val="center"/>
          </w:tcPr>
          <w:p w14:paraId="796799A9" w14:textId="77777777" w:rsidR="00ED00B2" w:rsidRDefault="00EF2550">
            <w:pPr>
              <w:spacing w:after="0" w:line="259" w:lineRule="auto"/>
              <w:ind w:left="0" w:right="26" w:firstLine="0"/>
              <w:jc w:val="center"/>
            </w:pPr>
            <w:r>
              <w:rPr>
                <w:sz w:val="18"/>
              </w:rPr>
              <w:t xml:space="preserve">121 </w:t>
            </w:r>
          </w:p>
        </w:tc>
        <w:tc>
          <w:tcPr>
            <w:tcW w:w="900" w:type="dxa"/>
            <w:tcBorders>
              <w:top w:val="single" w:sz="4" w:space="0" w:color="000000"/>
              <w:left w:val="single" w:sz="4" w:space="0" w:color="000000"/>
              <w:bottom w:val="single" w:sz="4" w:space="0" w:color="000000"/>
              <w:right w:val="single" w:sz="4" w:space="0" w:color="000000"/>
            </w:tcBorders>
            <w:vAlign w:val="center"/>
          </w:tcPr>
          <w:p w14:paraId="167EEBAC" w14:textId="77777777" w:rsidR="00ED00B2" w:rsidRDefault="00EF2550">
            <w:pPr>
              <w:spacing w:after="0" w:line="259" w:lineRule="auto"/>
              <w:ind w:left="0" w:right="23" w:firstLine="0"/>
              <w:jc w:val="center"/>
            </w:pPr>
            <w:r>
              <w:rPr>
                <w:sz w:val="18"/>
              </w:rPr>
              <w:t xml:space="preserve">$25.36 </w:t>
            </w:r>
          </w:p>
        </w:tc>
        <w:tc>
          <w:tcPr>
            <w:tcW w:w="1349" w:type="dxa"/>
            <w:tcBorders>
              <w:top w:val="single" w:sz="4" w:space="0" w:color="000000"/>
              <w:left w:val="single" w:sz="4" w:space="0" w:color="000000"/>
              <w:bottom w:val="single" w:sz="4" w:space="0" w:color="000000"/>
              <w:right w:val="single" w:sz="4" w:space="0" w:color="000000"/>
            </w:tcBorders>
            <w:vAlign w:val="center"/>
          </w:tcPr>
          <w:p w14:paraId="1E23E1F4" w14:textId="77777777" w:rsidR="00ED00B2" w:rsidRDefault="00EF2550">
            <w:pPr>
              <w:spacing w:after="0" w:line="259" w:lineRule="auto"/>
              <w:ind w:left="0" w:firstLine="0"/>
              <w:jc w:val="center"/>
            </w:pPr>
            <w:r>
              <w:rPr>
                <w:sz w:val="18"/>
              </w:rPr>
              <w:t xml:space="preserve">Postsecondary nondegree award </w:t>
            </w:r>
          </w:p>
        </w:tc>
        <w:tc>
          <w:tcPr>
            <w:tcW w:w="1351" w:type="dxa"/>
            <w:tcBorders>
              <w:top w:val="single" w:sz="4" w:space="0" w:color="000000"/>
              <w:left w:val="single" w:sz="4" w:space="0" w:color="000000"/>
              <w:bottom w:val="single" w:sz="4" w:space="0" w:color="000000"/>
              <w:right w:val="single" w:sz="4" w:space="0" w:color="000000"/>
            </w:tcBorders>
            <w:vAlign w:val="center"/>
          </w:tcPr>
          <w:p w14:paraId="61A01785" w14:textId="77777777" w:rsidR="00ED00B2" w:rsidRDefault="00EF2550">
            <w:pPr>
              <w:spacing w:after="0" w:line="259" w:lineRule="auto"/>
              <w:ind w:left="0" w:right="26" w:firstLine="0"/>
              <w:jc w:val="center"/>
            </w:pPr>
            <w:proofErr w:type="spellStart"/>
            <w:r>
              <w:rPr>
                <w:sz w:val="18"/>
              </w:rPr>
              <w:t>Moderateterm</w:t>
            </w:r>
            <w:proofErr w:type="spellEnd"/>
            <w:r>
              <w:rPr>
                <w:sz w:val="18"/>
              </w:rPr>
              <w:t xml:space="preserve"> on-</w:t>
            </w:r>
            <w:proofErr w:type="spellStart"/>
            <w:r>
              <w:rPr>
                <w:sz w:val="18"/>
              </w:rPr>
              <w:t>thejob</w:t>
            </w:r>
            <w:proofErr w:type="spellEnd"/>
            <w:r>
              <w:rPr>
                <w:sz w:val="18"/>
              </w:rPr>
              <w:t xml:space="preserve"> training </w:t>
            </w:r>
          </w:p>
        </w:tc>
      </w:tr>
      <w:tr w:rsidR="00ED00B2" w14:paraId="1F548ABD" w14:textId="77777777">
        <w:trPr>
          <w:trHeight w:val="449"/>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4E840BC" w14:textId="77777777" w:rsidR="00ED00B2" w:rsidRDefault="00EF2550">
            <w:pPr>
              <w:spacing w:after="0" w:line="259" w:lineRule="auto"/>
              <w:ind w:left="0" w:firstLine="0"/>
              <w:jc w:val="left"/>
            </w:pPr>
            <w:r>
              <w:rPr>
                <w:sz w:val="18"/>
              </w:rPr>
              <w:t xml:space="preserve">15-1151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tcPr>
          <w:p w14:paraId="6D085DD0" w14:textId="77777777" w:rsidR="00ED00B2" w:rsidRDefault="00EF2550">
            <w:pPr>
              <w:spacing w:after="0" w:line="259" w:lineRule="auto"/>
              <w:ind w:left="2" w:firstLine="0"/>
              <w:jc w:val="left"/>
            </w:pPr>
            <w:r>
              <w:rPr>
                <w:sz w:val="18"/>
              </w:rPr>
              <w:t xml:space="preserve">Computer User Support </w:t>
            </w:r>
          </w:p>
          <w:p w14:paraId="7503D584" w14:textId="77777777" w:rsidR="00ED00B2" w:rsidRDefault="00EF2550">
            <w:pPr>
              <w:spacing w:after="0" w:line="259" w:lineRule="auto"/>
              <w:ind w:left="2" w:firstLine="0"/>
              <w:jc w:val="left"/>
            </w:pPr>
            <w:r>
              <w:rPr>
                <w:sz w:val="18"/>
              </w:rPr>
              <w:t xml:space="preserve">Specialists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F232AF4" w14:textId="77777777" w:rsidR="00ED00B2" w:rsidRDefault="00EF2550">
            <w:pPr>
              <w:spacing w:after="0" w:line="259" w:lineRule="auto"/>
              <w:ind w:left="0" w:right="24" w:firstLine="0"/>
              <w:jc w:val="center"/>
            </w:pPr>
            <w:r>
              <w:rPr>
                <w:sz w:val="18"/>
              </w:rPr>
              <w:t xml:space="preserve">9,301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333B22C" w14:textId="77777777" w:rsidR="00ED00B2" w:rsidRDefault="00EF2550">
            <w:pPr>
              <w:spacing w:after="0" w:line="259" w:lineRule="auto"/>
              <w:ind w:left="0" w:right="26" w:firstLine="0"/>
              <w:jc w:val="center"/>
            </w:pPr>
            <w:r>
              <w:rPr>
                <w:sz w:val="18"/>
              </w:rPr>
              <w:t xml:space="preserve">9,693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1473287" w14:textId="77777777" w:rsidR="00ED00B2" w:rsidRDefault="00EF2550">
            <w:pPr>
              <w:spacing w:after="0" w:line="259" w:lineRule="auto"/>
              <w:ind w:left="0" w:right="25" w:firstLine="0"/>
              <w:jc w:val="center"/>
            </w:pPr>
            <w:r>
              <w:rPr>
                <w:sz w:val="18"/>
              </w:rPr>
              <w:t xml:space="preserve">4.2%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36A384A" w14:textId="77777777" w:rsidR="00ED00B2" w:rsidRDefault="00EF2550">
            <w:pPr>
              <w:spacing w:after="0" w:line="259" w:lineRule="auto"/>
              <w:ind w:left="0" w:right="26" w:firstLine="0"/>
              <w:jc w:val="center"/>
            </w:pPr>
            <w:r>
              <w:rPr>
                <w:sz w:val="18"/>
              </w:rPr>
              <w:t xml:space="preserve">822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CFE4127" w14:textId="77777777" w:rsidR="00ED00B2" w:rsidRDefault="00EF2550">
            <w:pPr>
              <w:spacing w:after="0" w:line="259" w:lineRule="auto"/>
              <w:ind w:left="0" w:right="24" w:firstLine="0"/>
              <w:jc w:val="center"/>
            </w:pPr>
            <w:r>
              <w:rPr>
                <w:sz w:val="18"/>
              </w:rPr>
              <w:t xml:space="preserve">$22.96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21165FF1" w14:textId="77777777" w:rsidR="00ED00B2" w:rsidRDefault="00EF2550">
            <w:pPr>
              <w:spacing w:after="0" w:line="259" w:lineRule="auto"/>
              <w:ind w:left="0" w:firstLine="0"/>
              <w:jc w:val="center"/>
            </w:pPr>
            <w:r>
              <w:rPr>
                <w:sz w:val="18"/>
              </w:rPr>
              <w:t xml:space="preserve">Some college, no degree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26B742B" w14:textId="77777777" w:rsidR="00ED00B2" w:rsidRDefault="00EF2550">
            <w:pPr>
              <w:spacing w:after="0" w:line="259" w:lineRule="auto"/>
              <w:ind w:left="0" w:right="30" w:firstLine="0"/>
              <w:jc w:val="center"/>
            </w:pPr>
            <w:r>
              <w:rPr>
                <w:sz w:val="18"/>
              </w:rPr>
              <w:t xml:space="preserve">None </w:t>
            </w:r>
          </w:p>
        </w:tc>
      </w:tr>
      <w:tr w:rsidR="00ED00B2" w14:paraId="45005EF2" w14:textId="77777777">
        <w:trPr>
          <w:trHeight w:val="671"/>
        </w:trPr>
        <w:tc>
          <w:tcPr>
            <w:tcW w:w="893" w:type="dxa"/>
            <w:tcBorders>
              <w:top w:val="single" w:sz="4" w:space="0" w:color="000000"/>
              <w:left w:val="single" w:sz="4" w:space="0" w:color="000000"/>
              <w:bottom w:val="single" w:sz="4" w:space="0" w:color="000000"/>
              <w:right w:val="single" w:sz="4" w:space="0" w:color="000000"/>
            </w:tcBorders>
            <w:vAlign w:val="center"/>
          </w:tcPr>
          <w:p w14:paraId="095B248B" w14:textId="77777777" w:rsidR="00ED00B2" w:rsidRDefault="00EF2550">
            <w:pPr>
              <w:spacing w:after="0" w:line="259" w:lineRule="auto"/>
              <w:ind w:left="0" w:firstLine="0"/>
              <w:jc w:val="left"/>
            </w:pPr>
            <w:r>
              <w:rPr>
                <w:sz w:val="18"/>
              </w:rPr>
              <w:t xml:space="preserve">47-4011 </w:t>
            </w:r>
          </w:p>
        </w:tc>
        <w:tc>
          <w:tcPr>
            <w:tcW w:w="2160" w:type="dxa"/>
            <w:tcBorders>
              <w:top w:val="single" w:sz="4" w:space="0" w:color="000000"/>
              <w:left w:val="single" w:sz="4" w:space="0" w:color="000000"/>
              <w:bottom w:val="single" w:sz="4" w:space="0" w:color="000000"/>
              <w:right w:val="single" w:sz="4" w:space="0" w:color="000000"/>
            </w:tcBorders>
            <w:vAlign w:val="center"/>
          </w:tcPr>
          <w:p w14:paraId="08959E99" w14:textId="77777777" w:rsidR="00ED00B2" w:rsidRDefault="00EF2550">
            <w:pPr>
              <w:spacing w:after="0" w:line="259" w:lineRule="auto"/>
              <w:ind w:left="2" w:firstLine="0"/>
              <w:jc w:val="left"/>
            </w:pPr>
            <w:r>
              <w:rPr>
                <w:sz w:val="18"/>
              </w:rPr>
              <w:t xml:space="preserve">Construction and Building Inspectors </w:t>
            </w:r>
          </w:p>
        </w:tc>
        <w:tc>
          <w:tcPr>
            <w:tcW w:w="900" w:type="dxa"/>
            <w:tcBorders>
              <w:top w:val="single" w:sz="4" w:space="0" w:color="000000"/>
              <w:left w:val="single" w:sz="4" w:space="0" w:color="000000"/>
              <w:bottom w:val="single" w:sz="4" w:space="0" w:color="000000"/>
              <w:right w:val="single" w:sz="4" w:space="0" w:color="000000"/>
            </w:tcBorders>
            <w:vAlign w:val="center"/>
          </w:tcPr>
          <w:p w14:paraId="6EF20C9A" w14:textId="77777777" w:rsidR="00ED00B2" w:rsidRDefault="00EF2550">
            <w:pPr>
              <w:spacing w:after="0" w:line="259" w:lineRule="auto"/>
              <w:ind w:left="0" w:right="24" w:firstLine="0"/>
              <w:jc w:val="center"/>
            </w:pPr>
            <w:r>
              <w:rPr>
                <w:sz w:val="18"/>
              </w:rPr>
              <w:t xml:space="preserve">1,270 </w:t>
            </w:r>
          </w:p>
        </w:tc>
        <w:tc>
          <w:tcPr>
            <w:tcW w:w="720" w:type="dxa"/>
            <w:tcBorders>
              <w:top w:val="single" w:sz="4" w:space="0" w:color="000000"/>
              <w:left w:val="single" w:sz="4" w:space="0" w:color="000000"/>
              <w:bottom w:val="single" w:sz="4" w:space="0" w:color="000000"/>
              <w:right w:val="single" w:sz="4" w:space="0" w:color="000000"/>
            </w:tcBorders>
            <w:vAlign w:val="center"/>
          </w:tcPr>
          <w:p w14:paraId="56DA528D" w14:textId="77777777" w:rsidR="00ED00B2" w:rsidRDefault="00EF2550">
            <w:pPr>
              <w:spacing w:after="0" w:line="259" w:lineRule="auto"/>
              <w:ind w:left="0" w:right="26" w:firstLine="0"/>
              <w:jc w:val="center"/>
            </w:pPr>
            <w:r>
              <w:rPr>
                <w:sz w:val="18"/>
              </w:rPr>
              <w:t xml:space="preserve">1,481 </w:t>
            </w:r>
          </w:p>
        </w:tc>
        <w:tc>
          <w:tcPr>
            <w:tcW w:w="809" w:type="dxa"/>
            <w:tcBorders>
              <w:top w:val="single" w:sz="4" w:space="0" w:color="000000"/>
              <w:left w:val="single" w:sz="4" w:space="0" w:color="000000"/>
              <w:bottom w:val="single" w:sz="4" w:space="0" w:color="000000"/>
              <w:right w:val="single" w:sz="4" w:space="0" w:color="000000"/>
            </w:tcBorders>
            <w:vAlign w:val="center"/>
          </w:tcPr>
          <w:p w14:paraId="109DC690" w14:textId="77777777" w:rsidR="00ED00B2" w:rsidRDefault="00EF2550">
            <w:pPr>
              <w:spacing w:after="0" w:line="259" w:lineRule="auto"/>
              <w:ind w:left="0" w:right="25" w:firstLine="0"/>
              <w:jc w:val="center"/>
            </w:pPr>
            <w:r>
              <w:rPr>
                <w:sz w:val="18"/>
              </w:rPr>
              <w:t xml:space="preserve">16.6% </w:t>
            </w:r>
          </w:p>
        </w:tc>
        <w:tc>
          <w:tcPr>
            <w:tcW w:w="991" w:type="dxa"/>
            <w:tcBorders>
              <w:top w:val="single" w:sz="4" w:space="0" w:color="000000"/>
              <w:left w:val="single" w:sz="4" w:space="0" w:color="000000"/>
              <w:bottom w:val="single" w:sz="4" w:space="0" w:color="000000"/>
              <w:right w:val="single" w:sz="4" w:space="0" w:color="000000"/>
            </w:tcBorders>
            <w:vAlign w:val="center"/>
          </w:tcPr>
          <w:p w14:paraId="0FD745E7" w14:textId="77777777" w:rsidR="00ED00B2" w:rsidRDefault="00EF2550">
            <w:pPr>
              <w:spacing w:after="0" w:line="259" w:lineRule="auto"/>
              <w:ind w:left="0" w:right="26" w:firstLine="0"/>
              <w:jc w:val="center"/>
            </w:pPr>
            <w:r>
              <w:rPr>
                <w:sz w:val="18"/>
              </w:rPr>
              <w:t xml:space="preserve">193 </w:t>
            </w:r>
          </w:p>
        </w:tc>
        <w:tc>
          <w:tcPr>
            <w:tcW w:w="900" w:type="dxa"/>
            <w:tcBorders>
              <w:top w:val="single" w:sz="4" w:space="0" w:color="000000"/>
              <w:left w:val="single" w:sz="4" w:space="0" w:color="000000"/>
              <w:bottom w:val="single" w:sz="4" w:space="0" w:color="000000"/>
              <w:right w:val="single" w:sz="4" w:space="0" w:color="000000"/>
            </w:tcBorders>
            <w:vAlign w:val="center"/>
          </w:tcPr>
          <w:p w14:paraId="50A15C40" w14:textId="77777777" w:rsidR="00ED00B2" w:rsidRDefault="00EF2550">
            <w:pPr>
              <w:spacing w:after="0" w:line="259" w:lineRule="auto"/>
              <w:ind w:left="0" w:right="24" w:firstLine="0"/>
              <w:jc w:val="center"/>
            </w:pPr>
            <w:r>
              <w:rPr>
                <w:sz w:val="18"/>
              </w:rPr>
              <w:t xml:space="preserve">$27.64 </w:t>
            </w:r>
          </w:p>
        </w:tc>
        <w:tc>
          <w:tcPr>
            <w:tcW w:w="1349" w:type="dxa"/>
            <w:tcBorders>
              <w:top w:val="single" w:sz="4" w:space="0" w:color="000000"/>
              <w:left w:val="single" w:sz="4" w:space="0" w:color="000000"/>
              <w:bottom w:val="single" w:sz="4" w:space="0" w:color="000000"/>
              <w:right w:val="single" w:sz="4" w:space="0" w:color="000000"/>
            </w:tcBorders>
          </w:tcPr>
          <w:p w14:paraId="595CD8F7"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tcPr>
          <w:p w14:paraId="59FC7424" w14:textId="77777777" w:rsidR="00ED00B2" w:rsidRDefault="00EF2550">
            <w:pPr>
              <w:spacing w:after="0" w:line="259" w:lineRule="auto"/>
              <w:ind w:left="0" w:right="26" w:firstLine="0"/>
              <w:jc w:val="center"/>
            </w:pPr>
            <w:proofErr w:type="spellStart"/>
            <w:r>
              <w:rPr>
                <w:sz w:val="18"/>
              </w:rPr>
              <w:t>Moderateterm</w:t>
            </w:r>
            <w:proofErr w:type="spellEnd"/>
            <w:r>
              <w:rPr>
                <w:sz w:val="18"/>
              </w:rPr>
              <w:t xml:space="preserve"> on-</w:t>
            </w:r>
            <w:proofErr w:type="spellStart"/>
            <w:r>
              <w:rPr>
                <w:sz w:val="18"/>
              </w:rPr>
              <w:t>thejob</w:t>
            </w:r>
            <w:proofErr w:type="spellEnd"/>
            <w:r>
              <w:rPr>
                <w:sz w:val="18"/>
              </w:rPr>
              <w:t xml:space="preserve"> training </w:t>
            </w:r>
          </w:p>
        </w:tc>
      </w:tr>
      <w:tr w:rsidR="00ED00B2" w14:paraId="229780FA" w14:textId="77777777">
        <w:trPr>
          <w:trHeight w:val="666"/>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A4749E6" w14:textId="77777777" w:rsidR="00ED00B2" w:rsidRDefault="00EF2550">
            <w:pPr>
              <w:spacing w:after="0" w:line="259" w:lineRule="auto"/>
              <w:ind w:left="0" w:firstLine="0"/>
              <w:jc w:val="left"/>
            </w:pPr>
            <w:r>
              <w:rPr>
                <w:sz w:val="18"/>
              </w:rPr>
              <w:t xml:space="preserve">23-2091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BEACA2E" w14:textId="77777777" w:rsidR="00ED00B2" w:rsidRDefault="00EF2550">
            <w:pPr>
              <w:spacing w:after="0" w:line="259" w:lineRule="auto"/>
              <w:ind w:left="2" w:firstLine="0"/>
              <w:jc w:val="left"/>
            </w:pPr>
            <w:r>
              <w:rPr>
                <w:sz w:val="18"/>
              </w:rPr>
              <w:t xml:space="preserve">Court Reporters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95B2771" w14:textId="77777777" w:rsidR="00ED00B2" w:rsidRDefault="00EF2550">
            <w:pPr>
              <w:spacing w:after="0" w:line="259" w:lineRule="auto"/>
              <w:ind w:left="0" w:right="26" w:firstLine="0"/>
              <w:jc w:val="center"/>
            </w:pPr>
            <w:r>
              <w:rPr>
                <w:sz w:val="18"/>
              </w:rPr>
              <w:t xml:space="preserve">184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9050700" w14:textId="77777777" w:rsidR="00ED00B2" w:rsidRDefault="00EF2550">
            <w:pPr>
              <w:spacing w:after="0" w:line="259" w:lineRule="auto"/>
              <w:ind w:left="0" w:right="24" w:firstLine="0"/>
              <w:jc w:val="center"/>
            </w:pPr>
            <w:r>
              <w:rPr>
                <w:sz w:val="18"/>
              </w:rPr>
              <w:t xml:space="preserve">223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0EA4285" w14:textId="77777777" w:rsidR="00ED00B2" w:rsidRDefault="00EF2550">
            <w:pPr>
              <w:spacing w:after="0" w:line="259" w:lineRule="auto"/>
              <w:ind w:left="0" w:right="25" w:firstLine="0"/>
              <w:jc w:val="center"/>
            </w:pPr>
            <w:r>
              <w:rPr>
                <w:sz w:val="18"/>
              </w:rPr>
              <w:t xml:space="preserve">21.2%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606D902" w14:textId="77777777" w:rsidR="00ED00B2" w:rsidRDefault="00EF2550">
            <w:pPr>
              <w:spacing w:after="0" w:line="259" w:lineRule="auto"/>
              <w:ind w:left="0" w:right="26" w:firstLine="0"/>
              <w:jc w:val="center"/>
            </w:pPr>
            <w:r>
              <w:rPr>
                <w:sz w:val="18"/>
              </w:rPr>
              <w:t xml:space="preserve">22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FC002C3" w14:textId="77777777" w:rsidR="00ED00B2" w:rsidRDefault="00EF2550">
            <w:pPr>
              <w:spacing w:after="0" w:line="259" w:lineRule="auto"/>
              <w:ind w:left="0" w:right="24" w:firstLine="0"/>
              <w:jc w:val="center"/>
            </w:pPr>
            <w:r>
              <w:rPr>
                <w:sz w:val="18"/>
              </w:rPr>
              <w:t xml:space="preserve">$40.54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7436AEEE" w14:textId="77777777" w:rsidR="00ED00B2" w:rsidRDefault="00EF2550">
            <w:pPr>
              <w:spacing w:after="0" w:line="259" w:lineRule="auto"/>
              <w:ind w:left="0" w:firstLine="0"/>
              <w:jc w:val="center"/>
            </w:pPr>
            <w:r>
              <w:rPr>
                <w:sz w:val="18"/>
              </w:rPr>
              <w:t xml:space="preserve">Postsecondary nondegree award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tcPr>
          <w:p w14:paraId="70E1D439" w14:textId="77777777" w:rsidR="00ED00B2" w:rsidRDefault="00EF2550">
            <w:pPr>
              <w:spacing w:after="0" w:line="259" w:lineRule="auto"/>
              <w:ind w:left="44" w:right="8" w:hanging="24"/>
              <w:jc w:val="center"/>
            </w:pPr>
            <w:r>
              <w:rPr>
                <w:sz w:val="18"/>
              </w:rPr>
              <w:t xml:space="preserve">Short-term </w:t>
            </w:r>
            <w:proofErr w:type="spellStart"/>
            <w:r>
              <w:rPr>
                <w:sz w:val="18"/>
              </w:rPr>
              <w:t>onthe</w:t>
            </w:r>
            <w:proofErr w:type="spellEnd"/>
            <w:r>
              <w:rPr>
                <w:sz w:val="18"/>
              </w:rPr>
              <w:t xml:space="preserve">-job training </w:t>
            </w:r>
          </w:p>
        </w:tc>
      </w:tr>
      <w:tr w:rsidR="00ED00B2" w14:paraId="766DF4E3" w14:textId="77777777">
        <w:trPr>
          <w:trHeight w:val="452"/>
        </w:trPr>
        <w:tc>
          <w:tcPr>
            <w:tcW w:w="893" w:type="dxa"/>
            <w:tcBorders>
              <w:top w:val="single" w:sz="4" w:space="0" w:color="000000"/>
              <w:left w:val="single" w:sz="4" w:space="0" w:color="000000"/>
              <w:bottom w:val="single" w:sz="4" w:space="0" w:color="000000"/>
              <w:right w:val="single" w:sz="4" w:space="0" w:color="000000"/>
            </w:tcBorders>
            <w:vAlign w:val="center"/>
          </w:tcPr>
          <w:p w14:paraId="293BAA73" w14:textId="77777777" w:rsidR="00ED00B2" w:rsidRDefault="00EF2550">
            <w:pPr>
              <w:spacing w:after="0" w:line="259" w:lineRule="auto"/>
              <w:ind w:left="0" w:firstLine="0"/>
              <w:jc w:val="left"/>
            </w:pPr>
            <w:r>
              <w:rPr>
                <w:sz w:val="18"/>
              </w:rPr>
              <w:t xml:space="preserve">29-2021 </w:t>
            </w:r>
          </w:p>
        </w:tc>
        <w:tc>
          <w:tcPr>
            <w:tcW w:w="2160" w:type="dxa"/>
            <w:tcBorders>
              <w:top w:val="single" w:sz="4" w:space="0" w:color="000000"/>
              <w:left w:val="single" w:sz="4" w:space="0" w:color="000000"/>
              <w:bottom w:val="single" w:sz="4" w:space="0" w:color="000000"/>
              <w:right w:val="single" w:sz="4" w:space="0" w:color="000000"/>
            </w:tcBorders>
            <w:vAlign w:val="center"/>
          </w:tcPr>
          <w:p w14:paraId="7106B705" w14:textId="77777777" w:rsidR="00ED00B2" w:rsidRDefault="00EF2550">
            <w:pPr>
              <w:spacing w:after="0" w:line="259" w:lineRule="auto"/>
              <w:ind w:left="2" w:firstLine="0"/>
              <w:jc w:val="left"/>
            </w:pPr>
            <w:r>
              <w:rPr>
                <w:sz w:val="18"/>
              </w:rPr>
              <w:t xml:space="preserve">Dental Hygienists </w:t>
            </w:r>
          </w:p>
        </w:tc>
        <w:tc>
          <w:tcPr>
            <w:tcW w:w="900" w:type="dxa"/>
            <w:tcBorders>
              <w:top w:val="single" w:sz="4" w:space="0" w:color="000000"/>
              <w:left w:val="single" w:sz="4" w:space="0" w:color="000000"/>
              <w:bottom w:val="single" w:sz="4" w:space="0" w:color="000000"/>
              <w:right w:val="single" w:sz="4" w:space="0" w:color="000000"/>
            </w:tcBorders>
            <w:vAlign w:val="center"/>
          </w:tcPr>
          <w:p w14:paraId="29A83254" w14:textId="77777777" w:rsidR="00ED00B2" w:rsidRDefault="00EF2550">
            <w:pPr>
              <w:spacing w:after="0" w:line="259" w:lineRule="auto"/>
              <w:ind w:left="0" w:right="24" w:firstLine="0"/>
              <w:jc w:val="center"/>
            </w:pPr>
            <w:r>
              <w:rPr>
                <w:sz w:val="18"/>
              </w:rPr>
              <w:t xml:space="preserve">4,196 </w:t>
            </w:r>
          </w:p>
        </w:tc>
        <w:tc>
          <w:tcPr>
            <w:tcW w:w="720" w:type="dxa"/>
            <w:tcBorders>
              <w:top w:val="single" w:sz="4" w:space="0" w:color="000000"/>
              <w:left w:val="single" w:sz="4" w:space="0" w:color="000000"/>
              <w:bottom w:val="single" w:sz="4" w:space="0" w:color="000000"/>
              <w:right w:val="single" w:sz="4" w:space="0" w:color="000000"/>
            </w:tcBorders>
            <w:vAlign w:val="center"/>
          </w:tcPr>
          <w:p w14:paraId="349F8F91" w14:textId="77777777" w:rsidR="00ED00B2" w:rsidRDefault="00EF2550">
            <w:pPr>
              <w:spacing w:after="0" w:line="259" w:lineRule="auto"/>
              <w:ind w:left="0" w:right="26" w:firstLine="0"/>
              <w:jc w:val="center"/>
            </w:pPr>
            <w:r>
              <w:rPr>
                <w:sz w:val="18"/>
              </w:rPr>
              <w:t xml:space="preserve">4,256 </w:t>
            </w:r>
          </w:p>
        </w:tc>
        <w:tc>
          <w:tcPr>
            <w:tcW w:w="809" w:type="dxa"/>
            <w:tcBorders>
              <w:top w:val="single" w:sz="4" w:space="0" w:color="000000"/>
              <w:left w:val="single" w:sz="4" w:space="0" w:color="000000"/>
              <w:bottom w:val="single" w:sz="4" w:space="0" w:color="000000"/>
              <w:right w:val="single" w:sz="4" w:space="0" w:color="000000"/>
            </w:tcBorders>
            <w:vAlign w:val="center"/>
          </w:tcPr>
          <w:p w14:paraId="6853795A" w14:textId="77777777" w:rsidR="00ED00B2" w:rsidRDefault="00EF2550">
            <w:pPr>
              <w:spacing w:after="0" w:line="259" w:lineRule="auto"/>
              <w:ind w:left="0" w:right="25" w:firstLine="0"/>
              <w:jc w:val="center"/>
            </w:pPr>
            <w:r>
              <w:rPr>
                <w:sz w:val="18"/>
              </w:rPr>
              <w:t xml:space="preserve">1.4% </w:t>
            </w:r>
          </w:p>
        </w:tc>
        <w:tc>
          <w:tcPr>
            <w:tcW w:w="991" w:type="dxa"/>
            <w:tcBorders>
              <w:top w:val="single" w:sz="4" w:space="0" w:color="000000"/>
              <w:left w:val="single" w:sz="4" w:space="0" w:color="000000"/>
              <w:bottom w:val="single" w:sz="4" w:space="0" w:color="000000"/>
              <w:right w:val="single" w:sz="4" w:space="0" w:color="000000"/>
            </w:tcBorders>
            <w:vAlign w:val="center"/>
          </w:tcPr>
          <w:p w14:paraId="65635D11" w14:textId="77777777" w:rsidR="00ED00B2" w:rsidRDefault="00EF2550">
            <w:pPr>
              <w:spacing w:after="0" w:line="259" w:lineRule="auto"/>
              <w:ind w:left="0" w:right="26" w:firstLine="0"/>
              <w:jc w:val="center"/>
            </w:pPr>
            <w:r>
              <w:rPr>
                <w:sz w:val="18"/>
              </w:rPr>
              <w:t xml:space="preserve">302 </w:t>
            </w:r>
          </w:p>
        </w:tc>
        <w:tc>
          <w:tcPr>
            <w:tcW w:w="900" w:type="dxa"/>
            <w:tcBorders>
              <w:top w:val="single" w:sz="4" w:space="0" w:color="000000"/>
              <w:left w:val="single" w:sz="4" w:space="0" w:color="000000"/>
              <w:bottom w:val="single" w:sz="4" w:space="0" w:color="000000"/>
              <w:right w:val="single" w:sz="4" w:space="0" w:color="000000"/>
            </w:tcBorders>
            <w:vAlign w:val="center"/>
          </w:tcPr>
          <w:p w14:paraId="2FF63A2E" w14:textId="77777777" w:rsidR="00ED00B2" w:rsidRDefault="00EF2550">
            <w:pPr>
              <w:spacing w:after="0" w:line="259" w:lineRule="auto"/>
              <w:ind w:left="0" w:right="24" w:firstLine="0"/>
              <w:jc w:val="center"/>
            </w:pPr>
            <w:r>
              <w:rPr>
                <w:sz w:val="18"/>
              </w:rPr>
              <w:t xml:space="preserve">$31.13 </w:t>
            </w:r>
          </w:p>
        </w:tc>
        <w:tc>
          <w:tcPr>
            <w:tcW w:w="1349" w:type="dxa"/>
            <w:tcBorders>
              <w:top w:val="single" w:sz="4" w:space="0" w:color="000000"/>
              <w:left w:val="single" w:sz="4" w:space="0" w:color="000000"/>
              <w:bottom w:val="single" w:sz="4" w:space="0" w:color="000000"/>
              <w:right w:val="single" w:sz="4" w:space="0" w:color="000000"/>
            </w:tcBorders>
          </w:tcPr>
          <w:p w14:paraId="1422CADC"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vAlign w:val="center"/>
          </w:tcPr>
          <w:p w14:paraId="15CD0CBA" w14:textId="77777777" w:rsidR="00ED00B2" w:rsidRDefault="00EF2550">
            <w:pPr>
              <w:spacing w:after="0" w:line="259" w:lineRule="auto"/>
              <w:ind w:left="0" w:right="30" w:firstLine="0"/>
              <w:jc w:val="center"/>
            </w:pPr>
            <w:r>
              <w:rPr>
                <w:sz w:val="18"/>
              </w:rPr>
              <w:t xml:space="preserve">None </w:t>
            </w:r>
          </w:p>
        </w:tc>
      </w:tr>
    </w:tbl>
    <w:p w14:paraId="4E50211D" w14:textId="77777777" w:rsidR="007D40CB" w:rsidRDefault="007D40CB" w:rsidP="004117D9">
      <w:pPr>
        <w:spacing w:after="0" w:line="259" w:lineRule="auto"/>
        <w:ind w:left="0" w:right="10805" w:firstLine="0"/>
        <w:jc w:val="left"/>
      </w:pPr>
    </w:p>
    <w:tbl>
      <w:tblPr>
        <w:tblStyle w:val="TableGrid"/>
        <w:tblW w:w="10073" w:type="dxa"/>
        <w:tblInd w:w="-359" w:type="dxa"/>
        <w:tblCellMar>
          <w:top w:w="39" w:type="dxa"/>
          <w:left w:w="107" w:type="dxa"/>
          <w:right w:w="68" w:type="dxa"/>
        </w:tblCellMar>
        <w:tblLook w:val="04A0" w:firstRow="1" w:lastRow="0" w:firstColumn="1" w:lastColumn="0" w:noHBand="0" w:noVBand="1"/>
      </w:tblPr>
      <w:tblGrid>
        <w:gridCol w:w="893"/>
        <w:gridCol w:w="2160"/>
        <w:gridCol w:w="900"/>
        <w:gridCol w:w="720"/>
        <w:gridCol w:w="809"/>
        <w:gridCol w:w="991"/>
        <w:gridCol w:w="900"/>
        <w:gridCol w:w="1349"/>
        <w:gridCol w:w="1351"/>
      </w:tblGrid>
      <w:tr w:rsidR="00ED00B2" w14:paraId="5BC15BA2" w14:textId="77777777">
        <w:trPr>
          <w:trHeight w:val="872"/>
        </w:trPr>
        <w:tc>
          <w:tcPr>
            <w:tcW w:w="893"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2B095CC5" w14:textId="77777777" w:rsidR="00ED00B2" w:rsidRDefault="00EF2550">
            <w:pPr>
              <w:spacing w:after="0" w:line="259" w:lineRule="auto"/>
              <w:ind w:left="0" w:right="42" w:firstLine="0"/>
              <w:jc w:val="center"/>
            </w:pPr>
            <w:r>
              <w:rPr>
                <w:b/>
                <w:color w:val="FFFFFF"/>
                <w:sz w:val="18"/>
              </w:rPr>
              <w:t xml:space="preserve">SOC </w:t>
            </w:r>
          </w:p>
        </w:tc>
        <w:tc>
          <w:tcPr>
            <w:tcW w:w="216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2138B6BA" w14:textId="77777777" w:rsidR="00ED00B2" w:rsidRDefault="00EF2550">
            <w:pPr>
              <w:spacing w:after="0" w:line="259" w:lineRule="auto"/>
              <w:ind w:left="0" w:right="39" w:firstLine="0"/>
              <w:jc w:val="center"/>
            </w:pPr>
            <w:r>
              <w:rPr>
                <w:b/>
                <w:color w:val="FFFFFF"/>
                <w:sz w:val="18"/>
              </w:rPr>
              <w:t xml:space="preserve">Job Title </w:t>
            </w:r>
          </w:p>
        </w:tc>
        <w:tc>
          <w:tcPr>
            <w:tcW w:w="90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17C6CA26" w14:textId="77777777" w:rsidR="00ED00B2" w:rsidRDefault="00EF2550">
            <w:pPr>
              <w:spacing w:after="0" w:line="259" w:lineRule="auto"/>
              <w:ind w:left="0" w:firstLine="0"/>
              <w:jc w:val="center"/>
            </w:pPr>
            <w:r>
              <w:rPr>
                <w:b/>
                <w:color w:val="FFFFFF"/>
                <w:sz w:val="18"/>
              </w:rPr>
              <w:t xml:space="preserve">2019 Jobs </w:t>
            </w:r>
          </w:p>
        </w:tc>
        <w:tc>
          <w:tcPr>
            <w:tcW w:w="72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4045DFB5" w14:textId="77777777" w:rsidR="00ED00B2" w:rsidRDefault="00EF2550">
            <w:pPr>
              <w:spacing w:after="0" w:line="259" w:lineRule="auto"/>
              <w:ind w:left="0" w:firstLine="0"/>
              <w:jc w:val="center"/>
            </w:pPr>
            <w:r>
              <w:rPr>
                <w:b/>
                <w:color w:val="FFFFFF"/>
                <w:sz w:val="18"/>
              </w:rPr>
              <w:t xml:space="preserve">2029 Jobs </w:t>
            </w:r>
          </w:p>
        </w:tc>
        <w:tc>
          <w:tcPr>
            <w:tcW w:w="809"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53A3FCAB" w14:textId="77777777" w:rsidR="00ED00B2" w:rsidRDefault="00EF2550">
            <w:pPr>
              <w:spacing w:after="0" w:line="241" w:lineRule="auto"/>
              <w:ind w:left="0" w:firstLine="0"/>
              <w:jc w:val="center"/>
            </w:pPr>
            <w:r>
              <w:rPr>
                <w:b/>
                <w:color w:val="FFFFFF"/>
                <w:sz w:val="18"/>
              </w:rPr>
              <w:t xml:space="preserve">2019 - 2029 % </w:t>
            </w:r>
          </w:p>
          <w:p w14:paraId="552104C3" w14:textId="77777777" w:rsidR="00ED00B2" w:rsidRDefault="00EF2550">
            <w:pPr>
              <w:spacing w:after="0" w:line="259" w:lineRule="auto"/>
              <w:ind w:left="22" w:firstLine="0"/>
              <w:jc w:val="left"/>
            </w:pPr>
            <w:r>
              <w:rPr>
                <w:b/>
                <w:color w:val="FFFFFF"/>
                <w:sz w:val="18"/>
              </w:rPr>
              <w:t xml:space="preserve">Change </w:t>
            </w:r>
          </w:p>
        </w:tc>
        <w:tc>
          <w:tcPr>
            <w:tcW w:w="991"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6EC0821B" w14:textId="77777777" w:rsidR="00ED00B2" w:rsidRDefault="00EF2550">
            <w:pPr>
              <w:spacing w:after="0" w:line="259" w:lineRule="auto"/>
              <w:ind w:left="0" w:firstLine="0"/>
              <w:jc w:val="center"/>
            </w:pPr>
            <w:r>
              <w:rPr>
                <w:b/>
                <w:color w:val="FFFFFF"/>
                <w:sz w:val="18"/>
              </w:rPr>
              <w:t xml:space="preserve">Annual Openings </w:t>
            </w:r>
          </w:p>
        </w:tc>
        <w:tc>
          <w:tcPr>
            <w:tcW w:w="90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6A4C3AC5" w14:textId="77777777" w:rsidR="00ED00B2" w:rsidRDefault="00EF2550">
            <w:pPr>
              <w:spacing w:after="0" w:line="241" w:lineRule="auto"/>
              <w:ind w:left="0" w:firstLine="0"/>
              <w:jc w:val="center"/>
            </w:pPr>
            <w:r>
              <w:rPr>
                <w:b/>
                <w:color w:val="FFFFFF"/>
                <w:sz w:val="18"/>
              </w:rPr>
              <w:t xml:space="preserve">Median Hourly </w:t>
            </w:r>
          </w:p>
          <w:p w14:paraId="0977863D" w14:textId="77777777" w:rsidR="00ED00B2" w:rsidRDefault="00EF2550">
            <w:pPr>
              <w:spacing w:after="0" w:line="259" w:lineRule="auto"/>
              <w:ind w:left="26" w:firstLine="0"/>
              <w:jc w:val="left"/>
            </w:pPr>
            <w:r>
              <w:rPr>
                <w:b/>
                <w:color w:val="FFFFFF"/>
                <w:sz w:val="18"/>
              </w:rPr>
              <w:t xml:space="preserve">Earnings </w:t>
            </w:r>
          </w:p>
        </w:tc>
        <w:tc>
          <w:tcPr>
            <w:tcW w:w="1349"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49659080" w14:textId="77777777" w:rsidR="00ED00B2" w:rsidRDefault="00EF2550">
            <w:pPr>
              <w:spacing w:after="0" w:line="259" w:lineRule="auto"/>
              <w:ind w:left="0" w:right="37" w:firstLine="0"/>
              <w:jc w:val="center"/>
            </w:pPr>
            <w:r>
              <w:rPr>
                <w:b/>
                <w:color w:val="FFFFFF"/>
                <w:sz w:val="18"/>
              </w:rPr>
              <w:t xml:space="preserve">Typical Entry </w:t>
            </w:r>
          </w:p>
          <w:p w14:paraId="58655D22" w14:textId="77777777" w:rsidR="00ED00B2" w:rsidRDefault="00EF2550">
            <w:pPr>
              <w:spacing w:after="0" w:line="259" w:lineRule="auto"/>
              <w:ind w:left="0" w:right="35" w:firstLine="0"/>
              <w:jc w:val="center"/>
            </w:pPr>
            <w:r>
              <w:rPr>
                <w:b/>
                <w:color w:val="FFFFFF"/>
                <w:sz w:val="18"/>
              </w:rPr>
              <w:t xml:space="preserve">Level </w:t>
            </w:r>
          </w:p>
          <w:p w14:paraId="43B2CB00" w14:textId="77777777" w:rsidR="00ED00B2" w:rsidRDefault="00EF2550">
            <w:pPr>
              <w:spacing w:after="0" w:line="259" w:lineRule="auto"/>
              <w:ind w:left="0" w:right="38" w:firstLine="0"/>
              <w:jc w:val="center"/>
            </w:pPr>
            <w:r>
              <w:rPr>
                <w:b/>
                <w:color w:val="FFFFFF"/>
                <w:sz w:val="18"/>
              </w:rPr>
              <w:t xml:space="preserve">Education </w:t>
            </w:r>
          </w:p>
        </w:tc>
        <w:tc>
          <w:tcPr>
            <w:tcW w:w="1351"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3D229D2F" w14:textId="77777777" w:rsidR="00ED00B2" w:rsidRDefault="00EF2550">
            <w:pPr>
              <w:spacing w:after="0" w:line="259" w:lineRule="auto"/>
              <w:ind w:left="0" w:right="44" w:firstLine="0"/>
              <w:jc w:val="center"/>
            </w:pPr>
            <w:r>
              <w:rPr>
                <w:b/>
                <w:color w:val="FFFFFF"/>
                <w:sz w:val="18"/>
              </w:rPr>
              <w:t>Typical On-</w:t>
            </w:r>
          </w:p>
          <w:p w14:paraId="73F4FA46" w14:textId="77777777" w:rsidR="00ED00B2" w:rsidRDefault="00EF2550">
            <w:pPr>
              <w:spacing w:after="0" w:line="259" w:lineRule="auto"/>
              <w:ind w:left="0" w:right="40" w:firstLine="0"/>
              <w:jc w:val="center"/>
            </w:pPr>
            <w:r>
              <w:rPr>
                <w:b/>
                <w:color w:val="FFFFFF"/>
                <w:sz w:val="18"/>
              </w:rPr>
              <w:t xml:space="preserve">The-Job </w:t>
            </w:r>
          </w:p>
          <w:p w14:paraId="18324658" w14:textId="77777777" w:rsidR="00ED00B2" w:rsidRDefault="00EF2550">
            <w:pPr>
              <w:spacing w:after="0" w:line="259" w:lineRule="auto"/>
              <w:ind w:left="0" w:right="42" w:firstLine="0"/>
              <w:jc w:val="center"/>
            </w:pPr>
            <w:r>
              <w:rPr>
                <w:b/>
                <w:color w:val="FFFFFF"/>
                <w:sz w:val="18"/>
              </w:rPr>
              <w:t xml:space="preserve">Training </w:t>
            </w:r>
          </w:p>
        </w:tc>
      </w:tr>
      <w:tr w:rsidR="00ED00B2" w14:paraId="3975E02B" w14:textId="77777777">
        <w:trPr>
          <w:trHeight w:val="448"/>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3E54280" w14:textId="77777777" w:rsidR="00ED00B2" w:rsidRDefault="00EF2550">
            <w:pPr>
              <w:spacing w:after="0" w:line="259" w:lineRule="auto"/>
              <w:ind w:left="0" w:firstLine="0"/>
              <w:jc w:val="left"/>
            </w:pPr>
            <w:r>
              <w:rPr>
                <w:sz w:val="18"/>
              </w:rPr>
              <w:t xml:space="preserve">29-2032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tcPr>
          <w:p w14:paraId="2D34EA83" w14:textId="77777777" w:rsidR="00ED00B2" w:rsidRDefault="00EF2550">
            <w:pPr>
              <w:spacing w:after="0" w:line="259" w:lineRule="auto"/>
              <w:ind w:left="2" w:firstLine="0"/>
              <w:jc w:val="left"/>
            </w:pPr>
            <w:r>
              <w:rPr>
                <w:sz w:val="18"/>
              </w:rPr>
              <w:t xml:space="preserve">Diagnostic Medical Sonographers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2157E67" w14:textId="77777777" w:rsidR="00ED00B2" w:rsidRDefault="00EF2550">
            <w:pPr>
              <w:spacing w:after="0" w:line="259" w:lineRule="auto"/>
              <w:ind w:left="0" w:right="36" w:firstLine="0"/>
              <w:jc w:val="center"/>
            </w:pPr>
            <w:r>
              <w:rPr>
                <w:sz w:val="18"/>
              </w:rPr>
              <w:t xml:space="preserve">1,218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D9F14F3" w14:textId="77777777" w:rsidR="00ED00B2" w:rsidRDefault="00EF2550">
            <w:pPr>
              <w:spacing w:after="0" w:line="259" w:lineRule="auto"/>
              <w:ind w:left="0" w:right="38" w:firstLine="0"/>
              <w:jc w:val="center"/>
            </w:pPr>
            <w:r>
              <w:rPr>
                <w:sz w:val="18"/>
              </w:rPr>
              <w:t xml:space="preserve">1,339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AF39ED3" w14:textId="77777777" w:rsidR="00ED00B2" w:rsidRDefault="00EF2550">
            <w:pPr>
              <w:spacing w:after="0" w:line="259" w:lineRule="auto"/>
              <w:ind w:left="0" w:right="37" w:firstLine="0"/>
              <w:jc w:val="center"/>
            </w:pPr>
            <w:r>
              <w:rPr>
                <w:sz w:val="18"/>
              </w:rPr>
              <w:t xml:space="preserve">9.9%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F20B189" w14:textId="77777777" w:rsidR="00ED00B2" w:rsidRDefault="00EF2550">
            <w:pPr>
              <w:spacing w:after="0" w:line="259" w:lineRule="auto"/>
              <w:ind w:left="0" w:right="38" w:firstLine="0"/>
              <w:jc w:val="center"/>
            </w:pPr>
            <w:r>
              <w:rPr>
                <w:sz w:val="18"/>
              </w:rPr>
              <w:t xml:space="preserve">82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447A70A" w14:textId="77777777" w:rsidR="00ED00B2" w:rsidRDefault="00EF2550">
            <w:pPr>
              <w:spacing w:after="0" w:line="259" w:lineRule="auto"/>
              <w:ind w:left="0" w:right="36" w:firstLine="0"/>
              <w:jc w:val="center"/>
            </w:pPr>
            <w:r>
              <w:rPr>
                <w:sz w:val="18"/>
              </w:rPr>
              <w:t xml:space="preserve">$31.01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2BE01568"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EA20A67" w14:textId="77777777" w:rsidR="00ED00B2" w:rsidRDefault="00EF2550">
            <w:pPr>
              <w:spacing w:after="0" w:line="259" w:lineRule="auto"/>
              <w:ind w:left="0" w:right="42" w:firstLine="0"/>
              <w:jc w:val="center"/>
            </w:pPr>
            <w:r>
              <w:rPr>
                <w:sz w:val="18"/>
              </w:rPr>
              <w:t xml:space="preserve">None </w:t>
            </w:r>
          </w:p>
        </w:tc>
      </w:tr>
      <w:tr w:rsidR="00ED00B2" w14:paraId="5AE0A6EB" w14:textId="77777777">
        <w:trPr>
          <w:trHeight w:val="454"/>
        </w:trPr>
        <w:tc>
          <w:tcPr>
            <w:tcW w:w="893" w:type="dxa"/>
            <w:tcBorders>
              <w:top w:val="single" w:sz="4" w:space="0" w:color="000000"/>
              <w:left w:val="single" w:sz="4" w:space="0" w:color="000000"/>
              <w:bottom w:val="single" w:sz="4" w:space="0" w:color="000000"/>
              <w:right w:val="single" w:sz="4" w:space="0" w:color="000000"/>
            </w:tcBorders>
            <w:vAlign w:val="center"/>
          </w:tcPr>
          <w:p w14:paraId="7A25A7C9" w14:textId="77777777" w:rsidR="00ED00B2" w:rsidRDefault="00EF2550">
            <w:pPr>
              <w:spacing w:after="0" w:line="259" w:lineRule="auto"/>
              <w:ind w:left="0" w:firstLine="0"/>
              <w:jc w:val="left"/>
            </w:pPr>
            <w:r>
              <w:rPr>
                <w:sz w:val="18"/>
              </w:rPr>
              <w:t xml:space="preserve">17-3019 </w:t>
            </w:r>
          </w:p>
        </w:tc>
        <w:tc>
          <w:tcPr>
            <w:tcW w:w="2160" w:type="dxa"/>
            <w:tcBorders>
              <w:top w:val="single" w:sz="4" w:space="0" w:color="000000"/>
              <w:left w:val="single" w:sz="4" w:space="0" w:color="000000"/>
              <w:bottom w:val="single" w:sz="4" w:space="0" w:color="000000"/>
              <w:right w:val="single" w:sz="4" w:space="0" w:color="000000"/>
            </w:tcBorders>
            <w:vAlign w:val="center"/>
          </w:tcPr>
          <w:p w14:paraId="11A2C5E1" w14:textId="77777777" w:rsidR="00ED00B2" w:rsidRDefault="00EF2550">
            <w:pPr>
              <w:spacing w:after="0" w:line="259" w:lineRule="auto"/>
              <w:ind w:left="2" w:firstLine="0"/>
              <w:jc w:val="left"/>
            </w:pPr>
            <w:r>
              <w:rPr>
                <w:sz w:val="18"/>
              </w:rPr>
              <w:t xml:space="preserve">Drafters, All Other </w:t>
            </w:r>
          </w:p>
        </w:tc>
        <w:tc>
          <w:tcPr>
            <w:tcW w:w="900" w:type="dxa"/>
            <w:tcBorders>
              <w:top w:val="single" w:sz="4" w:space="0" w:color="000000"/>
              <w:left w:val="single" w:sz="4" w:space="0" w:color="000000"/>
              <w:bottom w:val="single" w:sz="4" w:space="0" w:color="000000"/>
              <w:right w:val="single" w:sz="4" w:space="0" w:color="000000"/>
            </w:tcBorders>
            <w:vAlign w:val="center"/>
          </w:tcPr>
          <w:p w14:paraId="2C8E05F5" w14:textId="77777777" w:rsidR="00ED00B2" w:rsidRDefault="00EF2550">
            <w:pPr>
              <w:spacing w:after="0" w:line="259" w:lineRule="auto"/>
              <w:ind w:left="0" w:right="38" w:firstLine="0"/>
              <w:jc w:val="center"/>
            </w:pPr>
            <w:r>
              <w:rPr>
                <w:sz w:val="18"/>
              </w:rPr>
              <w:t xml:space="preserve">128 </w:t>
            </w:r>
          </w:p>
        </w:tc>
        <w:tc>
          <w:tcPr>
            <w:tcW w:w="720" w:type="dxa"/>
            <w:tcBorders>
              <w:top w:val="single" w:sz="4" w:space="0" w:color="000000"/>
              <w:left w:val="single" w:sz="4" w:space="0" w:color="000000"/>
              <w:bottom w:val="single" w:sz="4" w:space="0" w:color="000000"/>
              <w:right w:val="single" w:sz="4" w:space="0" w:color="000000"/>
            </w:tcBorders>
            <w:vAlign w:val="center"/>
          </w:tcPr>
          <w:p w14:paraId="5F874AD7" w14:textId="77777777" w:rsidR="00ED00B2" w:rsidRDefault="00EF2550">
            <w:pPr>
              <w:spacing w:after="0" w:line="259" w:lineRule="auto"/>
              <w:ind w:left="0" w:right="36" w:firstLine="0"/>
              <w:jc w:val="center"/>
            </w:pPr>
            <w:r>
              <w:rPr>
                <w:sz w:val="18"/>
              </w:rPr>
              <w:t xml:space="preserve">158 </w:t>
            </w:r>
          </w:p>
        </w:tc>
        <w:tc>
          <w:tcPr>
            <w:tcW w:w="809" w:type="dxa"/>
            <w:tcBorders>
              <w:top w:val="single" w:sz="4" w:space="0" w:color="000000"/>
              <w:left w:val="single" w:sz="4" w:space="0" w:color="000000"/>
              <w:bottom w:val="single" w:sz="4" w:space="0" w:color="000000"/>
              <w:right w:val="single" w:sz="4" w:space="0" w:color="000000"/>
            </w:tcBorders>
            <w:vAlign w:val="center"/>
          </w:tcPr>
          <w:p w14:paraId="644EF4D7" w14:textId="77777777" w:rsidR="00ED00B2" w:rsidRDefault="00EF2550">
            <w:pPr>
              <w:spacing w:after="0" w:line="259" w:lineRule="auto"/>
              <w:ind w:left="0" w:right="37" w:firstLine="0"/>
              <w:jc w:val="center"/>
            </w:pPr>
            <w:r>
              <w:rPr>
                <w:sz w:val="18"/>
              </w:rPr>
              <w:t xml:space="preserve">23.4% </w:t>
            </w:r>
          </w:p>
        </w:tc>
        <w:tc>
          <w:tcPr>
            <w:tcW w:w="991" w:type="dxa"/>
            <w:tcBorders>
              <w:top w:val="single" w:sz="4" w:space="0" w:color="000000"/>
              <w:left w:val="single" w:sz="4" w:space="0" w:color="000000"/>
              <w:bottom w:val="single" w:sz="4" w:space="0" w:color="000000"/>
              <w:right w:val="single" w:sz="4" w:space="0" w:color="000000"/>
            </w:tcBorders>
            <w:vAlign w:val="center"/>
          </w:tcPr>
          <w:p w14:paraId="4413DB09" w14:textId="77777777" w:rsidR="00ED00B2" w:rsidRDefault="00EF2550">
            <w:pPr>
              <w:spacing w:after="0" w:line="259" w:lineRule="auto"/>
              <w:ind w:left="0" w:right="38" w:firstLine="0"/>
              <w:jc w:val="center"/>
            </w:pPr>
            <w:r>
              <w:rPr>
                <w:sz w:val="18"/>
              </w:rPr>
              <w:t xml:space="preserve">18 </w:t>
            </w:r>
          </w:p>
        </w:tc>
        <w:tc>
          <w:tcPr>
            <w:tcW w:w="900" w:type="dxa"/>
            <w:tcBorders>
              <w:top w:val="single" w:sz="4" w:space="0" w:color="000000"/>
              <w:left w:val="single" w:sz="4" w:space="0" w:color="000000"/>
              <w:bottom w:val="single" w:sz="4" w:space="0" w:color="000000"/>
              <w:right w:val="single" w:sz="4" w:space="0" w:color="000000"/>
            </w:tcBorders>
            <w:vAlign w:val="center"/>
          </w:tcPr>
          <w:p w14:paraId="48C6B692" w14:textId="77777777" w:rsidR="00ED00B2" w:rsidRDefault="00EF2550">
            <w:pPr>
              <w:spacing w:after="0" w:line="259" w:lineRule="auto"/>
              <w:ind w:left="0" w:right="36" w:firstLine="0"/>
              <w:jc w:val="center"/>
            </w:pPr>
            <w:r>
              <w:rPr>
                <w:sz w:val="18"/>
              </w:rPr>
              <w:t xml:space="preserve">$27.23 </w:t>
            </w:r>
          </w:p>
        </w:tc>
        <w:tc>
          <w:tcPr>
            <w:tcW w:w="1349" w:type="dxa"/>
            <w:tcBorders>
              <w:top w:val="single" w:sz="4" w:space="0" w:color="000000"/>
              <w:left w:val="single" w:sz="4" w:space="0" w:color="000000"/>
              <w:bottom w:val="single" w:sz="4" w:space="0" w:color="000000"/>
              <w:right w:val="single" w:sz="4" w:space="0" w:color="000000"/>
            </w:tcBorders>
          </w:tcPr>
          <w:p w14:paraId="0A56D1C3"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vAlign w:val="center"/>
          </w:tcPr>
          <w:p w14:paraId="3FB9EDB2" w14:textId="77777777" w:rsidR="00ED00B2" w:rsidRDefault="00EF2550">
            <w:pPr>
              <w:spacing w:after="0" w:line="259" w:lineRule="auto"/>
              <w:ind w:left="0" w:right="42" w:firstLine="0"/>
              <w:jc w:val="center"/>
            </w:pPr>
            <w:r>
              <w:rPr>
                <w:sz w:val="18"/>
              </w:rPr>
              <w:t xml:space="preserve">None </w:t>
            </w:r>
          </w:p>
        </w:tc>
      </w:tr>
      <w:tr w:rsidR="00ED00B2" w14:paraId="6E9F955A" w14:textId="77777777">
        <w:trPr>
          <w:trHeight w:val="446"/>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7707CBB" w14:textId="77777777" w:rsidR="00ED00B2" w:rsidRDefault="00EF2550">
            <w:pPr>
              <w:spacing w:after="0" w:line="259" w:lineRule="auto"/>
              <w:ind w:left="0" w:firstLine="0"/>
              <w:jc w:val="left"/>
            </w:pPr>
            <w:r>
              <w:rPr>
                <w:sz w:val="18"/>
              </w:rPr>
              <w:t xml:space="preserve">17-3012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tcPr>
          <w:p w14:paraId="316DF956" w14:textId="77777777" w:rsidR="00ED00B2" w:rsidRDefault="00EF2550">
            <w:pPr>
              <w:spacing w:after="0" w:line="259" w:lineRule="auto"/>
              <w:ind w:left="2" w:firstLine="0"/>
              <w:jc w:val="left"/>
            </w:pPr>
            <w:r>
              <w:rPr>
                <w:sz w:val="18"/>
              </w:rPr>
              <w:t xml:space="preserve">Electrical and Electronics Drafters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3032531" w14:textId="77777777" w:rsidR="00ED00B2" w:rsidRDefault="00EF2550">
            <w:pPr>
              <w:spacing w:after="0" w:line="259" w:lineRule="auto"/>
              <w:ind w:left="0" w:right="38" w:firstLine="0"/>
              <w:jc w:val="center"/>
            </w:pPr>
            <w:r>
              <w:rPr>
                <w:sz w:val="18"/>
              </w:rPr>
              <w:t xml:space="preserve">253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AB6B78C" w14:textId="77777777" w:rsidR="00ED00B2" w:rsidRDefault="00EF2550">
            <w:pPr>
              <w:spacing w:after="0" w:line="259" w:lineRule="auto"/>
              <w:ind w:left="0" w:right="36" w:firstLine="0"/>
              <w:jc w:val="center"/>
            </w:pPr>
            <w:r>
              <w:rPr>
                <w:sz w:val="18"/>
              </w:rPr>
              <w:t xml:space="preserve">314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EAC3B2C" w14:textId="77777777" w:rsidR="00ED00B2" w:rsidRDefault="00EF2550">
            <w:pPr>
              <w:spacing w:after="0" w:line="259" w:lineRule="auto"/>
              <w:ind w:left="0" w:right="37" w:firstLine="0"/>
              <w:jc w:val="center"/>
            </w:pPr>
            <w:r>
              <w:rPr>
                <w:sz w:val="18"/>
              </w:rPr>
              <w:t xml:space="preserve">24.1%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066BB22" w14:textId="77777777" w:rsidR="00ED00B2" w:rsidRDefault="00EF2550">
            <w:pPr>
              <w:spacing w:after="0" w:line="259" w:lineRule="auto"/>
              <w:ind w:left="0" w:right="38" w:firstLine="0"/>
              <w:jc w:val="center"/>
            </w:pPr>
            <w:r>
              <w:rPr>
                <w:sz w:val="18"/>
              </w:rPr>
              <w:t xml:space="preserve">36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025F161" w14:textId="77777777" w:rsidR="00ED00B2" w:rsidRDefault="00EF2550">
            <w:pPr>
              <w:spacing w:after="0" w:line="259" w:lineRule="auto"/>
              <w:ind w:left="0" w:right="36" w:firstLine="0"/>
              <w:jc w:val="center"/>
            </w:pPr>
            <w:r>
              <w:rPr>
                <w:sz w:val="18"/>
              </w:rPr>
              <w:t xml:space="preserve">$24.63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1AA9CA8A"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ECBE1BA" w14:textId="77777777" w:rsidR="00ED00B2" w:rsidRDefault="00EF2550">
            <w:pPr>
              <w:spacing w:after="0" w:line="259" w:lineRule="auto"/>
              <w:ind w:left="0" w:right="42" w:firstLine="0"/>
              <w:jc w:val="center"/>
            </w:pPr>
            <w:r>
              <w:rPr>
                <w:sz w:val="18"/>
              </w:rPr>
              <w:t xml:space="preserve">None </w:t>
            </w:r>
          </w:p>
        </w:tc>
      </w:tr>
      <w:tr w:rsidR="00ED00B2" w14:paraId="180BB13D" w14:textId="77777777">
        <w:trPr>
          <w:trHeight w:val="451"/>
        </w:trPr>
        <w:tc>
          <w:tcPr>
            <w:tcW w:w="893" w:type="dxa"/>
            <w:tcBorders>
              <w:top w:val="single" w:sz="4" w:space="0" w:color="000000"/>
              <w:left w:val="single" w:sz="4" w:space="0" w:color="000000"/>
              <w:bottom w:val="single" w:sz="4" w:space="0" w:color="000000"/>
              <w:right w:val="single" w:sz="4" w:space="0" w:color="000000"/>
            </w:tcBorders>
            <w:vAlign w:val="center"/>
          </w:tcPr>
          <w:p w14:paraId="7B319667" w14:textId="77777777" w:rsidR="00ED00B2" w:rsidRDefault="00EF2550">
            <w:pPr>
              <w:spacing w:after="0" w:line="259" w:lineRule="auto"/>
              <w:ind w:left="0" w:firstLine="0"/>
              <w:jc w:val="left"/>
            </w:pPr>
            <w:r>
              <w:rPr>
                <w:sz w:val="18"/>
              </w:rPr>
              <w:t xml:space="preserve">17-3023 </w:t>
            </w:r>
          </w:p>
        </w:tc>
        <w:tc>
          <w:tcPr>
            <w:tcW w:w="2160" w:type="dxa"/>
            <w:tcBorders>
              <w:top w:val="single" w:sz="4" w:space="0" w:color="000000"/>
              <w:left w:val="single" w:sz="4" w:space="0" w:color="000000"/>
              <w:bottom w:val="single" w:sz="4" w:space="0" w:color="000000"/>
              <w:right w:val="single" w:sz="4" w:space="0" w:color="000000"/>
            </w:tcBorders>
          </w:tcPr>
          <w:p w14:paraId="3863DF3C" w14:textId="77777777" w:rsidR="00ED00B2" w:rsidRDefault="00EF2550">
            <w:pPr>
              <w:spacing w:after="0" w:line="259" w:lineRule="auto"/>
              <w:ind w:left="2" w:firstLine="0"/>
              <w:jc w:val="left"/>
            </w:pPr>
            <w:r>
              <w:rPr>
                <w:sz w:val="18"/>
              </w:rPr>
              <w:t xml:space="preserve">Electrical and Electronics Engineering Technicians </w:t>
            </w:r>
          </w:p>
        </w:tc>
        <w:tc>
          <w:tcPr>
            <w:tcW w:w="900" w:type="dxa"/>
            <w:tcBorders>
              <w:top w:val="single" w:sz="4" w:space="0" w:color="000000"/>
              <w:left w:val="single" w:sz="4" w:space="0" w:color="000000"/>
              <w:bottom w:val="single" w:sz="4" w:space="0" w:color="000000"/>
              <w:right w:val="single" w:sz="4" w:space="0" w:color="000000"/>
            </w:tcBorders>
            <w:vAlign w:val="center"/>
          </w:tcPr>
          <w:p w14:paraId="6A77D756" w14:textId="77777777" w:rsidR="00ED00B2" w:rsidRDefault="00EF2550">
            <w:pPr>
              <w:spacing w:after="0" w:line="259" w:lineRule="auto"/>
              <w:ind w:left="0" w:right="36" w:firstLine="0"/>
              <w:jc w:val="center"/>
            </w:pPr>
            <w:r>
              <w:rPr>
                <w:sz w:val="18"/>
              </w:rPr>
              <w:t xml:space="preserve">1,682 </w:t>
            </w:r>
          </w:p>
        </w:tc>
        <w:tc>
          <w:tcPr>
            <w:tcW w:w="720" w:type="dxa"/>
            <w:tcBorders>
              <w:top w:val="single" w:sz="4" w:space="0" w:color="000000"/>
              <w:left w:val="single" w:sz="4" w:space="0" w:color="000000"/>
              <w:bottom w:val="single" w:sz="4" w:space="0" w:color="000000"/>
              <w:right w:val="single" w:sz="4" w:space="0" w:color="000000"/>
            </w:tcBorders>
            <w:vAlign w:val="center"/>
          </w:tcPr>
          <w:p w14:paraId="128CF695" w14:textId="77777777" w:rsidR="00ED00B2" w:rsidRDefault="00EF2550">
            <w:pPr>
              <w:spacing w:after="0" w:line="259" w:lineRule="auto"/>
              <w:ind w:left="0" w:right="38" w:firstLine="0"/>
              <w:jc w:val="center"/>
            </w:pPr>
            <w:r>
              <w:rPr>
                <w:sz w:val="18"/>
              </w:rPr>
              <w:t xml:space="preserve">1,839 </w:t>
            </w:r>
          </w:p>
        </w:tc>
        <w:tc>
          <w:tcPr>
            <w:tcW w:w="809" w:type="dxa"/>
            <w:tcBorders>
              <w:top w:val="single" w:sz="4" w:space="0" w:color="000000"/>
              <w:left w:val="single" w:sz="4" w:space="0" w:color="000000"/>
              <w:bottom w:val="single" w:sz="4" w:space="0" w:color="000000"/>
              <w:right w:val="single" w:sz="4" w:space="0" w:color="000000"/>
            </w:tcBorders>
            <w:vAlign w:val="center"/>
          </w:tcPr>
          <w:p w14:paraId="44DC5AAA" w14:textId="77777777" w:rsidR="00ED00B2" w:rsidRDefault="00EF2550">
            <w:pPr>
              <w:spacing w:after="0" w:line="259" w:lineRule="auto"/>
              <w:ind w:left="0" w:right="37" w:firstLine="0"/>
              <w:jc w:val="center"/>
            </w:pPr>
            <w:r>
              <w:rPr>
                <w:sz w:val="18"/>
              </w:rPr>
              <w:t xml:space="preserve">9.3% </w:t>
            </w:r>
          </w:p>
        </w:tc>
        <w:tc>
          <w:tcPr>
            <w:tcW w:w="991" w:type="dxa"/>
            <w:tcBorders>
              <w:top w:val="single" w:sz="4" w:space="0" w:color="000000"/>
              <w:left w:val="single" w:sz="4" w:space="0" w:color="000000"/>
              <w:bottom w:val="single" w:sz="4" w:space="0" w:color="000000"/>
              <w:right w:val="single" w:sz="4" w:space="0" w:color="000000"/>
            </w:tcBorders>
            <w:vAlign w:val="center"/>
          </w:tcPr>
          <w:p w14:paraId="548F0FDC" w14:textId="77777777" w:rsidR="00ED00B2" w:rsidRDefault="00EF2550">
            <w:pPr>
              <w:spacing w:after="0" w:line="259" w:lineRule="auto"/>
              <w:ind w:left="0" w:right="38" w:firstLine="0"/>
              <w:jc w:val="center"/>
            </w:pPr>
            <w:r>
              <w:rPr>
                <w:sz w:val="18"/>
              </w:rPr>
              <w:t xml:space="preserve">189 </w:t>
            </w:r>
          </w:p>
        </w:tc>
        <w:tc>
          <w:tcPr>
            <w:tcW w:w="900" w:type="dxa"/>
            <w:tcBorders>
              <w:top w:val="single" w:sz="4" w:space="0" w:color="000000"/>
              <w:left w:val="single" w:sz="4" w:space="0" w:color="000000"/>
              <w:bottom w:val="single" w:sz="4" w:space="0" w:color="000000"/>
              <w:right w:val="single" w:sz="4" w:space="0" w:color="000000"/>
            </w:tcBorders>
            <w:vAlign w:val="center"/>
          </w:tcPr>
          <w:p w14:paraId="0F605E8A" w14:textId="77777777" w:rsidR="00ED00B2" w:rsidRDefault="00EF2550">
            <w:pPr>
              <w:spacing w:after="0" w:line="259" w:lineRule="auto"/>
              <w:ind w:left="0" w:right="36" w:firstLine="0"/>
              <w:jc w:val="center"/>
            </w:pPr>
            <w:r>
              <w:rPr>
                <w:sz w:val="18"/>
              </w:rPr>
              <w:t xml:space="preserve">$30.54 </w:t>
            </w:r>
          </w:p>
        </w:tc>
        <w:tc>
          <w:tcPr>
            <w:tcW w:w="1349" w:type="dxa"/>
            <w:tcBorders>
              <w:top w:val="single" w:sz="4" w:space="0" w:color="000000"/>
              <w:left w:val="single" w:sz="4" w:space="0" w:color="000000"/>
              <w:bottom w:val="single" w:sz="4" w:space="0" w:color="000000"/>
              <w:right w:val="single" w:sz="4" w:space="0" w:color="000000"/>
            </w:tcBorders>
          </w:tcPr>
          <w:p w14:paraId="7F179205"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vAlign w:val="center"/>
          </w:tcPr>
          <w:p w14:paraId="4649CB5E" w14:textId="77777777" w:rsidR="00ED00B2" w:rsidRDefault="00EF2550">
            <w:pPr>
              <w:spacing w:after="0" w:line="259" w:lineRule="auto"/>
              <w:ind w:left="0" w:right="42" w:firstLine="0"/>
              <w:jc w:val="center"/>
            </w:pPr>
            <w:r>
              <w:rPr>
                <w:sz w:val="18"/>
              </w:rPr>
              <w:t xml:space="preserve">None </w:t>
            </w:r>
          </w:p>
        </w:tc>
      </w:tr>
      <w:tr w:rsidR="00ED00B2" w14:paraId="7EB1BCD6" w14:textId="77777777">
        <w:trPr>
          <w:trHeight w:val="667"/>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39B2DB5" w14:textId="77777777" w:rsidR="00ED00B2" w:rsidRDefault="00EF2550">
            <w:pPr>
              <w:spacing w:after="0" w:line="259" w:lineRule="auto"/>
              <w:ind w:left="0" w:firstLine="0"/>
              <w:jc w:val="left"/>
            </w:pPr>
            <w:r>
              <w:rPr>
                <w:sz w:val="18"/>
              </w:rPr>
              <w:lastRenderedPageBreak/>
              <w:t xml:space="preserve">49-9051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335233D" w14:textId="77777777" w:rsidR="00ED00B2" w:rsidRDefault="00EF2550">
            <w:pPr>
              <w:spacing w:after="0" w:line="259" w:lineRule="auto"/>
              <w:ind w:left="2" w:firstLine="0"/>
              <w:jc w:val="left"/>
            </w:pPr>
            <w:r>
              <w:rPr>
                <w:sz w:val="18"/>
              </w:rPr>
              <w:t xml:space="preserve">Electrical </w:t>
            </w:r>
            <w:proofErr w:type="gramStart"/>
            <w:r>
              <w:rPr>
                <w:sz w:val="18"/>
              </w:rPr>
              <w:t>Power-Line</w:t>
            </w:r>
            <w:proofErr w:type="gramEnd"/>
            <w:r>
              <w:rPr>
                <w:sz w:val="18"/>
              </w:rPr>
              <w:t xml:space="preserve"> </w:t>
            </w:r>
          </w:p>
          <w:p w14:paraId="6895B49F" w14:textId="77777777" w:rsidR="00ED00B2" w:rsidRDefault="00EF2550">
            <w:pPr>
              <w:spacing w:after="0" w:line="259" w:lineRule="auto"/>
              <w:ind w:left="2" w:firstLine="0"/>
              <w:jc w:val="left"/>
            </w:pPr>
            <w:r>
              <w:rPr>
                <w:sz w:val="18"/>
              </w:rPr>
              <w:t xml:space="preserve">Installers and Repairers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23F3351" w14:textId="77777777" w:rsidR="00ED00B2" w:rsidRDefault="00EF2550">
            <w:pPr>
              <w:spacing w:after="0" w:line="259" w:lineRule="auto"/>
              <w:ind w:left="0" w:right="36" w:firstLine="0"/>
              <w:jc w:val="center"/>
            </w:pPr>
            <w:r>
              <w:rPr>
                <w:sz w:val="18"/>
              </w:rPr>
              <w:t xml:space="preserve">1,002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DA0986B" w14:textId="77777777" w:rsidR="00ED00B2" w:rsidRDefault="00EF2550">
            <w:pPr>
              <w:spacing w:after="0" w:line="259" w:lineRule="auto"/>
              <w:ind w:left="0" w:right="38" w:firstLine="0"/>
              <w:jc w:val="center"/>
            </w:pPr>
            <w:r>
              <w:rPr>
                <w:sz w:val="18"/>
              </w:rPr>
              <w:t xml:space="preserve">1,107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5043395" w14:textId="77777777" w:rsidR="00ED00B2" w:rsidRDefault="00EF2550">
            <w:pPr>
              <w:spacing w:after="0" w:line="259" w:lineRule="auto"/>
              <w:ind w:left="0" w:right="37" w:firstLine="0"/>
              <w:jc w:val="center"/>
            </w:pPr>
            <w:r>
              <w:rPr>
                <w:sz w:val="18"/>
              </w:rPr>
              <w:t xml:space="preserve">10.5%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D3BDEDA" w14:textId="77777777" w:rsidR="00ED00B2" w:rsidRDefault="00EF2550">
            <w:pPr>
              <w:spacing w:after="0" w:line="259" w:lineRule="auto"/>
              <w:ind w:left="0" w:right="38" w:firstLine="0"/>
              <w:jc w:val="center"/>
            </w:pPr>
            <w:r>
              <w:rPr>
                <w:sz w:val="18"/>
              </w:rPr>
              <w:t xml:space="preserve">105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CE1379F" w14:textId="77777777" w:rsidR="00ED00B2" w:rsidRDefault="00EF2550">
            <w:pPr>
              <w:spacing w:after="0" w:line="259" w:lineRule="auto"/>
              <w:ind w:left="0" w:right="36" w:firstLine="0"/>
              <w:jc w:val="center"/>
            </w:pPr>
            <w:r>
              <w:rPr>
                <w:sz w:val="18"/>
              </w:rPr>
              <w:t xml:space="preserve">$37.45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271FB437"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tcPr>
          <w:p w14:paraId="06517993" w14:textId="77777777" w:rsidR="00ED00B2" w:rsidRDefault="00EF2550">
            <w:pPr>
              <w:spacing w:after="0" w:line="259" w:lineRule="auto"/>
              <w:ind w:left="42" w:right="20" w:hanging="22"/>
              <w:jc w:val="center"/>
            </w:pPr>
            <w:r>
              <w:rPr>
                <w:sz w:val="18"/>
              </w:rPr>
              <w:t xml:space="preserve">Long-term </w:t>
            </w:r>
            <w:proofErr w:type="spellStart"/>
            <w:r>
              <w:rPr>
                <w:sz w:val="18"/>
              </w:rPr>
              <w:t>onthe</w:t>
            </w:r>
            <w:proofErr w:type="spellEnd"/>
            <w:r>
              <w:rPr>
                <w:sz w:val="18"/>
              </w:rPr>
              <w:t xml:space="preserve">-job training </w:t>
            </w:r>
          </w:p>
        </w:tc>
      </w:tr>
      <w:tr w:rsidR="00ED00B2" w14:paraId="581F0CFB"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03A6660A" w14:textId="77777777" w:rsidR="00ED00B2" w:rsidRDefault="00EF2550">
            <w:pPr>
              <w:spacing w:after="0" w:line="259" w:lineRule="auto"/>
              <w:ind w:left="0" w:firstLine="0"/>
              <w:jc w:val="left"/>
            </w:pPr>
            <w:r>
              <w:rPr>
                <w:sz w:val="18"/>
              </w:rPr>
              <w:t xml:space="preserve">47-4021 </w:t>
            </w:r>
          </w:p>
        </w:tc>
        <w:tc>
          <w:tcPr>
            <w:tcW w:w="2160" w:type="dxa"/>
            <w:tcBorders>
              <w:top w:val="single" w:sz="4" w:space="0" w:color="000000"/>
              <w:left w:val="single" w:sz="4" w:space="0" w:color="000000"/>
              <w:bottom w:val="single" w:sz="4" w:space="0" w:color="000000"/>
              <w:right w:val="single" w:sz="4" w:space="0" w:color="000000"/>
            </w:tcBorders>
            <w:vAlign w:val="center"/>
          </w:tcPr>
          <w:p w14:paraId="21A550B2" w14:textId="77777777" w:rsidR="00ED00B2" w:rsidRDefault="00EF2550">
            <w:pPr>
              <w:spacing w:after="0" w:line="259" w:lineRule="auto"/>
              <w:ind w:left="2" w:firstLine="0"/>
              <w:jc w:val="left"/>
            </w:pPr>
            <w:r>
              <w:rPr>
                <w:sz w:val="18"/>
              </w:rPr>
              <w:t xml:space="preserve">Elevator Installers and Repairers </w:t>
            </w:r>
          </w:p>
        </w:tc>
        <w:tc>
          <w:tcPr>
            <w:tcW w:w="900" w:type="dxa"/>
            <w:tcBorders>
              <w:top w:val="single" w:sz="4" w:space="0" w:color="000000"/>
              <w:left w:val="single" w:sz="4" w:space="0" w:color="000000"/>
              <w:bottom w:val="single" w:sz="4" w:space="0" w:color="000000"/>
              <w:right w:val="single" w:sz="4" w:space="0" w:color="000000"/>
            </w:tcBorders>
            <w:vAlign w:val="center"/>
          </w:tcPr>
          <w:p w14:paraId="5E1585F1" w14:textId="77777777" w:rsidR="00ED00B2" w:rsidRDefault="00EF2550">
            <w:pPr>
              <w:spacing w:after="0" w:line="259" w:lineRule="auto"/>
              <w:ind w:left="0" w:right="38" w:firstLine="0"/>
              <w:jc w:val="center"/>
            </w:pPr>
            <w:r>
              <w:rPr>
                <w:sz w:val="18"/>
              </w:rPr>
              <w:t xml:space="preserve">973 </w:t>
            </w:r>
          </w:p>
        </w:tc>
        <w:tc>
          <w:tcPr>
            <w:tcW w:w="720" w:type="dxa"/>
            <w:tcBorders>
              <w:top w:val="single" w:sz="4" w:space="0" w:color="000000"/>
              <w:left w:val="single" w:sz="4" w:space="0" w:color="000000"/>
              <w:bottom w:val="single" w:sz="4" w:space="0" w:color="000000"/>
              <w:right w:val="single" w:sz="4" w:space="0" w:color="000000"/>
            </w:tcBorders>
            <w:vAlign w:val="center"/>
          </w:tcPr>
          <w:p w14:paraId="7AC0611D" w14:textId="77777777" w:rsidR="00ED00B2" w:rsidRDefault="00EF2550">
            <w:pPr>
              <w:spacing w:after="0" w:line="259" w:lineRule="auto"/>
              <w:ind w:left="0" w:right="38" w:firstLine="0"/>
              <w:jc w:val="center"/>
            </w:pPr>
            <w:r>
              <w:rPr>
                <w:sz w:val="18"/>
              </w:rPr>
              <w:t xml:space="preserve">1,045 </w:t>
            </w:r>
          </w:p>
        </w:tc>
        <w:tc>
          <w:tcPr>
            <w:tcW w:w="809" w:type="dxa"/>
            <w:tcBorders>
              <w:top w:val="single" w:sz="4" w:space="0" w:color="000000"/>
              <w:left w:val="single" w:sz="4" w:space="0" w:color="000000"/>
              <w:bottom w:val="single" w:sz="4" w:space="0" w:color="000000"/>
              <w:right w:val="single" w:sz="4" w:space="0" w:color="000000"/>
            </w:tcBorders>
            <w:vAlign w:val="center"/>
          </w:tcPr>
          <w:p w14:paraId="415A8B53" w14:textId="77777777" w:rsidR="00ED00B2" w:rsidRDefault="00EF2550">
            <w:pPr>
              <w:spacing w:after="0" w:line="259" w:lineRule="auto"/>
              <w:ind w:left="0" w:right="37" w:firstLine="0"/>
              <w:jc w:val="center"/>
            </w:pPr>
            <w:r>
              <w:rPr>
                <w:sz w:val="18"/>
              </w:rPr>
              <w:t xml:space="preserve">7.4% </w:t>
            </w:r>
          </w:p>
        </w:tc>
        <w:tc>
          <w:tcPr>
            <w:tcW w:w="991" w:type="dxa"/>
            <w:tcBorders>
              <w:top w:val="single" w:sz="4" w:space="0" w:color="000000"/>
              <w:left w:val="single" w:sz="4" w:space="0" w:color="000000"/>
              <w:bottom w:val="single" w:sz="4" w:space="0" w:color="000000"/>
              <w:right w:val="single" w:sz="4" w:space="0" w:color="000000"/>
            </w:tcBorders>
            <w:vAlign w:val="center"/>
          </w:tcPr>
          <w:p w14:paraId="499FB74F" w14:textId="77777777" w:rsidR="00ED00B2" w:rsidRDefault="00EF2550">
            <w:pPr>
              <w:spacing w:after="0" w:line="259" w:lineRule="auto"/>
              <w:ind w:left="0" w:right="38" w:firstLine="0"/>
              <w:jc w:val="center"/>
            </w:pPr>
            <w:r>
              <w:rPr>
                <w:sz w:val="18"/>
              </w:rPr>
              <w:t xml:space="preserve">127 </w:t>
            </w:r>
          </w:p>
        </w:tc>
        <w:tc>
          <w:tcPr>
            <w:tcW w:w="900" w:type="dxa"/>
            <w:tcBorders>
              <w:top w:val="single" w:sz="4" w:space="0" w:color="000000"/>
              <w:left w:val="single" w:sz="4" w:space="0" w:color="000000"/>
              <w:bottom w:val="single" w:sz="4" w:space="0" w:color="000000"/>
              <w:right w:val="single" w:sz="4" w:space="0" w:color="000000"/>
            </w:tcBorders>
            <w:vAlign w:val="center"/>
          </w:tcPr>
          <w:p w14:paraId="0F482878" w14:textId="77777777" w:rsidR="00ED00B2" w:rsidRDefault="00EF2550">
            <w:pPr>
              <w:spacing w:after="0" w:line="259" w:lineRule="auto"/>
              <w:ind w:left="0" w:right="35" w:firstLine="0"/>
              <w:jc w:val="center"/>
            </w:pPr>
            <w:r>
              <w:rPr>
                <w:sz w:val="18"/>
              </w:rPr>
              <w:t xml:space="preserve">$41.39 </w:t>
            </w:r>
          </w:p>
        </w:tc>
        <w:tc>
          <w:tcPr>
            <w:tcW w:w="1349" w:type="dxa"/>
            <w:tcBorders>
              <w:top w:val="single" w:sz="4" w:space="0" w:color="000000"/>
              <w:left w:val="single" w:sz="4" w:space="0" w:color="000000"/>
              <w:bottom w:val="single" w:sz="4" w:space="0" w:color="000000"/>
              <w:right w:val="single" w:sz="4" w:space="0" w:color="000000"/>
            </w:tcBorders>
          </w:tcPr>
          <w:p w14:paraId="5E45441B"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vAlign w:val="center"/>
          </w:tcPr>
          <w:p w14:paraId="2252A8B6" w14:textId="77777777" w:rsidR="00ED00B2" w:rsidRDefault="00EF2550">
            <w:pPr>
              <w:spacing w:after="0" w:line="259" w:lineRule="auto"/>
              <w:ind w:left="14" w:firstLine="0"/>
              <w:jc w:val="left"/>
            </w:pPr>
            <w:r>
              <w:rPr>
                <w:sz w:val="18"/>
              </w:rPr>
              <w:t xml:space="preserve">Apprenticeship </w:t>
            </w:r>
          </w:p>
        </w:tc>
      </w:tr>
      <w:tr w:rsidR="00ED00B2" w14:paraId="5252DF67" w14:textId="77777777">
        <w:trPr>
          <w:trHeight w:val="446"/>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A41E23C" w14:textId="77777777" w:rsidR="00ED00B2" w:rsidRDefault="00EF2550">
            <w:pPr>
              <w:spacing w:after="0" w:line="259" w:lineRule="auto"/>
              <w:ind w:left="0" w:firstLine="0"/>
              <w:jc w:val="left"/>
            </w:pPr>
            <w:r>
              <w:rPr>
                <w:sz w:val="18"/>
              </w:rPr>
              <w:t xml:space="preserve">17-3029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tcPr>
          <w:p w14:paraId="0C90E49A" w14:textId="77777777" w:rsidR="00ED00B2" w:rsidRDefault="00EF2550">
            <w:pPr>
              <w:spacing w:after="0" w:line="259" w:lineRule="auto"/>
              <w:ind w:left="2" w:firstLine="0"/>
              <w:jc w:val="left"/>
            </w:pPr>
            <w:r>
              <w:rPr>
                <w:sz w:val="18"/>
              </w:rPr>
              <w:t xml:space="preserve">Engineering Technicians, Except Drafters, All Other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D9EA264" w14:textId="77777777" w:rsidR="00ED00B2" w:rsidRDefault="00EF2550">
            <w:pPr>
              <w:spacing w:after="0" w:line="259" w:lineRule="auto"/>
              <w:ind w:left="0" w:right="36" w:firstLine="0"/>
              <w:jc w:val="center"/>
            </w:pPr>
            <w:r>
              <w:rPr>
                <w:sz w:val="18"/>
              </w:rPr>
              <w:t xml:space="preserve">1,657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9C8A3E1" w14:textId="77777777" w:rsidR="00ED00B2" w:rsidRDefault="00EF2550">
            <w:pPr>
              <w:spacing w:after="0" w:line="259" w:lineRule="auto"/>
              <w:ind w:left="0" w:right="38" w:firstLine="0"/>
              <w:jc w:val="center"/>
            </w:pPr>
            <w:r>
              <w:rPr>
                <w:sz w:val="18"/>
              </w:rPr>
              <w:t xml:space="preserve">1,754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143C880" w14:textId="77777777" w:rsidR="00ED00B2" w:rsidRDefault="00EF2550">
            <w:pPr>
              <w:spacing w:after="0" w:line="259" w:lineRule="auto"/>
              <w:ind w:left="0" w:right="37" w:firstLine="0"/>
              <w:jc w:val="center"/>
            </w:pPr>
            <w:r>
              <w:rPr>
                <w:sz w:val="18"/>
              </w:rPr>
              <w:t xml:space="preserve">5.9%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06FC792" w14:textId="77777777" w:rsidR="00ED00B2" w:rsidRDefault="00EF2550">
            <w:pPr>
              <w:spacing w:after="0" w:line="259" w:lineRule="auto"/>
              <w:ind w:left="0" w:right="38" w:firstLine="0"/>
              <w:jc w:val="center"/>
            </w:pPr>
            <w:r>
              <w:rPr>
                <w:sz w:val="18"/>
              </w:rPr>
              <w:t xml:space="preserve">177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B47E32F" w14:textId="77777777" w:rsidR="00ED00B2" w:rsidRDefault="00EF2550">
            <w:pPr>
              <w:spacing w:after="0" w:line="259" w:lineRule="auto"/>
              <w:ind w:left="0" w:right="36" w:firstLine="0"/>
              <w:jc w:val="center"/>
            </w:pPr>
            <w:r>
              <w:rPr>
                <w:sz w:val="18"/>
              </w:rPr>
              <w:t xml:space="preserve">$32.74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6FE37649"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43DCFA0" w14:textId="77777777" w:rsidR="00ED00B2" w:rsidRDefault="00EF2550">
            <w:pPr>
              <w:spacing w:after="0" w:line="259" w:lineRule="auto"/>
              <w:ind w:left="0" w:right="42" w:firstLine="0"/>
              <w:jc w:val="center"/>
            </w:pPr>
            <w:r>
              <w:rPr>
                <w:sz w:val="18"/>
              </w:rPr>
              <w:t xml:space="preserve">None </w:t>
            </w:r>
          </w:p>
        </w:tc>
      </w:tr>
      <w:tr w:rsidR="00ED00B2" w14:paraId="4A10E7C6"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505147B0" w14:textId="77777777" w:rsidR="00ED00B2" w:rsidRDefault="00EF2550">
            <w:pPr>
              <w:spacing w:after="0" w:line="259" w:lineRule="auto"/>
              <w:ind w:left="0" w:firstLine="0"/>
              <w:jc w:val="left"/>
            </w:pPr>
            <w:r>
              <w:rPr>
                <w:sz w:val="18"/>
              </w:rPr>
              <w:t xml:space="preserve">53-2031 </w:t>
            </w:r>
          </w:p>
        </w:tc>
        <w:tc>
          <w:tcPr>
            <w:tcW w:w="2160" w:type="dxa"/>
            <w:tcBorders>
              <w:top w:val="single" w:sz="4" w:space="0" w:color="000000"/>
              <w:left w:val="single" w:sz="4" w:space="0" w:color="000000"/>
              <w:bottom w:val="single" w:sz="4" w:space="0" w:color="000000"/>
              <w:right w:val="single" w:sz="4" w:space="0" w:color="000000"/>
            </w:tcBorders>
            <w:vAlign w:val="center"/>
          </w:tcPr>
          <w:p w14:paraId="5937F989" w14:textId="77777777" w:rsidR="00ED00B2" w:rsidRDefault="00EF2550">
            <w:pPr>
              <w:spacing w:after="0" w:line="259" w:lineRule="auto"/>
              <w:ind w:left="2" w:firstLine="0"/>
              <w:jc w:val="left"/>
            </w:pPr>
            <w:r>
              <w:rPr>
                <w:sz w:val="18"/>
              </w:rPr>
              <w:t xml:space="preserve">Flight Attendants </w:t>
            </w:r>
          </w:p>
        </w:tc>
        <w:tc>
          <w:tcPr>
            <w:tcW w:w="900" w:type="dxa"/>
            <w:tcBorders>
              <w:top w:val="single" w:sz="4" w:space="0" w:color="000000"/>
              <w:left w:val="single" w:sz="4" w:space="0" w:color="000000"/>
              <w:bottom w:val="single" w:sz="4" w:space="0" w:color="000000"/>
              <w:right w:val="single" w:sz="4" w:space="0" w:color="000000"/>
            </w:tcBorders>
            <w:vAlign w:val="center"/>
          </w:tcPr>
          <w:p w14:paraId="536CEB5D" w14:textId="77777777" w:rsidR="00ED00B2" w:rsidRDefault="00EF2550">
            <w:pPr>
              <w:spacing w:after="0" w:line="259" w:lineRule="auto"/>
              <w:ind w:left="0" w:right="36" w:firstLine="0"/>
              <w:jc w:val="center"/>
            </w:pPr>
            <w:r>
              <w:rPr>
                <w:sz w:val="18"/>
              </w:rPr>
              <w:t xml:space="preserve">3,391 </w:t>
            </w:r>
          </w:p>
        </w:tc>
        <w:tc>
          <w:tcPr>
            <w:tcW w:w="720" w:type="dxa"/>
            <w:tcBorders>
              <w:top w:val="single" w:sz="4" w:space="0" w:color="000000"/>
              <w:left w:val="single" w:sz="4" w:space="0" w:color="000000"/>
              <w:bottom w:val="single" w:sz="4" w:space="0" w:color="000000"/>
              <w:right w:val="single" w:sz="4" w:space="0" w:color="000000"/>
            </w:tcBorders>
            <w:vAlign w:val="center"/>
          </w:tcPr>
          <w:p w14:paraId="148E2C86" w14:textId="77777777" w:rsidR="00ED00B2" w:rsidRDefault="00EF2550">
            <w:pPr>
              <w:spacing w:after="0" w:line="259" w:lineRule="auto"/>
              <w:ind w:left="0" w:right="39" w:firstLine="0"/>
              <w:jc w:val="center"/>
            </w:pPr>
            <w:r>
              <w:rPr>
                <w:sz w:val="18"/>
              </w:rPr>
              <w:t xml:space="preserve">3,883 </w:t>
            </w:r>
          </w:p>
        </w:tc>
        <w:tc>
          <w:tcPr>
            <w:tcW w:w="809" w:type="dxa"/>
            <w:tcBorders>
              <w:top w:val="single" w:sz="4" w:space="0" w:color="000000"/>
              <w:left w:val="single" w:sz="4" w:space="0" w:color="000000"/>
              <w:bottom w:val="single" w:sz="4" w:space="0" w:color="000000"/>
              <w:right w:val="single" w:sz="4" w:space="0" w:color="000000"/>
            </w:tcBorders>
            <w:vAlign w:val="center"/>
          </w:tcPr>
          <w:p w14:paraId="2D4ECD13" w14:textId="77777777" w:rsidR="00ED00B2" w:rsidRDefault="00EF2550">
            <w:pPr>
              <w:spacing w:after="0" w:line="259" w:lineRule="auto"/>
              <w:ind w:left="0" w:right="37" w:firstLine="0"/>
              <w:jc w:val="center"/>
            </w:pPr>
            <w:r>
              <w:rPr>
                <w:sz w:val="18"/>
              </w:rPr>
              <w:t xml:space="preserve">14.5% </w:t>
            </w:r>
          </w:p>
        </w:tc>
        <w:tc>
          <w:tcPr>
            <w:tcW w:w="991" w:type="dxa"/>
            <w:tcBorders>
              <w:top w:val="single" w:sz="4" w:space="0" w:color="000000"/>
              <w:left w:val="single" w:sz="4" w:space="0" w:color="000000"/>
              <w:bottom w:val="single" w:sz="4" w:space="0" w:color="000000"/>
              <w:right w:val="single" w:sz="4" w:space="0" w:color="000000"/>
            </w:tcBorders>
            <w:vAlign w:val="center"/>
          </w:tcPr>
          <w:p w14:paraId="431E14D0" w14:textId="77777777" w:rsidR="00ED00B2" w:rsidRDefault="00EF2550">
            <w:pPr>
              <w:spacing w:after="0" w:line="259" w:lineRule="auto"/>
              <w:ind w:left="0" w:right="38" w:firstLine="0"/>
              <w:jc w:val="center"/>
            </w:pPr>
            <w:r>
              <w:rPr>
                <w:sz w:val="18"/>
              </w:rPr>
              <w:t xml:space="preserve">464 </w:t>
            </w:r>
          </w:p>
        </w:tc>
        <w:tc>
          <w:tcPr>
            <w:tcW w:w="900" w:type="dxa"/>
            <w:tcBorders>
              <w:top w:val="single" w:sz="4" w:space="0" w:color="000000"/>
              <w:left w:val="single" w:sz="4" w:space="0" w:color="000000"/>
              <w:bottom w:val="single" w:sz="4" w:space="0" w:color="000000"/>
              <w:right w:val="single" w:sz="4" w:space="0" w:color="000000"/>
            </w:tcBorders>
            <w:vAlign w:val="center"/>
          </w:tcPr>
          <w:p w14:paraId="74115144" w14:textId="77777777" w:rsidR="00ED00B2" w:rsidRDefault="00EF2550">
            <w:pPr>
              <w:spacing w:after="0" w:line="259" w:lineRule="auto"/>
              <w:ind w:left="0" w:right="36" w:firstLine="0"/>
              <w:jc w:val="center"/>
            </w:pPr>
            <w:r>
              <w:rPr>
                <w:sz w:val="18"/>
              </w:rPr>
              <w:t xml:space="preserve">$26.33 </w:t>
            </w:r>
          </w:p>
        </w:tc>
        <w:tc>
          <w:tcPr>
            <w:tcW w:w="1349" w:type="dxa"/>
            <w:tcBorders>
              <w:top w:val="single" w:sz="4" w:space="0" w:color="000000"/>
              <w:left w:val="single" w:sz="4" w:space="0" w:color="000000"/>
              <w:bottom w:val="single" w:sz="4" w:space="0" w:color="000000"/>
              <w:right w:val="single" w:sz="4" w:space="0" w:color="000000"/>
            </w:tcBorders>
          </w:tcPr>
          <w:p w14:paraId="57679882"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tcPr>
          <w:p w14:paraId="3C52A857" w14:textId="77777777" w:rsidR="00ED00B2" w:rsidRDefault="00EF2550">
            <w:pPr>
              <w:spacing w:after="0" w:line="259" w:lineRule="auto"/>
              <w:ind w:left="0" w:right="39" w:firstLine="0"/>
              <w:jc w:val="center"/>
            </w:pPr>
            <w:proofErr w:type="spellStart"/>
            <w:r>
              <w:rPr>
                <w:sz w:val="18"/>
              </w:rPr>
              <w:t>Moderateterm</w:t>
            </w:r>
            <w:proofErr w:type="spellEnd"/>
            <w:r>
              <w:rPr>
                <w:sz w:val="18"/>
              </w:rPr>
              <w:t xml:space="preserve"> on-</w:t>
            </w:r>
            <w:proofErr w:type="spellStart"/>
            <w:r>
              <w:rPr>
                <w:sz w:val="18"/>
              </w:rPr>
              <w:t>thejob</w:t>
            </w:r>
            <w:proofErr w:type="spellEnd"/>
            <w:r>
              <w:rPr>
                <w:sz w:val="18"/>
              </w:rPr>
              <w:t xml:space="preserve"> training </w:t>
            </w:r>
          </w:p>
        </w:tc>
      </w:tr>
      <w:tr w:rsidR="00ED00B2" w14:paraId="1FDA30DE" w14:textId="77777777">
        <w:trPr>
          <w:trHeight w:val="667"/>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5986C6D" w14:textId="77777777" w:rsidR="00ED00B2" w:rsidRDefault="00EF2550">
            <w:pPr>
              <w:spacing w:after="0" w:line="259" w:lineRule="auto"/>
              <w:ind w:left="0" w:firstLine="0"/>
              <w:jc w:val="left"/>
            </w:pPr>
            <w:r>
              <w:rPr>
                <w:sz w:val="18"/>
              </w:rPr>
              <w:t xml:space="preserve">29-9099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tcPr>
          <w:p w14:paraId="43844EBD" w14:textId="77777777" w:rsidR="00ED00B2" w:rsidRDefault="00EF2550">
            <w:pPr>
              <w:spacing w:after="0" w:line="259" w:lineRule="auto"/>
              <w:ind w:left="2" w:firstLine="0"/>
              <w:jc w:val="left"/>
            </w:pPr>
            <w:r>
              <w:rPr>
                <w:sz w:val="18"/>
              </w:rPr>
              <w:t xml:space="preserve">Healthcare Practitioners and Technical Workers, All Other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5CD8AE4" w14:textId="77777777" w:rsidR="00ED00B2" w:rsidRDefault="00EF2550">
            <w:pPr>
              <w:spacing w:after="0" w:line="259" w:lineRule="auto"/>
              <w:ind w:left="0" w:right="38" w:firstLine="0"/>
              <w:jc w:val="center"/>
            </w:pPr>
            <w:r>
              <w:rPr>
                <w:sz w:val="18"/>
              </w:rPr>
              <w:t xml:space="preserve">152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9562BAF" w14:textId="77777777" w:rsidR="00ED00B2" w:rsidRDefault="00EF2550">
            <w:pPr>
              <w:spacing w:after="0" w:line="259" w:lineRule="auto"/>
              <w:ind w:left="0" w:right="36" w:firstLine="0"/>
              <w:jc w:val="center"/>
            </w:pPr>
            <w:r>
              <w:rPr>
                <w:sz w:val="18"/>
              </w:rPr>
              <w:t xml:space="preserve">178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9D6D720" w14:textId="77777777" w:rsidR="00ED00B2" w:rsidRDefault="00EF2550">
            <w:pPr>
              <w:spacing w:after="0" w:line="259" w:lineRule="auto"/>
              <w:ind w:left="0" w:right="37" w:firstLine="0"/>
              <w:jc w:val="center"/>
            </w:pPr>
            <w:r>
              <w:rPr>
                <w:sz w:val="18"/>
              </w:rPr>
              <w:t xml:space="preserve">17.1%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207DEE3" w14:textId="77777777" w:rsidR="00ED00B2" w:rsidRDefault="00EF2550">
            <w:pPr>
              <w:spacing w:after="0" w:line="259" w:lineRule="auto"/>
              <w:ind w:left="0" w:right="38" w:firstLine="0"/>
              <w:jc w:val="center"/>
            </w:pPr>
            <w:r>
              <w:rPr>
                <w:sz w:val="18"/>
              </w:rPr>
              <w:t xml:space="preserve">12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2FE7279" w14:textId="77777777" w:rsidR="00ED00B2" w:rsidRDefault="00EF2550">
            <w:pPr>
              <w:spacing w:after="0" w:line="259" w:lineRule="auto"/>
              <w:ind w:left="0" w:right="36" w:firstLine="0"/>
              <w:jc w:val="center"/>
            </w:pPr>
            <w:r>
              <w:rPr>
                <w:sz w:val="18"/>
              </w:rPr>
              <w:t xml:space="preserve">$38.35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367A54CA" w14:textId="77777777" w:rsidR="00ED00B2" w:rsidRDefault="00EF2550">
            <w:pPr>
              <w:spacing w:after="0" w:line="259" w:lineRule="auto"/>
              <w:ind w:left="0" w:firstLine="0"/>
              <w:jc w:val="center"/>
            </w:pPr>
            <w:r>
              <w:rPr>
                <w:sz w:val="18"/>
              </w:rPr>
              <w:t xml:space="preserve">Postsecondary nondegree award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E139224" w14:textId="77777777" w:rsidR="00ED00B2" w:rsidRDefault="00EF2550">
            <w:pPr>
              <w:spacing w:after="0" w:line="259" w:lineRule="auto"/>
              <w:ind w:left="0" w:right="42" w:firstLine="0"/>
              <w:jc w:val="center"/>
            </w:pPr>
            <w:r>
              <w:rPr>
                <w:sz w:val="18"/>
              </w:rPr>
              <w:t xml:space="preserve">None </w:t>
            </w:r>
          </w:p>
        </w:tc>
      </w:tr>
      <w:tr w:rsidR="00ED00B2" w14:paraId="409A98F5"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10917A8F" w14:textId="77777777" w:rsidR="00ED00B2" w:rsidRDefault="00EF2550">
            <w:pPr>
              <w:spacing w:after="0" w:line="259" w:lineRule="auto"/>
              <w:ind w:left="0" w:firstLine="0"/>
              <w:jc w:val="left"/>
            </w:pPr>
            <w:r>
              <w:rPr>
                <w:sz w:val="18"/>
              </w:rPr>
              <w:t xml:space="preserve">29-2092 </w:t>
            </w:r>
          </w:p>
        </w:tc>
        <w:tc>
          <w:tcPr>
            <w:tcW w:w="2160" w:type="dxa"/>
            <w:tcBorders>
              <w:top w:val="single" w:sz="4" w:space="0" w:color="000000"/>
              <w:left w:val="single" w:sz="4" w:space="0" w:color="000000"/>
              <w:bottom w:val="single" w:sz="4" w:space="0" w:color="000000"/>
              <w:right w:val="single" w:sz="4" w:space="0" w:color="000000"/>
            </w:tcBorders>
            <w:vAlign w:val="center"/>
          </w:tcPr>
          <w:p w14:paraId="3817857C" w14:textId="77777777" w:rsidR="00ED00B2" w:rsidRDefault="00EF2550">
            <w:pPr>
              <w:spacing w:after="0" w:line="259" w:lineRule="auto"/>
              <w:ind w:left="2" w:firstLine="0"/>
              <w:jc w:val="left"/>
            </w:pPr>
            <w:r>
              <w:rPr>
                <w:sz w:val="18"/>
              </w:rPr>
              <w:t xml:space="preserve">Hearing Aid Specialists </w:t>
            </w:r>
          </w:p>
        </w:tc>
        <w:tc>
          <w:tcPr>
            <w:tcW w:w="900" w:type="dxa"/>
            <w:tcBorders>
              <w:top w:val="single" w:sz="4" w:space="0" w:color="000000"/>
              <w:left w:val="single" w:sz="4" w:space="0" w:color="000000"/>
              <w:bottom w:val="single" w:sz="4" w:space="0" w:color="000000"/>
              <w:right w:val="single" w:sz="4" w:space="0" w:color="000000"/>
            </w:tcBorders>
            <w:vAlign w:val="center"/>
          </w:tcPr>
          <w:p w14:paraId="7968AF19" w14:textId="77777777" w:rsidR="00ED00B2" w:rsidRDefault="00EF2550">
            <w:pPr>
              <w:spacing w:after="0" w:line="259" w:lineRule="auto"/>
              <w:ind w:left="0" w:right="38" w:firstLine="0"/>
              <w:jc w:val="center"/>
            </w:pPr>
            <w:r>
              <w:rPr>
                <w:sz w:val="18"/>
              </w:rPr>
              <w:t xml:space="preserve">287 </w:t>
            </w:r>
          </w:p>
        </w:tc>
        <w:tc>
          <w:tcPr>
            <w:tcW w:w="720" w:type="dxa"/>
            <w:tcBorders>
              <w:top w:val="single" w:sz="4" w:space="0" w:color="000000"/>
              <w:left w:val="single" w:sz="4" w:space="0" w:color="000000"/>
              <w:bottom w:val="single" w:sz="4" w:space="0" w:color="000000"/>
              <w:right w:val="single" w:sz="4" w:space="0" w:color="000000"/>
            </w:tcBorders>
            <w:vAlign w:val="center"/>
          </w:tcPr>
          <w:p w14:paraId="4012561B" w14:textId="77777777" w:rsidR="00ED00B2" w:rsidRDefault="00EF2550">
            <w:pPr>
              <w:spacing w:after="0" w:line="259" w:lineRule="auto"/>
              <w:ind w:left="0" w:right="36" w:firstLine="0"/>
              <w:jc w:val="center"/>
            </w:pPr>
            <w:r>
              <w:rPr>
                <w:sz w:val="18"/>
              </w:rPr>
              <w:t xml:space="preserve">340 </w:t>
            </w:r>
          </w:p>
        </w:tc>
        <w:tc>
          <w:tcPr>
            <w:tcW w:w="809" w:type="dxa"/>
            <w:tcBorders>
              <w:top w:val="single" w:sz="4" w:space="0" w:color="000000"/>
              <w:left w:val="single" w:sz="4" w:space="0" w:color="000000"/>
              <w:bottom w:val="single" w:sz="4" w:space="0" w:color="000000"/>
              <w:right w:val="single" w:sz="4" w:space="0" w:color="000000"/>
            </w:tcBorders>
            <w:vAlign w:val="center"/>
          </w:tcPr>
          <w:p w14:paraId="1A7E25C0" w14:textId="77777777" w:rsidR="00ED00B2" w:rsidRDefault="00EF2550">
            <w:pPr>
              <w:spacing w:after="0" w:line="259" w:lineRule="auto"/>
              <w:ind w:left="0" w:right="37" w:firstLine="0"/>
              <w:jc w:val="center"/>
            </w:pPr>
            <w:r>
              <w:rPr>
                <w:sz w:val="18"/>
              </w:rPr>
              <w:t xml:space="preserve">18.5% </w:t>
            </w:r>
          </w:p>
        </w:tc>
        <w:tc>
          <w:tcPr>
            <w:tcW w:w="991" w:type="dxa"/>
            <w:tcBorders>
              <w:top w:val="single" w:sz="4" w:space="0" w:color="000000"/>
              <w:left w:val="single" w:sz="4" w:space="0" w:color="000000"/>
              <w:bottom w:val="single" w:sz="4" w:space="0" w:color="000000"/>
              <w:right w:val="single" w:sz="4" w:space="0" w:color="000000"/>
            </w:tcBorders>
            <w:vAlign w:val="center"/>
          </w:tcPr>
          <w:p w14:paraId="747AE55A" w14:textId="77777777" w:rsidR="00ED00B2" w:rsidRDefault="00EF2550">
            <w:pPr>
              <w:spacing w:after="0" w:line="259" w:lineRule="auto"/>
              <w:ind w:left="0" w:right="38" w:firstLine="0"/>
              <w:jc w:val="center"/>
            </w:pPr>
            <w:r>
              <w:rPr>
                <w:sz w:val="18"/>
              </w:rPr>
              <w:t xml:space="preserve">27 </w:t>
            </w:r>
          </w:p>
        </w:tc>
        <w:tc>
          <w:tcPr>
            <w:tcW w:w="900" w:type="dxa"/>
            <w:tcBorders>
              <w:top w:val="single" w:sz="4" w:space="0" w:color="000000"/>
              <w:left w:val="single" w:sz="4" w:space="0" w:color="000000"/>
              <w:bottom w:val="single" w:sz="4" w:space="0" w:color="000000"/>
              <w:right w:val="single" w:sz="4" w:space="0" w:color="000000"/>
            </w:tcBorders>
            <w:vAlign w:val="center"/>
          </w:tcPr>
          <w:p w14:paraId="29BDAD26" w14:textId="77777777" w:rsidR="00ED00B2" w:rsidRDefault="00EF2550">
            <w:pPr>
              <w:spacing w:after="0" w:line="259" w:lineRule="auto"/>
              <w:ind w:left="0" w:right="36" w:firstLine="0"/>
              <w:jc w:val="center"/>
            </w:pPr>
            <w:r>
              <w:rPr>
                <w:sz w:val="18"/>
              </w:rPr>
              <w:t xml:space="preserve">$27.37 </w:t>
            </w:r>
          </w:p>
        </w:tc>
        <w:tc>
          <w:tcPr>
            <w:tcW w:w="1349" w:type="dxa"/>
            <w:tcBorders>
              <w:top w:val="single" w:sz="4" w:space="0" w:color="000000"/>
              <w:left w:val="single" w:sz="4" w:space="0" w:color="000000"/>
              <w:bottom w:val="single" w:sz="4" w:space="0" w:color="000000"/>
              <w:right w:val="single" w:sz="4" w:space="0" w:color="000000"/>
            </w:tcBorders>
          </w:tcPr>
          <w:p w14:paraId="6CA86398"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tcPr>
          <w:p w14:paraId="1301A16D" w14:textId="77777777" w:rsidR="00ED00B2" w:rsidRDefault="00EF2550">
            <w:pPr>
              <w:spacing w:after="0" w:line="259" w:lineRule="auto"/>
              <w:ind w:left="0" w:right="39" w:firstLine="0"/>
              <w:jc w:val="center"/>
            </w:pPr>
            <w:proofErr w:type="spellStart"/>
            <w:r>
              <w:rPr>
                <w:sz w:val="18"/>
              </w:rPr>
              <w:t>Moderateterm</w:t>
            </w:r>
            <w:proofErr w:type="spellEnd"/>
            <w:r>
              <w:rPr>
                <w:sz w:val="18"/>
              </w:rPr>
              <w:t xml:space="preserve"> on-</w:t>
            </w:r>
            <w:proofErr w:type="spellStart"/>
            <w:r>
              <w:rPr>
                <w:sz w:val="18"/>
              </w:rPr>
              <w:t>thejob</w:t>
            </w:r>
            <w:proofErr w:type="spellEnd"/>
            <w:r>
              <w:rPr>
                <w:sz w:val="18"/>
              </w:rPr>
              <w:t xml:space="preserve"> training </w:t>
            </w:r>
          </w:p>
        </w:tc>
      </w:tr>
      <w:tr w:rsidR="00ED00B2" w14:paraId="06C89BFA" w14:textId="77777777">
        <w:trPr>
          <w:trHeight w:val="665"/>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5EAB7FD" w14:textId="77777777" w:rsidR="00ED00B2" w:rsidRDefault="00EF2550">
            <w:pPr>
              <w:spacing w:after="0" w:line="259" w:lineRule="auto"/>
              <w:ind w:left="0" w:firstLine="0"/>
              <w:jc w:val="left"/>
            </w:pPr>
            <w:r>
              <w:rPr>
                <w:sz w:val="18"/>
              </w:rPr>
              <w:t xml:space="preserve">49-9021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tcPr>
          <w:p w14:paraId="18A1153E" w14:textId="77777777" w:rsidR="00ED00B2" w:rsidRDefault="00EF2550">
            <w:pPr>
              <w:spacing w:after="0" w:line="259" w:lineRule="auto"/>
              <w:ind w:left="2" w:firstLine="0"/>
              <w:jc w:val="left"/>
            </w:pPr>
            <w:r>
              <w:rPr>
                <w:sz w:val="18"/>
              </w:rPr>
              <w:t xml:space="preserve">Heating, Air Conditioning, and Refrigeration Mechanics and Installers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6B8A511" w14:textId="77777777" w:rsidR="00ED00B2" w:rsidRDefault="00EF2550">
            <w:pPr>
              <w:spacing w:after="0" w:line="259" w:lineRule="auto"/>
              <w:ind w:left="0" w:right="36" w:firstLine="0"/>
              <w:jc w:val="center"/>
            </w:pPr>
            <w:r>
              <w:rPr>
                <w:sz w:val="18"/>
              </w:rPr>
              <w:t xml:space="preserve">4,165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4A16A33" w14:textId="77777777" w:rsidR="00ED00B2" w:rsidRDefault="00EF2550">
            <w:pPr>
              <w:spacing w:after="0" w:line="259" w:lineRule="auto"/>
              <w:ind w:left="0" w:right="38" w:firstLine="0"/>
              <w:jc w:val="center"/>
            </w:pPr>
            <w:r>
              <w:rPr>
                <w:sz w:val="18"/>
              </w:rPr>
              <w:t xml:space="preserve">4,395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F73E517" w14:textId="77777777" w:rsidR="00ED00B2" w:rsidRDefault="00EF2550">
            <w:pPr>
              <w:spacing w:after="0" w:line="259" w:lineRule="auto"/>
              <w:ind w:left="0" w:right="37" w:firstLine="0"/>
              <w:jc w:val="center"/>
            </w:pPr>
            <w:r>
              <w:rPr>
                <w:sz w:val="18"/>
              </w:rPr>
              <w:t xml:space="preserve">5.5%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C2896E4" w14:textId="77777777" w:rsidR="00ED00B2" w:rsidRDefault="00EF2550">
            <w:pPr>
              <w:spacing w:after="0" w:line="259" w:lineRule="auto"/>
              <w:ind w:left="0" w:right="38" w:firstLine="0"/>
              <w:jc w:val="center"/>
            </w:pPr>
            <w:r>
              <w:rPr>
                <w:sz w:val="18"/>
              </w:rPr>
              <w:t xml:space="preserve">444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C31AC7A" w14:textId="77777777" w:rsidR="00ED00B2" w:rsidRDefault="00EF2550">
            <w:pPr>
              <w:spacing w:after="0" w:line="259" w:lineRule="auto"/>
              <w:ind w:left="0" w:right="36" w:firstLine="0"/>
              <w:jc w:val="center"/>
            </w:pPr>
            <w:r>
              <w:rPr>
                <w:sz w:val="18"/>
              </w:rPr>
              <w:t xml:space="preserve">$21.95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58B2A3B4" w14:textId="77777777" w:rsidR="00ED00B2" w:rsidRDefault="00EF2550">
            <w:pPr>
              <w:spacing w:after="0" w:line="259" w:lineRule="auto"/>
              <w:ind w:left="0" w:firstLine="0"/>
              <w:jc w:val="center"/>
            </w:pPr>
            <w:r>
              <w:rPr>
                <w:sz w:val="18"/>
              </w:rPr>
              <w:t xml:space="preserve">Postsecondary nondegree award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tcPr>
          <w:p w14:paraId="583F12FF" w14:textId="77777777" w:rsidR="00ED00B2" w:rsidRDefault="00EF2550">
            <w:pPr>
              <w:spacing w:after="0" w:line="259" w:lineRule="auto"/>
              <w:ind w:left="42" w:right="20" w:hanging="22"/>
              <w:jc w:val="center"/>
            </w:pPr>
            <w:r>
              <w:rPr>
                <w:sz w:val="18"/>
              </w:rPr>
              <w:t xml:space="preserve">Long-term </w:t>
            </w:r>
            <w:proofErr w:type="spellStart"/>
            <w:r>
              <w:rPr>
                <w:sz w:val="18"/>
              </w:rPr>
              <w:t>onthe</w:t>
            </w:r>
            <w:proofErr w:type="spellEnd"/>
            <w:r>
              <w:rPr>
                <w:sz w:val="18"/>
              </w:rPr>
              <w:t xml:space="preserve">-job training </w:t>
            </w:r>
          </w:p>
        </w:tc>
      </w:tr>
      <w:tr w:rsidR="00ED00B2" w14:paraId="5665ABE7"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59148968" w14:textId="77777777" w:rsidR="00ED00B2" w:rsidRDefault="00EF2550">
            <w:pPr>
              <w:spacing w:after="0" w:line="259" w:lineRule="auto"/>
              <w:ind w:left="0" w:firstLine="0"/>
              <w:jc w:val="left"/>
            </w:pPr>
            <w:r>
              <w:rPr>
                <w:sz w:val="18"/>
              </w:rPr>
              <w:t xml:space="preserve">53-3032 </w:t>
            </w:r>
          </w:p>
        </w:tc>
        <w:tc>
          <w:tcPr>
            <w:tcW w:w="2160" w:type="dxa"/>
            <w:tcBorders>
              <w:top w:val="single" w:sz="4" w:space="0" w:color="000000"/>
              <w:left w:val="single" w:sz="4" w:space="0" w:color="000000"/>
              <w:bottom w:val="single" w:sz="4" w:space="0" w:color="000000"/>
              <w:right w:val="single" w:sz="4" w:space="0" w:color="000000"/>
            </w:tcBorders>
            <w:vAlign w:val="center"/>
          </w:tcPr>
          <w:p w14:paraId="03E82E7B" w14:textId="77777777" w:rsidR="00ED00B2" w:rsidRDefault="00EF2550">
            <w:pPr>
              <w:spacing w:after="0" w:line="259" w:lineRule="auto"/>
              <w:ind w:left="2" w:firstLine="0"/>
              <w:jc w:val="left"/>
            </w:pPr>
            <w:r>
              <w:rPr>
                <w:sz w:val="18"/>
              </w:rPr>
              <w:t xml:space="preserve">Heavy and Tractor-Trailer Truck Drivers </w:t>
            </w:r>
          </w:p>
        </w:tc>
        <w:tc>
          <w:tcPr>
            <w:tcW w:w="900" w:type="dxa"/>
            <w:tcBorders>
              <w:top w:val="single" w:sz="4" w:space="0" w:color="000000"/>
              <w:left w:val="single" w:sz="4" w:space="0" w:color="000000"/>
              <w:bottom w:val="single" w:sz="4" w:space="0" w:color="000000"/>
              <w:right w:val="single" w:sz="4" w:space="0" w:color="000000"/>
            </w:tcBorders>
            <w:vAlign w:val="center"/>
          </w:tcPr>
          <w:p w14:paraId="7D4BD409" w14:textId="77777777" w:rsidR="00ED00B2" w:rsidRDefault="00EF2550">
            <w:pPr>
              <w:spacing w:after="0" w:line="259" w:lineRule="auto"/>
              <w:ind w:left="0" w:right="36" w:firstLine="0"/>
              <w:jc w:val="center"/>
            </w:pPr>
            <w:r>
              <w:rPr>
                <w:sz w:val="18"/>
              </w:rPr>
              <w:t xml:space="preserve">24,131 </w:t>
            </w:r>
          </w:p>
        </w:tc>
        <w:tc>
          <w:tcPr>
            <w:tcW w:w="720" w:type="dxa"/>
            <w:tcBorders>
              <w:top w:val="single" w:sz="4" w:space="0" w:color="000000"/>
              <w:left w:val="single" w:sz="4" w:space="0" w:color="000000"/>
              <w:bottom w:val="single" w:sz="4" w:space="0" w:color="000000"/>
              <w:right w:val="single" w:sz="4" w:space="0" w:color="000000"/>
            </w:tcBorders>
            <w:vAlign w:val="center"/>
          </w:tcPr>
          <w:p w14:paraId="611255AD" w14:textId="77777777" w:rsidR="00ED00B2" w:rsidRDefault="00EF2550">
            <w:pPr>
              <w:spacing w:after="0" w:line="259" w:lineRule="auto"/>
              <w:ind w:left="2" w:firstLine="0"/>
              <w:jc w:val="left"/>
            </w:pPr>
            <w:r>
              <w:rPr>
                <w:sz w:val="18"/>
              </w:rPr>
              <w:t xml:space="preserve">26,536 </w:t>
            </w:r>
          </w:p>
        </w:tc>
        <w:tc>
          <w:tcPr>
            <w:tcW w:w="809" w:type="dxa"/>
            <w:tcBorders>
              <w:top w:val="single" w:sz="4" w:space="0" w:color="000000"/>
              <w:left w:val="single" w:sz="4" w:space="0" w:color="000000"/>
              <w:bottom w:val="single" w:sz="4" w:space="0" w:color="000000"/>
              <w:right w:val="single" w:sz="4" w:space="0" w:color="000000"/>
            </w:tcBorders>
            <w:vAlign w:val="center"/>
          </w:tcPr>
          <w:p w14:paraId="176DCA28" w14:textId="77777777" w:rsidR="00ED00B2" w:rsidRDefault="00EF2550">
            <w:pPr>
              <w:spacing w:after="0" w:line="259" w:lineRule="auto"/>
              <w:ind w:left="0" w:right="37" w:firstLine="0"/>
              <w:jc w:val="center"/>
            </w:pPr>
            <w:r>
              <w:rPr>
                <w:sz w:val="18"/>
              </w:rPr>
              <w:t xml:space="preserve">10.0% </w:t>
            </w:r>
          </w:p>
        </w:tc>
        <w:tc>
          <w:tcPr>
            <w:tcW w:w="991" w:type="dxa"/>
            <w:tcBorders>
              <w:top w:val="single" w:sz="4" w:space="0" w:color="000000"/>
              <w:left w:val="single" w:sz="4" w:space="0" w:color="000000"/>
              <w:bottom w:val="single" w:sz="4" w:space="0" w:color="000000"/>
              <w:right w:val="single" w:sz="4" w:space="0" w:color="000000"/>
            </w:tcBorders>
            <w:vAlign w:val="center"/>
          </w:tcPr>
          <w:p w14:paraId="69F1211E" w14:textId="77777777" w:rsidR="00ED00B2" w:rsidRDefault="00EF2550">
            <w:pPr>
              <w:spacing w:after="0" w:line="259" w:lineRule="auto"/>
              <w:ind w:left="0" w:right="41" w:firstLine="0"/>
              <w:jc w:val="center"/>
            </w:pPr>
            <w:r>
              <w:rPr>
                <w:sz w:val="18"/>
              </w:rPr>
              <w:t xml:space="preserve">3,162 </w:t>
            </w:r>
          </w:p>
        </w:tc>
        <w:tc>
          <w:tcPr>
            <w:tcW w:w="900" w:type="dxa"/>
            <w:tcBorders>
              <w:top w:val="single" w:sz="4" w:space="0" w:color="000000"/>
              <w:left w:val="single" w:sz="4" w:space="0" w:color="000000"/>
              <w:bottom w:val="single" w:sz="4" w:space="0" w:color="000000"/>
              <w:right w:val="single" w:sz="4" w:space="0" w:color="000000"/>
            </w:tcBorders>
            <w:vAlign w:val="center"/>
          </w:tcPr>
          <w:p w14:paraId="62906BC4" w14:textId="77777777" w:rsidR="00ED00B2" w:rsidRDefault="00EF2550">
            <w:pPr>
              <w:spacing w:after="0" w:line="259" w:lineRule="auto"/>
              <w:ind w:left="0" w:right="36" w:firstLine="0"/>
              <w:jc w:val="center"/>
            </w:pPr>
            <w:r>
              <w:rPr>
                <w:sz w:val="18"/>
              </w:rPr>
              <w:t xml:space="preserve">$19.89 </w:t>
            </w:r>
          </w:p>
        </w:tc>
        <w:tc>
          <w:tcPr>
            <w:tcW w:w="1349" w:type="dxa"/>
            <w:tcBorders>
              <w:top w:val="single" w:sz="4" w:space="0" w:color="000000"/>
              <w:left w:val="single" w:sz="4" w:space="0" w:color="000000"/>
              <w:bottom w:val="single" w:sz="4" w:space="0" w:color="000000"/>
              <w:right w:val="single" w:sz="4" w:space="0" w:color="000000"/>
            </w:tcBorders>
          </w:tcPr>
          <w:p w14:paraId="59831F4F" w14:textId="77777777" w:rsidR="00ED00B2" w:rsidRDefault="00EF2550">
            <w:pPr>
              <w:spacing w:after="0" w:line="259" w:lineRule="auto"/>
              <w:ind w:left="0" w:firstLine="0"/>
              <w:jc w:val="center"/>
            </w:pPr>
            <w:r>
              <w:rPr>
                <w:sz w:val="18"/>
              </w:rPr>
              <w:t xml:space="preserve">Postsecondary nondegree award </w:t>
            </w:r>
          </w:p>
        </w:tc>
        <w:tc>
          <w:tcPr>
            <w:tcW w:w="1351" w:type="dxa"/>
            <w:tcBorders>
              <w:top w:val="single" w:sz="4" w:space="0" w:color="000000"/>
              <w:left w:val="single" w:sz="4" w:space="0" w:color="000000"/>
              <w:bottom w:val="single" w:sz="4" w:space="0" w:color="000000"/>
              <w:right w:val="single" w:sz="4" w:space="0" w:color="000000"/>
            </w:tcBorders>
          </w:tcPr>
          <w:p w14:paraId="16550320" w14:textId="77777777" w:rsidR="00ED00B2" w:rsidRDefault="00EF2550">
            <w:pPr>
              <w:spacing w:after="0" w:line="259" w:lineRule="auto"/>
              <w:ind w:left="44" w:right="20" w:hanging="24"/>
              <w:jc w:val="center"/>
            </w:pPr>
            <w:r>
              <w:rPr>
                <w:sz w:val="18"/>
              </w:rPr>
              <w:t xml:space="preserve">Short-term </w:t>
            </w:r>
            <w:proofErr w:type="spellStart"/>
            <w:r>
              <w:rPr>
                <w:sz w:val="18"/>
              </w:rPr>
              <w:t>onthe</w:t>
            </w:r>
            <w:proofErr w:type="spellEnd"/>
            <w:r>
              <w:rPr>
                <w:sz w:val="18"/>
              </w:rPr>
              <w:t xml:space="preserve">-job training </w:t>
            </w:r>
          </w:p>
        </w:tc>
      </w:tr>
      <w:tr w:rsidR="00ED00B2" w14:paraId="7E96B649" w14:textId="77777777">
        <w:trPr>
          <w:trHeight w:val="667"/>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580AF7C" w14:textId="77777777" w:rsidR="00ED00B2" w:rsidRDefault="00EF2550">
            <w:pPr>
              <w:spacing w:after="0" w:line="259" w:lineRule="auto"/>
              <w:ind w:left="0" w:firstLine="0"/>
              <w:jc w:val="left"/>
            </w:pPr>
            <w:r>
              <w:rPr>
                <w:sz w:val="18"/>
              </w:rPr>
              <w:t xml:space="preserve">49-9041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4D8F77A" w14:textId="77777777" w:rsidR="00ED00B2" w:rsidRDefault="00EF2550">
            <w:pPr>
              <w:spacing w:after="0" w:line="259" w:lineRule="auto"/>
              <w:ind w:left="2" w:firstLine="0"/>
              <w:jc w:val="left"/>
            </w:pPr>
            <w:r>
              <w:rPr>
                <w:sz w:val="18"/>
              </w:rPr>
              <w:t xml:space="preserve">Industrial Machinery Mechanics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29AA51E" w14:textId="77777777" w:rsidR="00ED00B2" w:rsidRDefault="00EF2550">
            <w:pPr>
              <w:spacing w:after="0" w:line="259" w:lineRule="auto"/>
              <w:ind w:left="0" w:right="36" w:firstLine="0"/>
              <w:jc w:val="center"/>
            </w:pPr>
            <w:r>
              <w:rPr>
                <w:sz w:val="18"/>
              </w:rPr>
              <w:t xml:space="preserve">8,929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1BD204D" w14:textId="77777777" w:rsidR="00ED00B2" w:rsidRDefault="00EF2550">
            <w:pPr>
              <w:spacing w:after="0" w:line="259" w:lineRule="auto"/>
              <w:ind w:left="0" w:right="38" w:firstLine="0"/>
              <w:jc w:val="center"/>
            </w:pPr>
            <w:r>
              <w:rPr>
                <w:sz w:val="18"/>
              </w:rPr>
              <w:t xml:space="preserve">9,366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F8D10D9" w14:textId="77777777" w:rsidR="00ED00B2" w:rsidRDefault="00EF2550">
            <w:pPr>
              <w:spacing w:after="0" w:line="259" w:lineRule="auto"/>
              <w:ind w:left="0" w:right="37" w:firstLine="0"/>
              <w:jc w:val="center"/>
            </w:pPr>
            <w:r>
              <w:rPr>
                <w:sz w:val="18"/>
              </w:rPr>
              <w:t xml:space="preserve">4.9%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1CC3DBB" w14:textId="77777777" w:rsidR="00ED00B2" w:rsidRDefault="00EF2550">
            <w:pPr>
              <w:spacing w:after="0" w:line="259" w:lineRule="auto"/>
              <w:ind w:left="0" w:right="38" w:firstLine="0"/>
              <w:jc w:val="center"/>
            </w:pPr>
            <w:r>
              <w:rPr>
                <w:sz w:val="18"/>
              </w:rPr>
              <w:t xml:space="preserve">894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3691429" w14:textId="77777777" w:rsidR="00ED00B2" w:rsidRDefault="00EF2550">
            <w:pPr>
              <w:spacing w:after="0" w:line="259" w:lineRule="auto"/>
              <w:ind w:left="0" w:right="36" w:firstLine="0"/>
              <w:jc w:val="center"/>
            </w:pPr>
            <w:r>
              <w:rPr>
                <w:sz w:val="18"/>
              </w:rPr>
              <w:t xml:space="preserve">$25.57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013751F3"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tcPr>
          <w:p w14:paraId="424F7DB7" w14:textId="77777777" w:rsidR="00ED00B2" w:rsidRDefault="00EF2550">
            <w:pPr>
              <w:spacing w:after="0" w:line="259" w:lineRule="auto"/>
              <w:ind w:left="42" w:right="20" w:hanging="22"/>
              <w:jc w:val="center"/>
            </w:pPr>
            <w:r>
              <w:rPr>
                <w:sz w:val="18"/>
              </w:rPr>
              <w:t xml:space="preserve">Long-term </w:t>
            </w:r>
            <w:proofErr w:type="spellStart"/>
            <w:r>
              <w:rPr>
                <w:sz w:val="18"/>
              </w:rPr>
              <w:t>onthe</w:t>
            </w:r>
            <w:proofErr w:type="spellEnd"/>
            <w:r>
              <w:rPr>
                <w:sz w:val="18"/>
              </w:rPr>
              <w:t xml:space="preserve">-job training </w:t>
            </w:r>
          </w:p>
        </w:tc>
      </w:tr>
      <w:tr w:rsidR="00ED00B2" w14:paraId="421B43C3"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76DC0DE5" w14:textId="77777777" w:rsidR="00ED00B2" w:rsidRDefault="00EF2550">
            <w:pPr>
              <w:spacing w:after="0" w:line="259" w:lineRule="auto"/>
              <w:ind w:left="0" w:firstLine="0"/>
              <w:jc w:val="left"/>
            </w:pPr>
            <w:r>
              <w:rPr>
                <w:sz w:val="18"/>
              </w:rPr>
              <w:t xml:space="preserve">49-9099 </w:t>
            </w:r>
          </w:p>
        </w:tc>
        <w:tc>
          <w:tcPr>
            <w:tcW w:w="2160" w:type="dxa"/>
            <w:tcBorders>
              <w:top w:val="single" w:sz="4" w:space="0" w:color="000000"/>
              <w:left w:val="single" w:sz="4" w:space="0" w:color="000000"/>
              <w:bottom w:val="single" w:sz="4" w:space="0" w:color="000000"/>
              <w:right w:val="single" w:sz="4" w:space="0" w:color="000000"/>
            </w:tcBorders>
          </w:tcPr>
          <w:p w14:paraId="730E024C" w14:textId="77777777" w:rsidR="00ED00B2" w:rsidRDefault="00EF2550">
            <w:pPr>
              <w:spacing w:after="0" w:line="259" w:lineRule="auto"/>
              <w:ind w:left="2" w:firstLine="0"/>
              <w:jc w:val="left"/>
            </w:pPr>
            <w:r>
              <w:rPr>
                <w:sz w:val="18"/>
              </w:rPr>
              <w:t xml:space="preserve">Installation, Maintenance, and Repair Workers, All Other </w:t>
            </w:r>
          </w:p>
        </w:tc>
        <w:tc>
          <w:tcPr>
            <w:tcW w:w="900" w:type="dxa"/>
            <w:tcBorders>
              <w:top w:val="single" w:sz="4" w:space="0" w:color="000000"/>
              <w:left w:val="single" w:sz="4" w:space="0" w:color="000000"/>
              <w:bottom w:val="single" w:sz="4" w:space="0" w:color="000000"/>
              <w:right w:val="single" w:sz="4" w:space="0" w:color="000000"/>
            </w:tcBorders>
            <w:vAlign w:val="center"/>
          </w:tcPr>
          <w:p w14:paraId="7B7B2467" w14:textId="77777777" w:rsidR="00ED00B2" w:rsidRDefault="00EF2550">
            <w:pPr>
              <w:spacing w:after="0" w:line="259" w:lineRule="auto"/>
              <w:ind w:left="0" w:right="36" w:firstLine="0"/>
              <w:jc w:val="center"/>
            </w:pPr>
            <w:r>
              <w:rPr>
                <w:sz w:val="18"/>
              </w:rPr>
              <w:t xml:space="preserve">1,181 </w:t>
            </w:r>
          </w:p>
        </w:tc>
        <w:tc>
          <w:tcPr>
            <w:tcW w:w="720" w:type="dxa"/>
            <w:tcBorders>
              <w:top w:val="single" w:sz="4" w:space="0" w:color="000000"/>
              <w:left w:val="single" w:sz="4" w:space="0" w:color="000000"/>
              <w:bottom w:val="single" w:sz="4" w:space="0" w:color="000000"/>
              <w:right w:val="single" w:sz="4" w:space="0" w:color="000000"/>
            </w:tcBorders>
            <w:vAlign w:val="center"/>
          </w:tcPr>
          <w:p w14:paraId="3E307AEE" w14:textId="77777777" w:rsidR="00ED00B2" w:rsidRDefault="00EF2550">
            <w:pPr>
              <w:spacing w:after="0" w:line="259" w:lineRule="auto"/>
              <w:ind w:left="0" w:right="38" w:firstLine="0"/>
              <w:jc w:val="center"/>
            </w:pPr>
            <w:r>
              <w:rPr>
                <w:sz w:val="18"/>
              </w:rPr>
              <w:t xml:space="preserve">1,367 </w:t>
            </w:r>
          </w:p>
        </w:tc>
        <w:tc>
          <w:tcPr>
            <w:tcW w:w="809" w:type="dxa"/>
            <w:tcBorders>
              <w:top w:val="single" w:sz="4" w:space="0" w:color="000000"/>
              <w:left w:val="single" w:sz="4" w:space="0" w:color="000000"/>
              <w:bottom w:val="single" w:sz="4" w:space="0" w:color="000000"/>
              <w:right w:val="single" w:sz="4" w:space="0" w:color="000000"/>
            </w:tcBorders>
            <w:vAlign w:val="center"/>
          </w:tcPr>
          <w:p w14:paraId="64E8CB82" w14:textId="77777777" w:rsidR="00ED00B2" w:rsidRDefault="00EF2550">
            <w:pPr>
              <w:spacing w:after="0" w:line="259" w:lineRule="auto"/>
              <w:ind w:left="0" w:right="37" w:firstLine="0"/>
              <w:jc w:val="center"/>
            </w:pPr>
            <w:r>
              <w:rPr>
                <w:sz w:val="18"/>
              </w:rPr>
              <w:t xml:space="preserve">15.7% </w:t>
            </w:r>
          </w:p>
        </w:tc>
        <w:tc>
          <w:tcPr>
            <w:tcW w:w="991" w:type="dxa"/>
            <w:tcBorders>
              <w:top w:val="single" w:sz="4" w:space="0" w:color="000000"/>
              <w:left w:val="single" w:sz="4" w:space="0" w:color="000000"/>
              <w:bottom w:val="single" w:sz="4" w:space="0" w:color="000000"/>
              <w:right w:val="single" w:sz="4" w:space="0" w:color="000000"/>
            </w:tcBorders>
            <w:vAlign w:val="center"/>
          </w:tcPr>
          <w:p w14:paraId="51D42C44" w14:textId="77777777" w:rsidR="00ED00B2" w:rsidRDefault="00EF2550">
            <w:pPr>
              <w:spacing w:after="0" w:line="259" w:lineRule="auto"/>
              <w:ind w:left="0" w:right="38" w:firstLine="0"/>
              <w:jc w:val="center"/>
            </w:pPr>
            <w:r>
              <w:rPr>
                <w:sz w:val="18"/>
              </w:rPr>
              <w:t xml:space="preserve">156 </w:t>
            </w:r>
          </w:p>
        </w:tc>
        <w:tc>
          <w:tcPr>
            <w:tcW w:w="900" w:type="dxa"/>
            <w:tcBorders>
              <w:top w:val="single" w:sz="4" w:space="0" w:color="000000"/>
              <w:left w:val="single" w:sz="4" w:space="0" w:color="000000"/>
              <w:bottom w:val="single" w:sz="4" w:space="0" w:color="000000"/>
              <w:right w:val="single" w:sz="4" w:space="0" w:color="000000"/>
            </w:tcBorders>
            <w:vAlign w:val="center"/>
          </w:tcPr>
          <w:p w14:paraId="53B31813" w14:textId="77777777" w:rsidR="00ED00B2" w:rsidRDefault="00EF2550">
            <w:pPr>
              <w:spacing w:after="0" w:line="259" w:lineRule="auto"/>
              <w:ind w:left="0" w:right="36" w:firstLine="0"/>
              <w:jc w:val="center"/>
            </w:pPr>
            <w:r>
              <w:rPr>
                <w:sz w:val="18"/>
              </w:rPr>
              <w:t xml:space="preserve">$21.47 </w:t>
            </w:r>
          </w:p>
        </w:tc>
        <w:tc>
          <w:tcPr>
            <w:tcW w:w="1349" w:type="dxa"/>
            <w:tcBorders>
              <w:top w:val="single" w:sz="4" w:space="0" w:color="000000"/>
              <w:left w:val="single" w:sz="4" w:space="0" w:color="000000"/>
              <w:bottom w:val="single" w:sz="4" w:space="0" w:color="000000"/>
              <w:right w:val="single" w:sz="4" w:space="0" w:color="000000"/>
            </w:tcBorders>
          </w:tcPr>
          <w:p w14:paraId="18AF75E9"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tcPr>
          <w:p w14:paraId="1E4B196E" w14:textId="77777777" w:rsidR="00ED00B2" w:rsidRDefault="00EF2550">
            <w:pPr>
              <w:spacing w:after="0" w:line="259" w:lineRule="auto"/>
              <w:ind w:left="0" w:right="39" w:firstLine="0"/>
              <w:jc w:val="center"/>
            </w:pPr>
            <w:proofErr w:type="spellStart"/>
            <w:r>
              <w:rPr>
                <w:sz w:val="18"/>
              </w:rPr>
              <w:t>Moderateterm</w:t>
            </w:r>
            <w:proofErr w:type="spellEnd"/>
            <w:r>
              <w:rPr>
                <w:sz w:val="18"/>
              </w:rPr>
              <w:t xml:space="preserve"> on-</w:t>
            </w:r>
            <w:proofErr w:type="spellStart"/>
            <w:r>
              <w:rPr>
                <w:sz w:val="18"/>
              </w:rPr>
              <w:t>thejob</w:t>
            </w:r>
            <w:proofErr w:type="spellEnd"/>
            <w:r>
              <w:rPr>
                <w:sz w:val="18"/>
              </w:rPr>
              <w:t xml:space="preserve"> training </w:t>
            </w:r>
          </w:p>
        </w:tc>
      </w:tr>
      <w:tr w:rsidR="00ED00B2" w14:paraId="54BA1ABB" w14:textId="77777777">
        <w:trPr>
          <w:trHeight w:val="667"/>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B036F86" w14:textId="77777777" w:rsidR="00ED00B2" w:rsidRDefault="00EF2550">
            <w:pPr>
              <w:spacing w:after="0" w:line="259" w:lineRule="auto"/>
              <w:ind w:left="0" w:firstLine="0"/>
              <w:jc w:val="left"/>
            </w:pPr>
            <w:r>
              <w:rPr>
                <w:sz w:val="18"/>
              </w:rPr>
              <w:t xml:space="preserve">43-9041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DDA3FCC" w14:textId="77777777" w:rsidR="00ED00B2" w:rsidRDefault="00EF2550">
            <w:pPr>
              <w:spacing w:after="0" w:line="259" w:lineRule="auto"/>
              <w:ind w:left="2" w:firstLine="0"/>
              <w:jc w:val="left"/>
            </w:pPr>
            <w:r>
              <w:rPr>
                <w:sz w:val="18"/>
              </w:rPr>
              <w:t xml:space="preserve">Insurance Claims and </w:t>
            </w:r>
          </w:p>
          <w:p w14:paraId="78CE3FF6" w14:textId="77777777" w:rsidR="00ED00B2" w:rsidRDefault="00EF2550">
            <w:pPr>
              <w:spacing w:after="0" w:line="259" w:lineRule="auto"/>
              <w:ind w:left="2" w:firstLine="0"/>
              <w:jc w:val="left"/>
            </w:pPr>
            <w:r>
              <w:rPr>
                <w:sz w:val="18"/>
              </w:rPr>
              <w:t xml:space="preserve">Policy Processing Clerks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B78ABD1" w14:textId="77777777" w:rsidR="00ED00B2" w:rsidRDefault="00EF2550">
            <w:pPr>
              <w:spacing w:after="0" w:line="259" w:lineRule="auto"/>
              <w:ind w:left="0" w:right="36" w:firstLine="0"/>
              <w:jc w:val="center"/>
            </w:pPr>
            <w:r>
              <w:rPr>
                <w:sz w:val="18"/>
              </w:rPr>
              <w:t xml:space="preserve">2,640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F6436AE" w14:textId="77777777" w:rsidR="00ED00B2" w:rsidRDefault="00EF2550">
            <w:pPr>
              <w:spacing w:after="0" w:line="259" w:lineRule="auto"/>
              <w:ind w:left="0" w:right="38" w:firstLine="0"/>
              <w:jc w:val="center"/>
            </w:pPr>
            <w:r>
              <w:rPr>
                <w:sz w:val="18"/>
              </w:rPr>
              <w:t xml:space="preserve">2,851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292B589" w14:textId="77777777" w:rsidR="00ED00B2" w:rsidRDefault="00EF2550">
            <w:pPr>
              <w:spacing w:after="0" w:line="259" w:lineRule="auto"/>
              <w:ind w:left="0" w:right="37" w:firstLine="0"/>
              <w:jc w:val="center"/>
            </w:pPr>
            <w:r>
              <w:rPr>
                <w:sz w:val="18"/>
              </w:rPr>
              <w:t xml:space="preserve">8.0%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14B1A38" w14:textId="77777777" w:rsidR="00ED00B2" w:rsidRDefault="00EF2550">
            <w:pPr>
              <w:spacing w:after="0" w:line="259" w:lineRule="auto"/>
              <w:ind w:left="0" w:right="38" w:firstLine="0"/>
              <w:jc w:val="center"/>
            </w:pPr>
            <w:r>
              <w:rPr>
                <w:sz w:val="18"/>
              </w:rPr>
              <w:t xml:space="preserve">294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9399AD5" w14:textId="77777777" w:rsidR="00ED00B2" w:rsidRDefault="00EF2550">
            <w:pPr>
              <w:spacing w:after="0" w:line="259" w:lineRule="auto"/>
              <w:ind w:left="0" w:right="36" w:firstLine="0"/>
              <w:jc w:val="center"/>
            </w:pPr>
            <w:r>
              <w:rPr>
                <w:sz w:val="18"/>
              </w:rPr>
              <w:t xml:space="preserve">$19.45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01F5919C"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tcPr>
          <w:p w14:paraId="44DFB1F0" w14:textId="77777777" w:rsidR="00ED00B2" w:rsidRDefault="00EF2550">
            <w:pPr>
              <w:spacing w:after="0" w:line="259" w:lineRule="auto"/>
              <w:ind w:left="0" w:right="39" w:firstLine="0"/>
              <w:jc w:val="center"/>
            </w:pPr>
            <w:proofErr w:type="spellStart"/>
            <w:r>
              <w:rPr>
                <w:sz w:val="18"/>
              </w:rPr>
              <w:t>Moderateterm</w:t>
            </w:r>
            <w:proofErr w:type="spellEnd"/>
            <w:r>
              <w:rPr>
                <w:sz w:val="18"/>
              </w:rPr>
              <w:t xml:space="preserve"> on-</w:t>
            </w:r>
            <w:proofErr w:type="spellStart"/>
            <w:r>
              <w:rPr>
                <w:sz w:val="18"/>
              </w:rPr>
              <w:t>thejob</w:t>
            </w:r>
            <w:proofErr w:type="spellEnd"/>
            <w:r>
              <w:rPr>
                <w:sz w:val="18"/>
              </w:rPr>
              <w:t xml:space="preserve"> training </w:t>
            </w:r>
          </w:p>
        </w:tc>
      </w:tr>
      <w:tr w:rsidR="00ED00B2" w14:paraId="7A4799CE"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02A060EA" w14:textId="77777777" w:rsidR="00ED00B2" w:rsidRDefault="00EF2550">
            <w:pPr>
              <w:spacing w:after="0" w:line="259" w:lineRule="auto"/>
              <w:ind w:left="0" w:firstLine="0"/>
              <w:jc w:val="left"/>
            </w:pPr>
            <w:r>
              <w:rPr>
                <w:sz w:val="18"/>
              </w:rPr>
              <w:t xml:space="preserve">41-3021 </w:t>
            </w:r>
          </w:p>
        </w:tc>
        <w:tc>
          <w:tcPr>
            <w:tcW w:w="2160" w:type="dxa"/>
            <w:tcBorders>
              <w:top w:val="single" w:sz="4" w:space="0" w:color="000000"/>
              <w:left w:val="single" w:sz="4" w:space="0" w:color="000000"/>
              <w:bottom w:val="single" w:sz="4" w:space="0" w:color="000000"/>
              <w:right w:val="single" w:sz="4" w:space="0" w:color="000000"/>
            </w:tcBorders>
            <w:vAlign w:val="center"/>
          </w:tcPr>
          <w:p w14:paraId="5DB2907A" w14:textId="77777777" w:rsidR="00ED00B2" w:rsidRDefault="00EF2550">
            <w:pPr>
              <w:spacing w:after="0" w:line="259" w:lineRule="auto"/>
              <w:ind w:left="2" w:firstLine="0"/>
              <w:jc w:val="left"/>
            </w:pPr>
            <w:r>
              <w:rPr>
                <w:sz w:val="18"/>
              </w:rPr>
              <w:t xml:space="preserve">Insurance Sales Agents </w:t>
            </w:r>
          </w:p>
        </w:tc>
        <w:tc>
          <w:tcPr>
            <w:tcW w:w="900" w:type="dxa"/>
            <w:tcBorders>
              <w:top w:val="single" w:sz="4" w:space="0" w:color="000000"/>
              <w:left w:val="single" w:sz="4" w:space="0" w:color="000000"/>
              <w:bottom w:val="single" w:sz="4" w:space="0" w:color="000000"/>
              <w:right w:val="single" w:sz="4" w:space="0" w:color="000000"/>
            </w:tcBorders>
            <w:vAlign w:val="center"/>
          </w:tcPr>
          <w:p w14:paraId="265D7D41" w14:textId="77777777" w:rsidR="00ED00B2" w:rsidRDefault="00EF2550">
            <w:pPr>
              <w:spacing w:after="0" w:line="259" w:lineRule="auto"/>
              <w:ind w:left="0" w:right="36" w:firstLine="0"/>
              <w:jc w:val="center"/>
            </w:pPr>
            <w:r>
              <w:rPr>
                <w:sz w:val="18"/>
              </w:rPr>
              <w:t xml:space="preserve">8,566 </w:t>
            </w:r>
          </w:p>
        </w:tc>
        <w:tc>
          <w:tcPr>
            <w:tcW w:w="720" w:type="dxa"/>
            <w:tcBorders>
              <w:top w:val="single" w:sz="4" w:space="0" w:color="000000"/>
              <w:left w:val="single" w:sz="4" w:space="0" w:color="000000"/>
              <w:bottom w:val="single" w:sz="4" w:space="0" w:color="000000"/>
              <w:right w:val="single" w:sz="4" w:space="0" w:color="000000"/>
            </w:tcBorders>
            <w:vAlign w:val="center"/>
          </w:tcPr>
          <w:p w14:paraId="6B9AE46D" w14:textId="77777777" w:rsidR="00ED00B2" w:rsidRDefault="00EF2550">
            <w:pPr>
              <w:spacing w:after="0" w:line="259" w:lineRule="auto"/>
              <w:ind w:left="0" w:right="39" w:firstLine="0"/>
              <w:jc w:val="center"/>
            </w:pPr>
            <w:r>
              <w:rPr>
                <w:sz w:val="18"/>
              </w:rPr>
              <w:t xml:space="preserve">9,173 </w:t>
            </w:r>
          </w:p>
        </w:tc>
        <w:tc>
          <w:tcPr>
            <w:tcW w:w="809" w:type="dxa"/>
            <w:tcBorders>
              <w:top w:val="single" w:sz="4" w:space="0" w:color="000000"/>
              <w:left w:val="single" w:sz="4" w:space="0" w:color="000000"/>
              <w:bottom w:val="single" w:sz="4" w:space="0" w:color="000000"/>
              <w:right w:val="single" w:sz="4" w:space="0" w:color="000000"/>
            </w:tcBorders>
            <w:vAlign w:val="center"/>
          </w:tcPr>
          <w:p w14:paraId="303A242E" w14:textId="77777777" w:rsidR="00ED00B2" w:rsidRDefault="00EF2550">
            <w:pPr>
              <w:spacing w:after="0" w:line="259" w:lineRule="auto"/>
              <w:ind w:left="0" w:right="37" w:firstLine="0"/>
              <w:jc w:val="center"/>
            </w:pPr>
            <w:r>
              <w:rPr>
                <w:sz w:val="18"/>
              </w:rPr>
              <w:t xml:space="preserve">7.1% </w:t>
            </w:r>
          </w:p>
        </w:tc>
        <w:tc>
          <w:tcPr>
            <w:tcW w:w="991" w:type="dxa"/>
            <w:tcBorders>
              <w:top w:val="single" w:sz="4" w:space="0" w:color="000000"/>
              <w:left w:val="single" w:sz="4" w:space="0" w:color="000000"/>
              <w:bottom w:val="single" w:sz="4" w:space="0" w:color="000000"/>
              <w:right w:val="single" w:sz="4" w:space="0" w:color="000000"/>
            </w:tcBorders>
            <w:vAlign w:val="center"/>
          </w:tcPr>
          <w:p w14:paraId="418AD8D8" w14:textId="77777777" w:rsidR="00ED00B2" w:rsidRDefault="00EF2550">
            <w:pPr>
              <w:spacing w:after="0" w:line="259" w:lineRule="auto"/>
              <w:ind w:left="0" w:right="38" w:firstLine="0"/>
              <w:jc w:val="center"/>
            </w:pPr>
            <w:r>
              <w:rPr>
                <w:sz w:val="18"/>
              </w:rPr>
              <w:t xml:space="preserve">931 </w:t>
            </w:r>
          </w:p>
        </w:tc>
        <w:tc>
          <w:tcPr>
            <w:tcW w:w="900" w:type="dxa"/>
            <w:tcBorders>
              <w:top w:val="single" w:sz="4" w:space="0" w:color="000000"/>
              <w:left w:val="single" w:sz="4" w:space="0" w:color="000000"/>
              <w:bottom w:val="single" w:sz="4" w:space="0" w:color="000000"/>
              <w:right w:val="single" w:sz="4" w:space="0" w:color="000000"/>
            </w:tcBorders>
            <w:vAlign w:val="center"/>
          </w:tcPr>
          <w:p w14:paraId="06ADB209" w14:textId="77777777" w:rsidR="00ED00B2" w:rsidRDefault="00EF2550">
            <w:pPr>
              <w:spacing w:after="0" w:line="259" w:lineRule="auto"/>
              <w:ind w:left="0" w:right="36" w:firstLine="0"/>
              <w:jc w:val="center"/>
            </w:pPr>
            <w:r>
              <w:rPr>
                <w:sz w:val="18"/>
              </w:rPr>
              <w:t xml:space="preserve">$26.17 </w:t>
            </w:r>
          </w:p>
        </w:tc>
        <w:tc>
          <w:tcPr>
            <w:tcW w:w="1349" w:type="dxa"/>
            <w:tcBorders>
              <w:top w:val="single" w:sz="4" w:space="0" w:color="000000"/>
              <w:left w:val="single" w:sz="4" w:space="0" w:color="000000"/>
              <w:bottom w:val="single" w:sz="4" w:space="0" w:color="000000"/>
              <w:right w:val="single" w:sz="4" w:space="0" w:color="000000"/>
            </w:tcBorders>
          </w:tcPr>
          <w:p w14:paraId="5093B565"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tcPr>
          <w:p w14:paraId="4DA2D163" w14:textId="77777777" w:rsidR="00ED00B2" w:rsidRDefault="00EF2550">
            <w:pPr>
              <w:spacing w:after="0" w:line="259" w:lineRule="auto"/>
              <w:ind w:left="0" w:right="39" w:firstLine="0"/>
              <w:jc w:val="center"/>
            </w:pPr>
            <w:proofErr w:type="spellStart"/>
            <w:r>
              <w:rPr>
                <w:sz w:val="18"/>
              </w:rPr>
              <w:t>Moderateterm</w:t>
            </w:r>
            <w:proofErr w:type="spellEnd"/>
            <w:r>
              <w:rPr>
                <w:sz w:val="18"/>
              </w:rPr>
              <w:t xml:space="preserve"> on-</w:t>
            </w:r>
            <w:proofErr w:type="spellStart"/>
            <w:r>
              <w:rPr>
                <w:sz w:val="18"/>
              </w:rPr>
              <w:t>thejob</w:t>
            </w:r>
            <w:proofErr w:type="spellEnd"/>
            <w:r>
              <w:rPr>
                <w:sz w:val="18"/>
              </w:rPr>
              <w:t xml:space="preserve"> training </w:t>
            </w:r>
          </w:p>
        </w:tc>
      </w:tr>
      <w:tr w:rsidR="00ED00B2" w14:paraId="61078923" w14:textId="77777777">
        <w:trPr>
          <w:trHeight w:val="665"/>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7E461AF" w14:textId="77777777" w:rsidR="00ED00B2" w:rsidRDefault="00EF2550">
            <w:pPr>
              <w:spacing w:after="0" w:line="259" w:lineRule="auto"/>
              <w:ind w:left="0" w:firstLine="0"/>
              <w:jc w:val="left"/>
            </w:pPr>
            <w:r>
              <w:rPr>
                <w:sz w:val="18"/>
              </w:rPr>
              <w:t xml:space="preserve">43-4111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F843523" w14:textId="77777777" w:rsidR="00ED00B2" w:rsidRDefault="00EF2550">
            <w:pPr>
              <w:spacing w:after="0" w:line="259" w:lineRule="auto"/>
              <w:ind w:left="2" w:firstLine="0"/>
              <w:jc w:val="left"/>
            </w:pPr>
            <w:r>
              <w:rPr>
                <w:sz w:val="18"/>
              </w:rPr>
              <w:t xml:space="preserve">Interviewers, Except Eligibility and Loan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DF77342" w14:textId="77777777" w:rsidR="00ED00B2" w:rsidRDefault="00EF2550">
            <w:pPr>
              <w:spacing w:after="0" w:line="259" w:lineRule="auto"/>
              <w:ind w:left="0" w:right="38" w:firstLine="0"/>
              <w:jc w:val="center"/>
            </w:pPr>
            <w:r>
              <w:rPr>
                <w:sz w:val="18"/>
              </w:rPr>
              <w:t xml:space="preserve">845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90D620C" w14:textId="77777777" w:rsidR="00ED00B2" w:rsidRDefault="00EF2550">
            <w:pPr>
              <w:spacing w:after="0" w:line="259" w:lineRule="auto"/>
              <w:ind w:left="0" w:right="38" w:firstLine="0"/>
              <w:jc w:val="center"/>
            </w:pPr>
            <w:r>
              <w:rPr>
                <w:sz w:val="18"/>
              </w:rPr>
              <w:t xml:space="preserve">1,169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177539B" w14:textId="77777777" w:rsidR="00ED00B2" w:rsidRDefault="00EF2550">
            <w:pPr>
              <w:spacing w:after="0" w:line="259" w:lineRule="auto"/>
              <w:ind w:left="0" w:right="37" w:firstLine="0"/>
              <w:jc w:val="center"/>
            </w:pPr>
            <w:r>
              <w:rPr>
                <w:sz w:val="18"/>
              </w:rPr>
              <w:t xml:space="preserve">38.3%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9CF34B5" w14:textId="77777777" w:rsidR="00ED00B2" w:rsidRDefault="00EF2550">
            <w:pPr>
              <w:spacing w:after="0" w:line="259" w:lineRule="auto"/>
              <w:ind w:left="0" w:right="38" w:firstLine="0"/>
              <w:jc w:val="center"/>
            </w:pPr>
            <w:r>
              <w:rPr>
                <w:sz w:val="18"/>
              </w:rPr>
              <w:t xml:space="preserve">160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D25BD99" w14:textId="77777777" w:rsidR="00ED00B2" w:rsidRDefault="00EF2550">
            <w:pPr>
              <w:spacing w:after="0" w:line="259" w:lineRule="auto"/>
              <w:ind w:left="0" w:right="36" w:firstLine="0"/>
              <w:jc w:val="center"/>
            </w:pPr>
            <w:r>
              <w:rPr>
                <w:sz w:val="18"/>
              </w:rPr>
              <w:t xml:space="preserve">$20.34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6BE7791C"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tcPr>
          <w:p w14:paraId="2A1E21E8" w14:textId="77777777" w:rsidR="00ED00B2" w:rsidRDefault="00EF2550">
            <w:pPr>
              <w:spacing w:after="0" w:line="259" w:lineRule="auto"/>
              <w:ind w:left="44" w:right="20" w:hanging="24"/>
              <w:jc w:val="center"/>
            </w:pPr>
            <w:r>
              <w:rPr>
                <w:sz w:val="18"/>
              </w:rPr>
              <w:t xml:space="preserve">Short-term </w:t>
            </w:r>
            <w:proofErr w:type="spellStart"/>
            <w:r>
              <w:rPr>
                <w:sz w:val="18"/>
              </w:rPr>
              <w:t>onthe</w:t>
            </w:r>
            <w:proofErr w:type="spellEnd"/>
            <w:r>
              <w:rPr>
                <w:sz w:val="18"/>
              </w:rPr>
              <w:t xml:space="preserve">-job training </w:t>
            </w:r>
          </w:p>
        </w:tc>
      </w:tr>
      <w:tr w:rsidR="00ED00B2" w14:paraId="0CF4EBA7"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7924E4F8" w14:textId="77777777" w:rsidR="00ED00B2" w:rsidRDefault="00EF2550">
            <w:pPr>
              <w:spacing w:after="0" w:line="259" w:lineRule="auto"/>
              <w:ind w:left="0" w:firstLine="0"/>
              <w:jc w:val="left"/>
            </w:pPr>
            <w:r>
              <w:rPr>
                <w:sz w:val="18"/>
              </w:rPr>
              <w:t xml:space="preserve">29-2061 </w:t>
            </w:r>
          </w:p>
        </w:tc>
        <w:tc>
          <w:tcPr>
            <w:tcW w:w="2160" w:type="dxa"/>
            <w:tcBorders>
              <w:top w:val="single" w:sz="4" w:space="0" w:color="000000"/>
              <w:left w:val="single" w:sz="4" w:space="0" w:color="000000"/>
              <w:bottom w:val="single" w:sz="4" w:space="0" w:color="000000"/>
              <w:right w:val="single" w:sz="4" w:space="0" w:color="000000"/>
            </w:tcBorders>
          </w:tcPr>
          <w:p w14:paraId="1770F575" w14:textId="77777777" w:rsidR="00ED00B2" w:rsidRDefault="00EF2550">
            <w:pPr>
              <w:spacing w:after="0" w:line="259" w:lineRule="auto"/>
              <w:ind w:left="2" w:firstLine="0"/>
              <w:jc w:val="left"/>
            </w:pPr>
            <w:r>
              <w:rPr>
                <w:sz w:val="18"/>
              </w:rPr>
              <w:t xml:space="preserve">Licensed Practical and </w:t>
            </w:r>
          </w:p>
          <w:p w14:paraId="63854A9D" w14:textId="77777777" w:rsidR="00ED00B2" w:rsidRDefault="00EF2550">
            <w:pPr>
              <w:spacing w:after="0" w:line="259" w:lineRule="auto"/>
              <w:ind w:left="2" w:firstLine="0"/>
              <w:jc w:val="left"/>
            </w:pPr>
            <w:r>
              <w:rPr>
                <w:sz w:val="18"/>
              </w:rPr>
              <w:t xml:space="preserve">Licensed Vocational </w:t>
            </w:r>
          </w:p>
          <w:p w14:paraId="0B8C6352" w14:textId="77777777" w:rsidR="00ED00B2" w:rsidRDefault="00EF2550">
            <w:pPr>
              <w:spacing w:after="0" w:line="259" w:lineRule="auto"/>
              <w:ind w:left="2" w:firstLine="0"/>
              <w:jc w:val="left"/>
            </w:pPr>
            <w:r>
              <w:rPr>
                <w:sz w:val="18"/>
              </w:rPr>
              <w:t xml:space="preserve">Nurses </w:t>
            </w:r>
          </w:p>
        </w:tc>
        <w:tc>
          <w:tcPr>
            <w:tcW w:w="900" w:type="dxa"/>
            <w:tcBorders>
              <w:top w:val="single" w:sz="4" w:space="0" w:color="000000"/>
              <w:left w:val="single" w:sz="4" w:space="0" w:color="000000"/>
              <w:bottom w:val="single" w:sz="4" w:space="0" w:color="000000"/>
              <w:right w:val="single" w:sz="4" w:space="0" w:color="000000"/>
            </w:tcBorders>
            <w:vAlign w:val="center"/>
          </w:tcPr>
          <w:p w14:paraId="23CB050D" w14:textId="77777777" w:rsidR="00ED00B2" w:rsidRDefault="00EF2550">
            <w:pPr>
              <w:spacing w:after="0" w:line="259" w:lineRule="auto"/>
              <w:ind w:left="0" w:right="36" w:firstLine="0"/>
              <w:jc w:val="center"/>
            </w:pPr>
            <w:r>
              <w:rPr>
                <w:sz w:val="18"/>
              </w:rPr>
              <w:t xml:space="preserve">5,799 </w:t>
            </w:r>
          </w:p>
        </w:tc>
        <w:tc>
          <w:tcPr>
            <w:tcW w:w="720" w:type="dxa"/>
            <w:tcBorders>
              <w:top w:val="single" w:sz="4" w:space="0" w:color="000000"/>
              <w:left w:val="single" w:sz="4" w:space="0" w:color="000000"/>
              <w:bottom w:val="single" w:sz="4" w:space="0" w:color="000000"/>
              <w:right w:val="single" w:sz="4" w:space="0" w:color="000000"/>
            </w:tcBorders>
            <w:vAlign w:val="center"/>
          </w:tcPr>
          <w:p w14:paraId="3E8D8968" w14:textId="77777777" w:rsidR="00ED00B2" w:rsidRDefault="00EF2550">
            <w:pPr>
              <w:spacing w:after="0" w:line="259" w:lineRule="auto"/>
              <w:ind w:left="0" w:right="38" w:firstLine="0"/>
              <w:jc w:val="center"/>
            </w:pPr>
            <w:r>
              <w:rPr>
                <w:sz w:val="18"/>
              </w:rPr>
              <w:t xml:space="preserve">6,536 </w:t>
            </w:r>
          </w:p>
        </w:tc>
        <w:tc>
          <w:tcPr>
            <w:tcW w:w="809" w:type="dxa"/>
            <w:tcBorders>
              <w:top w:val="single" w:sz="4" w:space="0" w:color="000000"/>
              <w:left w:val="single" w:sz="4" w:space="0" w:color="000000"/>
              <w:bottom w:val="single" w:sz="4" w:space="0" w:color="000000"/>
              <w:right w:val="single" w:sz="4" w:space="0" w:color="000000"/>
            </w:tcBorders>
            <w:vAlign w:val="center"/>
          </w:tcPr>
          <w:p w14:paraId="56DD31C6" w14:textId="77777777" w:rsidR="00ED00B2" w:rsidRDefault="00EF2550">
            <w:pPr>
              <w:spacing w:after="0" w:line="259" w:lineRule="auto"/>
              <w:ind w:left="0" w:right="37" w:firstLine="0"/>
              <w:jc w:val="center"/>
            </w:pPr>
            <w:r>
              <w:rPr>
                <w:sz w:val="18"/>
              </w:rPr>
              <w:t xml:space="preserve">12.7% </w:t>
            </w:r>
          </w:p>
        </w:tc>
        <w:tc>
          <w:tcPr>
            <w:tcW w:w="991" w:type="dxa"/>
            <w:tcBorders>
              <w:top w:val="single" w:sz="4" w:space="0" w:color="000000"/>
              <w:left w:val="single" w:sz="4" w:space="0" w:color="000000"/>
              <w:bottom w:val="single" w:sz="4" w:space="0" w:color="000000"/>
              <w:right w:val="single" w:sz="4" w:space="0" w:color="000000"/>
            </w:tcBorders>
            <w:vAlign w:val="center"/>
          </w:tcPr>
          <w:p w14:paraId="7ECB4E58" w14:textId="77777777" w:rsidR="00ED00B2" w:rsidRDefault="00EF2550">
            <w:pPr>
              <w:spacing w:after="0" w:line="259" w:lineRule="auto"/>
              <w:ind w:left="0" w:right="38" w:firstLine="0"/>
              <w:jc w:val="center"/>
            </w:pPr>
            <w:r>
              <w:rPr>
                <w:sz w:val="18"/>
              </w:rPr>
              <w:t xml:space="preserve">542 </w:t>
            </w:r>
          </w:p>
        </w:tc>
        <w:tc>
          <w:tcPr>
            <w:tcW w:w="900" w:type="dxa"/>
            <w:tcBorders>
              <w:top w:val="single" w:sz="4" w:space="0" w:color="000000"/>
              <w:left w:val="single" w:sz="4" w:space="0" w:color="000000"/>
              <w:bottom w:val="single" w:sz="4" w:space="0" w:color="000000"/>
              <w:right w:val="single" w:sz="4" w:space="0" w:color="000000"/>
            </w:tcBorders>
            <w:vAlign w:val="center"/>
          </w:tcPr>
          <w:p w14:paraId="588988DE" w14:textId="77777777" w:rsidR="00ED00B2" w:rsidRDefault="00EF2550">
            <w:pPr>
              <w:spacing w:after="0" w:line="259" w:lineRule="auto"/>
              <w:ind w:left="0" w:right="36" w:firstLine="0"/>
              <w:jc w:val="center"/>
            </w:pPr>
            <w:r>
              <w:rPr>
                <w:sz w:val="18"/>
              </w:rPr>
              <w:t xml:space="preserve">$25.47 </w:t>
            </w:r>
          </w:p>
        </w:tc>
        <w:tc>
          <w:tcPr>
            <w:tcW w:w="1349" w:type="dxa"/>
            <w:tcBorders>
              <w:top w:val="single" w:sz="4" w:space="0" w:color="000000"/>
              <w:left w:val="single" w:sz="4" w:space="0" w:color="000000"/>
              <w:bottom w:val="single" w:sz="4" w:space="0" w:color="000000"/>
              <w:right w:val="single" w:sz="4" w:space="0" w:color="000000"/>
            </w:tcBorders>
          </w:tcPr>
          <w:p w14:paraId="2F549314" w14:textId="77777777" w:rsidR="00ED00B2" w:rsidRDefault="00EF2550">
            <w:pPr>
              <w:spacing w:after="0" w:line="259" w:lineRule="auto"/>
              <w:ind w:left="0" w:firstLine="0"/>
              <w:jc w:val="center"/>
            </w:pPr>
            <w:r>
              <w:rPr>
                <w:sz w:val="18"/>
              </w:rPr>
              <w:t xml:space="preserve">Postsecondary nondegree award </w:t>
            </w:r>
          </w:p>
        </w:tc>
        <w:tc>
          <w:tcPr>
            <w:tcW w:w="1351" w:type="dxa"/>
            <w:tcBorders>
              <w:top w:val="single" w:sz="4" w:space="0" w:color="000000"/>
              <w:left w:val="single" w:sz="4" w:space="0" w:color="000000"/>
              <w:bottom w:val="single" w:sz="4" w:space="0" w:color="000000"/>
              <w:right w:val="single" w:sz="4" w:space="0" w:color="000000"/>
            </w:tcBorders>
            <w:vAlign w:val="center"/>
          </w:tcPr>
          <w:p w14:paraId="5A9B255B" w14:textId="77777777" w:rsidR="00ED00B2" w:rsidRDefault="00EF2550">
            <w:pPr>
              <w:spacing w:after="0" w:line="259" w:lineRule="auto"/>
              <w:ind w:left="0" w:right="42" w:firstLine="0"/>
              <w:jc w:val="center"/>
            </w:pPr>
            <w:r>
              <w:rPr>
                <w:sz w:val="18"/>
              </w:rPr>
              <w:t xml:space="preserve">None </w:t>
            </w:r>
          </w:p>
        </w:tc>
      </w:tr>
      <w:tr w:rsidR="00ED00B2" w14:paraId="3D78A1EF" w14:textId="77777777">
        <w:trPr>
          <w:trHeight w:val="667"/>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B01261C" w14:textId="77777777" w:rsidR="00ED00B2" w:rsidRDefault="00EF2550">
            <w:pPr>
              <w:spacing w:after="0" w:line="259" w:lineRule="auto"/>
              <w:ind w:left="0" w:firstLine="0"/>
              <w:jc w:val="left"/>
            </w:pPr>
            <w:r>
              <w:rPr>
                <w:sz w:val="18"/>
              </w:rPr>
              <w:t xml:space="preserve">43-4131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61FBBBD" w14:textId="77777777" w:rsidR="00ED00B2" w:rsidRDefault="00EF2550">
            <w:pPr>
              <w:spacing w:after="0" w:line="259" w:lineRule="auto"/>
              <w:ind w:left="2" w:firstLine="0"/>
              <w:jc w:val="left"/>
            </w:pPr>
            <w:r>
              <w:rPr>
                <w:sz w:val="18"/>
              </w:rPr>
              <w:t xml:space="preserve">Loan Interviewers and Clerks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A722B02" w14:textId="77777777" w:rsidR="00ED00B2" w:rsidRDefault="00EF2550">
            <w:pPr>
              <w:spacing w:after="0" w:line="259" w:lineRule="auto"/>
              <w:ind w:left="0" w:right="36" w:firstLine="0"/>
              <w:jc w:val="center"/>
            </w:pPr>
            <w:r>
              <w:rPr>
                <w:sz w:val="18"/>
              </w:rPr>
              <w:t xml:space="preserve">2,368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8E8D467" w14:textId="77777777" w:rsidR="00ED00B2" w:rsidRDefault="00EF2550">
            <w:pPr>
              <w:spacing w:after="0" w:line="259" w:lineRule="auto"/>
              <w:ind w:left="0" w:right="38" w:firstLine="0"/>
              <w:jc w:val="center"/>
            </w:pPr>
            <w:r>
              <w:rPr>
                <w:sz w:val="18"/>
              </w:rPr>
              <w:t xml:space="preserve">2,870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72943BD" w14:textId="77777777" w:rsidR="00ED00B2" w:rsidRDefault="00EF2550">
            <w:pPr>
              <w:spacing w:after="0" w:line="259" w:lineRule="auto"/>
              <w:ind w:left="0" w:right="37" w:firstLine="0"/>
              <w:jc w:val="center"/>
            </w:pPr>
            <w:r>
              <w:rPr>
                <w:sz w:val="18"/>
              </w:rPr>
              <w:t xml:space="preserve">21.2%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5189F12" w14:textId="77777777" w:rsidR="00ED00B2" w:rsidRDefault="00EF2550">
            <w:pPr>
              <w:spacing w:after="0" w:line="259" w:lineRule="auto"/>
              <w:ind w:left="0" w:right="38" w:firstLine="0"/>
              <w:jc w:val="center"/>
            </w:pPr>
            <w:r>
              <w:rPr>
                <w:sz w:val="18"/>
              </w:rPr>
              <w:t xml:space="preserve">316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C9B6794" w14:textId="77777777" w:rsidR="00ED00B2" w:rsidRDefault="00EF2550">
            <w:pPr>
              <w:spacing w:after="0" w:line="259" w:lineRule="auto"/>
              <w:ind w:left="0" w:right="36" w:firstLine="0"/>
              <w:jc w:val="center"/>
            </w:pPr>
            <w:r>
              <w:rPr>
                <w:sz w:val="18"/>
              </w:rPr>
              <w:t xml:space="preserve">$19.73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70E18423"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tcPr>
          <w:p w14:paraId="169717CC" w14:textId="5BE397B4" w:rsidR="00021EE7" w:rsidRPr="00962822" w:rsidRDefault="00EF2550" w:rsidP="00962822">
            <w:pPr>
              <w:spacing w:after="0" w:line="259" w:lineRule="auto"/>
              <w:ind w:left="44" w:right="20" w:hanging="24"/>
              <w:jc w:val="center"/>
              <w:rPr>
                <w:sz w:val="18"/>
              </w:rPr>
            </w:pPr>
            <w:r>
              <w:rPr>
                <w:sz w:val="18"/>
              </w:rPr>
              <w:t xml:space="preserve">Short-term </w:t>
            </w:r>
            <w:proofErr w:type="spellStart"/>
            <w:r>
              <w:rPr>
                <w:sz w:val="18"/>
              </w:rPr>
              <w:t>onthe</w:t>
            </w:r>
            <w:proofErr w:type="spellEnd"/>
            <w:r>
              <w:rPr>
                <w:sz w:val="18"/>
              </w:rPr>
              <w:t xml:space="preserve">-job training </w:t>
            </w:r>
          </w:p>
        </w:tc>
      </w:tr>
      <w:tr w:rsidR="00ED00B2" w14:paraId="31905C28" w14:textId="77777777">
        <w:trPr>
          <w:trHeight w:val="871"/>
        </w:trPr>
        <w:tc>
          <w:tcPr>
            <w:tcW w:w="893"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57E929D6" w14:textId="77777777" w:rsidR="00ED00B2" w:rsidRDefault="00EF2550">
            <w:pPr>
              <w:spacing w:after="0" w:line="259" w:lineRule="auto"/>
              <w:ind w:left="0" w:right="41" w:firstLine="0"/>
              <w:jc w:val="center"/>
            </w:pPr>
            <w:r>
              <w:rPr>
                <w:b/>
                <w:color w:val="FFFFFF"/>
                <w:sz w:val="18"/>
              </w:rPr>
              <w:t xml:space="preserve">SOC </w:t>
            </w:r>
          </w:p>
        </w:tc>
        <w:tc>
          <w:tcPr>
            <w:tcW w:w="216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26F6D2AE" w14:textId="77777777" w:rsidR="00ED00B2" w:rsidRDefault="00EF2550">
            <w:pPr>
              <w:spacing w:after="0" w:line="259" w:lineRule="auto"/>
              <w:ind w:left="0" w:right="39" w:firstLine="0"/>
              <w:jc w:val="center"/>
            </w:pPr>
            <w:r>
              <w:rPr>
                <w:b/>
                <w:color w:val="FFFFFF"/>
                <w:sz w:val="18"/>
              </w:rPr>
              <w:t xml:space="preserve">Job Title </w:t>
            </w:r>
          </w:p>
        </w:tc>
        <w:tc>
          <w:tcPr>
            <w:tcW w:w="90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65FD322D" w14:textId="77777777" w:rsidR="00ED00B2" w:rsidRDefault="00EF2550">
            <w:pPr>
              <w:spacing w:after="0" w:line="259" w:lineRule="auto"/>
              <w:ind w:left="0" w:firstLine="0"/>
              <w:jc w:val="center"/>
            </w:pPr>
            <w:r>
              <w:rPr>
                <w:b/>
                <w:color w:val="FFFFFF"/>
                <w:sz w:val="18"/>
              </w:rPr>
              <w:t xml:space="preserve">2019 Jobs </w:t>
            </w:r>
          </w:p>
        </w:tc>
        <w:tc>
          <w:tcPr>
            <w:tcW w:w="72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3D7AE7CD" w14:textId="77777777" w:rsidR="00ED00B2" w:rsidRDefault="00EF2550">
            <w:pPr>
              <w:spacing w:after="0" w:line="259" w:lineRule="auto"/>
              <w:ind w:left="0" w:firstLine="0"/>
              <w:jc w:val="center"/>
            </w:pPr>
            <w:r>
              <w:rPr>
                <w:b/>
                <w:color w:val="FFFFFF"/>
                <w:sz w:val="18"/>
              </w:rPr>
              <w:t xml:space="preserve">2029 Jobs </w:t>
            </w:r>
          </w:p>
        </w:tc>
        <w:tc>
          <w:tcPr>
            <w:tcW w:w="809"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2F1B7C30" w14:textId="77777777" w:rsidR="00ED00B2" w:rsidRDefault="00EF2550">
            <w:pPr>
              <w:spacing w:after="0" w:line="241" w:lineRule="auto"/>
              <w:ind w:left="0" w:firstLine="0"/>
              <w:jc w:val="center"/>
            </w:pPr>
            <w:r>
              <w:rPr>
                <w:b/>
                <w:color w:val="FFFFFF"/>
                <w:sz w:val="18"/>
              </w:rPr>
              <w:t xml:space="preserve">2019 - 2029 % </w:t>
            </w:r>
          </w:p>
          <w:p w14:paraId="4C7819AC" w14:textId="77777777" w:rsidR="00ED00B2" w:rsidRDefault="00EF2550">
            <w:pPr>
              <w:spacing w:after="0" w:line="259" w:lineRule="auto"/>
              <w:ind w:left="22" w:firstLine="0"/>
              <w:jc w:val="left"/>
            </w:pPr>
            <w:r>
              <w:rPr>
                <w:b/>
                <w:color w:val="FFFFFF"/>
                <w:sz w:val="18"/>
              </w:rPr>
              <w:t xml:space="preserve">Change </w:t>
            </w:r>
          </w:p>
        </w:tc>
        <w:tc>
          <w:tcPr>
            <w:tcW w:w="991"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367DCC54" w14:textId="77777777" w:rsidR="00ED00B2" w:rsidRDefault="00EF2550">
            <w:pPr>
              <w:spacing w:after="0" w:line="259" w:lineRule="auto"/>
              <w:ind w:left="0" w:firstLine="0"/>
              <w:jc w:val="center"/>
            </w:pPr>
            <w:r>
              <w:rPr>
                <w:b/>
                <w:color w:val="FFFFFF"/>
                <w:sz w:val="18"/>
              </w:rPr>
              <w:t xml:space="preserve">Annual Openings </w:t>
            </w:r>
          </w:p>
        </w:tc>
        <w:tc>
          <w:tcPr>
            <w:tcW w:w="90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13147B20" w14:textId="77777777" w:rsidR="00ED00B2" w:rsidRDefault="00EF2550">
            <w:pPr>
              <w:spacing w:after="0" w:line="241" w:lineRule="auto"/>
              <w:ind w:left="0" w:firstLine="0"/>
              <w:jc w:val="center"/>
            </w:pPr>
            <w:r>
              <w:rPr>
                <w:b/>
                <w:color w:val="FFFFFF"/>
                <w:sz w:val="18"/>
              </w:rPr>
              <w:t xml:space="preserve">Median Hourly </w:t>
            </w:r>
          </w:p>
          <w:p w14:paraId="13C42E7A" w14:textId="77777777" w:rsidR="00ED00B2" w:rsidRDefault="00EF2550">
            <w:pPr>
              <w:spacing w:after="0" w:line="259" w:lineRule="auto"/>
              <w:ind w:left="26" w:firstLine="0"/>
              <w:jc w:val="left"/>
            </w:pPr>
            <w:r>
              <w:rPr>
                <w:b/>
                <w:color w:val="FFFFFF"/>
                <w:sz w:val="18"/>
              </w:rPr>
              <w:t xml:space="preserve">Earnings </w:t>
            </w:r>
          </w:p>
        </w:tc>
        <w:tc>
          <w:tcPr>
            <w:tcW w:w="1349"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6837CC78" w14:textId="77777777" w:rsidR="00ED00B2" w:rsidRDefault="00EF2550">
            <w:pPr>
              <w:spacing w:after="0" w:line="259" w:lineRule="auto"/>
              <w:ind w:left="0" w:right="37" w:firstLine="0"/>
              <w:jc w:val="center"/>
            </w:pPr>
            <w:r>
              <w:rPr>
                <w:b/>
                <w:color w:val="FFFFFF"/>
                <w:sz w:val="18"/>
              </w:rPr>
              <w:t xml:space="preserve">Typical Entry </w:t>
            </w:r>
          </w:p>
          <w:p w14:paraId="3FAC02BE" w14:textId="77777777" w:rsidR="00ED00B2" w:rsidRDefault="00EF2550">
            <w:pPr>
              <w:spacing w:after="0" w:line="259" w:lineRule="auto"/>
              <w:ind w:left="0" w:right="35" w:firstLine="0"/>
              <w:jc w:val="center"/>
            </w:pPr>
            <w:r>
              <w:rPr>
                <w:b/>
                <w:color w:val="FFFFFF"/>
                <w:sz w:val="18"/>
              </w:rPr>
              <w:t xml:space="preserve">Level </w:t>
            </w:r>
          </w:p>
          <w:p w14:paraId="44F2031F" w14:textId="77777777" w:rsidR="00ED00B2" w:rsidRDefault="00EF2550">
            <w:pPr>
              <w:spacing w:after="0" w:line="259" w:lineRule="auto"/>
              <w:ind w:left="0" w:right="38" w:firstLine="0"/>
              <w:jc w:val="center"/>
            </w:pPr>
            <w:r>
              <w:rPr>
                <w:b/>
                <w:color w:val="FFFFFF"/>
                <w:sz w:val="18"/>
              </w:rPr>
              <w:t xml:space="preserve">Education </w:t>
            </w:r>
          </w:p>
        </w:tc>
        <w:tc>
          <w:tcPr>
            <w:tcW w:w="1351"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136E9CC6" w14:textId="77777777" w:rsidR="00ED00B2" w:rsidRDefault="00EF2550">
            <w:pPr>
              <w:spacing w:after="0" w:line="259" w:lineRule="auto"/>
              <w:ind w:left="0" w:right="43" w:firstLine="0"/>
              <w:jc w:val="center"/>
            </w:pPr>
            <w:r>
              <w:rPr>
                <w:b/>
                <w:color w:val="FFFFFF"/>
                <w:sz w:val="18"/>
              </w:rPr>
              <w:t>Typical On-</w:t>
            </w:r>
          </w:p>
          <w:p w14:paraId="1581099C" w14:textId="77777777" w:rsidR="00ED00B2" w:rsidRDefault="00EF2550">
            <w:pPr>
              <w:spacing w:after="0" w:line="259" w:lineRule="auto"/>
              <w:ind w:left="0" w:right="40" w:firstLine="0"/>
              <w:jc w:val="center"/>
            </w:pPr>
            <w:r>
              <w:rPr>
                <w:b/>
                <w:color w:val="FFFFFF"/>
                <w:sz w:val="18"/>
              </w:rPr>
              <w:t xml:space="preserve">The-Job </w:t>
            </w:r>
          </w:p>
          <w:p w14:paraId="125A698F" w14:textId="77777777" w:rsidR="00ED00B2" w:rsidRDefault="00EF2550">
            <w:pPr>
              <w:spacing w:after="0" w:line="259" w:lineRule="auto"/>
              <w:ind w:left="0" w:right="42" w:firstLine="0"/>
              <w:jc w:val="center"/>
            </w:pPr>
            <w:r>
              <w:rPr>
                <w:b/>
                <w:color w:val="FFFFFF"/>
                <w:sz w:val="18"/>
              </w:rPr>
              <w:t xml:space="preserve">Training </w:t>
            </w:r>
          </w:p>
        </w:tc>
      </w:tr>
      <w:tr w:rsidR="00ED00B2" w14:paraId="478C7853"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0A2C2FC5" w14:textId="77777777" w:rsidR="00ED00B2" w:rsidRDefault="00EF2550">
            <w:pPr>
              <w:spacing w:after="0" w:line="259" w:lineRule="auto"/>
              <w:ind w:left="0" w:firstLine="0"/>
              <w:jc w:val="left"/>
            </w:pPr>
            <w:r>
              <w:rPr>
                <w:sz w:val="18"/>
              </w:rPr>
              <w:t xml:space="preserve">31-9011 </w:t>
            </w:r>
          </w:p>
        </w:tc>
        <w:tc>
          <w:tcPr>
            <w:tcW w:w="2160" w:type="dxa"/>
            <w:tcBorders>
              <w:top w:val="single" w:sz="4" w:space="0" w:color="000000"/>
              <w:left w:val="single" w:sz="4" w:space="0" w:color="000000"/>
              <w:bottom w:val="single" w:sz="4" w:space="0" w:color="000000"/>
              <w:right w:val="single" w:sz="4" w:space="0" w:color="000000"/>
            </w:tcBorders>
            <w:vAlign w:val="center"/>
          </w:tcPr>
          <w:p w14:paraId="5C3145BF" w14:textId="77777777" w:rsidR="00ED00B2" w:rsidRDefault="00EF2550">
            <w:pPr>
              <w:spacing w:after="0" w:line="259" w:lineRule="auto"/>
              <w:ind w:left="2" w:firstLine="0"/>
              <w:jc w:val="left"/>
            </w:pPr>
            <w:r>
              <w:rPr>
                <w:sz w:val="18"/>
              </w:rPr>
              <w:t xml:space="preserve">Massage Therapists </w:t>
            </w:r>
          </w:p>
        </w:tc>
        <w:tc>
          <w:tcPr>
            <w:tcW w:w="900" w:type="dxa"/>
            <w:tcBorders>
              <w:top w:val="single" w:sz="4" w:space="0" w:color="000000"/>
              <w:left w:val="single" w:sz="4" w:space="0" w:color="000000"/>
              <w:bottom w:val="single" w:sz="4" w:space="0" w:color="000000"/>
              <w:right w:val="single" w:sz="4" w:space="0" w:color="000000"/>
            </w:tcBorders>
            <w:vAlign w:val="center"/>
          </w:tcPr>
          <w:p w14:paraId="694D9E87" w14:textId="77777777" w:rsidR="00ED00B2" w:rsidRDefault="00EF2550">
            <w:pPr>
              <w:spacing w:after="0" w:line="259" w:lineRule="auto"/>
              <w:ind w:left="0" w:right="36" w:firstLine="0"/>
              <w:jc w:val="center"/>
            </w:pPr>
            <w:r>
              <w:rPr>
                <w:sz w:val="18"/>
              </w:rPr>
              <w:t xml:space="preserve">1,215 </w:t>
            </w:r>
          </w:p>
        </w:tc>
        <w:tc>
          <w:tcPr>
            <w:tcW w:w="720" w:type="dxa"/>
            <w:tcBorders>
              <w:top w:val="single" w:sz="4" w:space="0" w:color="000000"/>
              <w:left w:val="single" w:sz="4" w:space="0" w:color="000000"/>
              <w:bottom w:val="single" w:sz="4" w:space="0" w:color="000000"/>
              <w:right w:val="single" w:sz="4" w:space="0" w:color="000000"/>
            </w:tcBorders>
            <w:vAlign w:val="center"/>
          </w:tcPr>
          <w:p w14:paraId="61C7A1B1" w14:textId="77777777" w:rsidR="00ED00B2" w:rsidRDefault="00EF2550">
            <w:pPr>
              <w:spacing w:after="0" w:line="259" w:lineRule="auto"/>
              <w:ind w:left="0" w:right="38" w:firstLine="0"/>
              <w:jc w:val="center"/>
            </w:pPr>
            <w:r>
              <w:rPr>
                <w:sz w:val="18"/>
              </w:rPr>
              <w:t xml:space="preserve">1,448 </w:t>
            </w:r>
          </w:p>
        </w:tc>
        <w:tc>
          <w:tcPr>
            <w:tcW w:w="809" w:type="dxa"/>
            <w:tcBorders>
              <w:top w:val="single" w:sz="4" w:space="0" w:color="000000"/>
              <w:left w:val="single" w:sz="4" w:space="0" w:color="000000"/>
              <w:bottom w:val="single" w:sz="4" w:space="0" w:color="000000"/>
              <w:right w:val="single" w:sz="4" w:space="0" w:color="000000"/>
            </w:tcBorders>
            <w:vAlign w:val="center"/>
          </w:tcPr>
          <w:p w14:paraId="4292FEC8" w14:textId="77777777" w:rsidR="00ED00B2" w:rsidRDefault="00EF2550">
            <w:pPr>
              <w:spacing w:after="0" w:line="259" w:lineRule="auto"/>
              <w:ind w:left="0" w:right="37" w:firstLine="0"/>
              <w:jc w:val="center"/>
            </w:pPr>
            <w:r>
              <w:rPr>
                <w:sz w:val="18"/>
              </w:rPr>
              <w:t xml:space="preserve">19.2% </w:t>
            </w:r>
          </w:p>
        </w:tc>
        <w:tc>
          <w:tcPr>
            <w:tcW w:w="991" w:type="dxa"/>
            <w:tcBorders>
              <w:top w:val="single" w:sz="4" w:space="0" w:color="000000"/>
              <w:left w:val="single" w:sz="4" w:space="0" w:color="000000"/>
              <w:bottom w:val="single" w:sz="4" w:space="0" w:color="000000"/>
              <w:right w:val="single" w:sz="4" w:space="0" w:color="000000"/>
            </w:tcBorders>
            <w:vAlign w:val="center"/>
          </w:tcPr>
          <w:p w14:paraId="1C4525AF" w14:textId="77777777" w:rsidR="00ED00B2" w:rsidRDefault="00EF2550">
            <w:pPr>
              <w:spacing w:after="0" w:line="259" w:lineRule="auto"/>
              <w:ind w:left="0" w:right="38" w:firstLine="0"/>
              <w:jc w:val="center"/>
            </w:pPr>
            <w:r>
              <w:rPr>
                <w:sz w:val="18"/>
              </w:rPr>
              <w:t xml:space="preserve">178 </w:t>
            </w:r>
          </w:p>
        </w:tc>
        <w:tc>
          <w:tcPr>
            <w:tcW w:w="900" w:type="dxa"/>
            <w:tcBorders>
              <w:top w:val="single" w:sz="4" w:space="0" w:color="000000"/>
              <w:left w:val="single" w:sz="4" w:space="0" w:color="000000"/>
              <w:bottom w:val="single" w:sz="4" w:space="0" w:color="000000"/>
              <w:right w:val="single" w:sz="4" w:space="0" w:color="000000"/>
            </w:tcBorders>
            <w:vAlign w:val="center"/>
          </w:tcPr>
          <w:p w14:paraId="23C37B0D" w14:textId="77777777" w:rsidR="00ED00B2" w:rsidRDefault="00EF2550">
            <w:pPr>
              <w:spacing w:after="0" w:line="259" w:lineRule="auto"/>
              <w:ind w:left="0" w:right="36" w:firstLine="0"/>
              <w:jc w:val="center"/>
            </w:pPr>
            <w:r>
              <w:rPr>
                <w:sz w:val="18"/>
              </w:rPr>
              <w:t xml:space="preserve">$20.25 </w:t>
            </w:r>
          </w:p>
        </w:tc>
        <w:tc>
          <w:tcPr>
            <w:tcW w:w="1349" w:type="dxa"/>
            <w:tcBorders>
              <w:top w:val="single" w:sz="4" w:space="0" w:color="000000"/>
              <w:left w:val="single" w:sz="4" w:space="0" w:color="000000"/>
              <w:bottom w:val="single" w:sz="4" w:space="0" w:color="000000"/>
              <w:right w:val="single" w:sz="4" w:space="0" w:color="000000"/>
            </w:tcBorders>
          </w:tcPr>
          <w:p w14:paraId="1D545859" w14:textId="77777777" w:rsidR="00ED00B2" w:rsidRDefault="00EF2550">
            <w:pPr>
              <w:spacing w:after="0" w:line="259" w:lineRule="auto"/>
              <w:ind w:left="0" w:firstLine="0"/>
              <w:jc w:val="center"/>
            </w:pPr>
            <w:r>
              <w:rPr>
                <w:sz w:val="18"/>
              </w:rPr>
              <w:t xml:space="preserve">Postsecondary nondegree award </w:t>
            </w:r>
          </w:p>
        </w:tc>
        <w:tc>
          <w:tcPr>
            <w:tcW w:w="1351" w:type="dxa"/>
            <w:tcBorders>
              <w:top w:val="single" w:sz="4" w:space="0" w:color="000000"/>
              <w:left w:val="single" w:sz="4" w:space="0" w:color="000000"/>
              <w:bottom w:val="single" w:sz="4" w:space="0" w:color="000000"/>
              <w:right w:val="single" w:sz="4" w:space="0" w:color="000000"/>
            </w:tcBorders>
            <w:vAlign w:val="center"/>
          </w:tcPr>
          <w:p w14:paraId="47CE11C4" w14:textId="77777777" w:rsidR="00ED00B2" w:rsidRDefault="00EF2550">
            <w:pPr>
              <w:spacing w:after="0" w:line="259" w:lineRule="auto"/>
              <w:ind w:left="0" w:right="42" w:firstLine="0"/>
              <w:jc w:val="center"/>
            </w:pPr>
            <w:r>
              <w:rPr>
                <w:sz w:val="18"/>
              </w:rPr>
              <w:t xml:space="preserve">None </w:t>
            </w:r>
          </w:p>
        </w:tc>
      </w:tr>
      <w:tr w:rsidR="00ED00B2" w14:paraId="159E18C6" w14:textId="77777777">
        <w:trPr>
          <w:trHeight w:val="667"/>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2F0E61C" w14:textId="77777777" w:rsidR="00ED00B2" w:rsidRDefault="00EF2550">
            <w:pPr>
              <w:spacing w:after="0" w:line="259" w:lineRule="auto"/>
              <w:ind w:left="0" w:firstLine="0"/>
              <w:jc w:val="left"/>
            </w:pPr>
            <w:r>
              <w:rPr>
                <w:sz w:val="18"/>
              </w:rPr>
              <w:t xml:space="preserve">49-9044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EB8B7D6" w14:textId="77777777" w:rsidR="00ED00B2" w:rsidRDefault="00EF2550">
            <w:pPr>
              <w:spacing w:after="0" w:line="259" w:lineRule="auto"/>
              <w:ind w:left="2" w:firstLine="0"/>
              <w:jc w:val="left"/>
            </w:pPr>
            <w:r>
              <w:rPr>
                <w:sz w:val="18"/>
              </w:rPr>
              <w:t xml:space="preserve">Millwrights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F71435E" w14:textId="77777777" w:rsidR="00ED00B2" w:rsidRDefault="00EF2550">
            <w:pPr>
              <w:spacing w:after="0" w:line="259" w:lineRule="auto"/>
              <w:ind w:left="0" w:right="36" w:firstLine="0"/>
              <w:jc w:val="center"/>
            </w:pPr>
            <w:r>
              <w:rPr>
                <w:sz w:val="18"/>
              </w:rPr>
              <w:t xml:space="preserve">1,373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7323096" w14:textId="77777777" w:rsidR="00ED00B2" w:rsidRDefault="00EF2550">
            <w:pPr>
              <w:spacing w:after="0" w:line="259" w:lineRule="auto"/>
              <w:ind w:left="0" w:right="38" w:firstLine="0"/>
              <w:jc w:val="center"/>
            </w:pPr>
            <w:r>
              <w:rPr>
                <w:sz w:val="18"/>
              </w:rPr>
              <w:t xml:space="preserve">1,440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B7EB040" w14:textId="77777777" w:rsidR="00ED00B2" w:rsidRDefault="00EF2550">
            <w:pPr>
              <w:spacing w:after="0" w:line="259" w:lineRule="auto"/>
              <w:ind w:left="0" w:right="37" w:firstLine="0"/>
              <w:jc w:val="center"/>
            </w:pPr>
            <w:r>
              <w:rPr>
                <w:sz w:val="18"/>
              </w:rPr>
              <w:t xml:space="preserve">4.9%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63C6536" w14:textId="77777777" w:rsidR="00ED00B2" w:rsidRDefault="00EF2550">
            <w:pPr>
              <w:spacing w:after="0" w:line="259" w:lineRule="auto"/>
              <w:ind w:left="0" w:right="38" w:firstLine="0"/>
              <w:jc w:val="center"/>
            </w:pPr>
            <w:r>
              <w:rPr>
                <w:sz w:val="18"/>
              </w:rPr>
              <w:t xml:space="preserve">130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60399EA" w14:textId="77777777" w:rsidR="00ED00B2" w:rsidRDefault="00EF2550">
            <w:pPr>
              <w:spacing w:after="0" w:line="259" w:lineRule="auto"/>
              <w:ind w:left="0" w:right="36" w:firstLine="0"/>
              <w:jc w:val="center"/>
            </w:pPr>
            <w:r>
              <w:rPr>
                <w:sz w:val="18"/>
              </w:rPr>
              <w:t xml:space="preserve">$34.88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333482EC"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08F5435" w14:textId="77777777" w:rsidR="00ED00B2" w:rsidRDefault="00EF2550">
            <w:pPr>
              <w:spacing w:after="0" w:line="259" w:lineRule="auto"/>
              <w:ind w:left="14" w:firstLine="0"/>
              <w:jc w:val="left"/>
            </w:pPr>
            <w:r>
              <w:rPr>
                <w:sz w:val="18"/>
              </w:rPr>
              <w:t xml:space="preserve">Apprenticeship </w:t>
            </w:r>
          </w:p>
        </w:tc>
      </w:tr>
      <w:tr w:rsidR="00ED00B2" w14:paraId="241E877E" w14:textId="77777777">
        <w:trPr>
          <w:trHeight w:val="451"/>
        </w:trPr>
        <w:tc>
          <w:tcPr>
            <w:tcW w:w="893" w:type="dxa"/>
            <w:tcBorders>
              <w:top w:val="single" w:sz="4" w:space="0" w:color="000000"/>
              <w:left w:val="single" w:sz="4" w:space="0" w:color="000000"/>
              <w:bottom w:val="single" w:sz="4" w:space="0" w:color="000000"/>
              <w:right w:val="single" w:sz="4" w:space="0" w:color="000000"/>
            </w:tcBorders>
            <w:vAlign w:val="center"/>
          </w:tcPr>
          <w:p w14:paraId="6D291B27" w14:textId="77777777" w:rsidR="00ED00B2" w:rsidRDefault="00EF2550">
            <w:pPr>
              <w:spacing w:after="0" w:line="259" w:lineRule="auto"/>
              <w:ind w:left="0" w:firstLine="0"/>
              <w:jc w:val="left"/>
            </w:pPr>
            <w:r>
              <w:rPr>
                <w:sz w:val="18"/>
              </w:rPr>
              <w:lastRenderedPageBreak/>
              <w:t xml:space="preserve">31-2011 </w:t>
            </w:r>
          </w:p>
        </w:tc>
        <w:tc>
          <w:tcPr>
            <w:tcW w:w="2160" w:type="dxa"/>
            <w:tcBorders>
              <w:top w:val="single" w:sz="4" w:space="0" w:color="000000"/>
              <w:left w:val="single" w:sz="4" w:space="0" w:color="000000"/>
              <w:bottom w:val="single" w:sz="4" w:space="0" w:color="000000"/>
              <w:right w:val="single" w:sz="4" w:space="0" w:color="000000"/>
            </w:tcBorders>
          </w:tcPr>
          <w:p w14:paraId="5D03877D" w14:textId="77777777" w:rsidR="00ED00B2" w:rsidRDefault="00EF2550">
            <w:pPr>
              <w:spacing w:after="0" w:line="259" w:lineRule="auto"/>
              <w:ind w:left="2" w:firstLine="0"/>
              <w:jc w:val="left"/>
            </w:pPr>
            <w:r>
              <w:rPr>
                <w:sz w:val="18"/>
              </w:rPr>
              <w:t xml:space="preserve">Occupational Therapy Assistants </w:t>
            </w:r>
          </w:p>
        </w:tc>
        <w:tc>
          <w:tcPr>
            <w:tcW w:w="900" w:type="dxa"/>
            <w:tcBorders>
              <w:top w:val="single" w:sz="4" w:space="0" w:color="000000"/>
              <w:left w:val="single" w:sz="4" w:space="0" w:color="000000"/>
              <w:bottom w:val="single" w:sz="4" w:space="0" w:color="000000"/>
              <w:right w:val="single" w:sz="4" w:space="0" w:color="000000"/>
            </w:tcBorders>
            <w:vAlign w:val="center"/>
          </w:tcPr>
          <w:p w14:paraId="6B71A03F" w14:textId="77777777" w:rsidR="00ED00B2" w:rsidRDefault="00EF2550">
            <w:pPr>
              <w:spacing w:after="0" w:line="259" w:lineRule="auto"/>
              <w:ind w:left="0" w:right="38" w:firstLine="0"/>
              <w:jc w:val="center"/>
            </w:pPr>
            <w:r>
              <w:rPr>
                <w:sz w:val="18"/>
              </w:rPr>
              <w:t xml:space="preserve">560 </w:t>
            </w:r>
          </w:p>
        </w:tc>
        <w:tc>
          <w:tcPr>
            <w:tcW w:w="720" w:type="dxa"/>
            <w:tcBorders>
              <w:top w:val="single" w:sz="4" w:space="0" w:color="000000"/>
              <w:left w:val="single" w:sz="4" w:space="0" w:color="000000"/>
              <w:bottom w:val="single" w:sz="4" w:space="0" w:color="000000"/>
              <w:right w:val="single" w:sz="4" w:space="0" w:color="000000"/>
            </w:tcBorders>
            <w:vAlign w:val="center"/>
          </w:tcPr>
          <w:p w14:paraId="011D88ED" w14:textId="77777777" w:rsidR="00ED00B2" w:rsidRDefault="00EF2550">
            <w:pPr>
              <w:spacing w:after="0" w:line="259" w:lineRule="auto"/>
              <w:ind w:left="0" w:right="36" w:firstLine="0"/>
              <w:jc w:val="center"/>
            </w:pPr>
            <w:r>
              <w:rPr>
                <w:sz w:val="18"/>
              </w:rPr>
              <w:t xml:space="preserve">746 </w:t>
            </w:r>
          </w:p>
        </w:tc>
        <w:tc>
          <w:tcPr>
            <w:tcW w:w="809" w:type="dxa"/>
            <w:tcBorders>
              <w:top w:val="single" w:sz="4" w:space="0" w:color="000000"/>
              <w:left w:val="single" w:sz="4" w:space="0" w:color="000000"/>
              <w:bottom w:val="single" w:sz="4" w:space="0" w:color="000000"/>
              <w:right w:val="single" w:sz="4" w:space="0" w:color="000000"/>
            </w:tcBorders>
            <w:vAlign w:val="center"/>
          </w:tcPr>
          <w:p w14:paraId="651A9F46" w14:textId="77777777" w:rsidR="00ED00B2" w:rsidRDefault="00EF2550">
            <w:pPr>
              <w:spacing w:after="0" w:line="259" w:lineRule="auto"/>
              <w:ind w:left="0" w:right="37" w:firstLine="0"/>
              <w:jc w:val="center"/>
            </w:pPr>
            <w:r>
              <w:rPr>
                <w:sz w:val="18"/>
              </w:rPr>
              <w:t xml:space="preserve">33.2% </w:t>
            </w:r>
          </w:p>
        </w:tc>
        <w:tc>
          <w:tcPr>
            <w:tcW w:w="991" w:type="dxa"/>
            <w:tcBorders>
              <w:top w:val="single" w:sz="4" w:space="0" w:color="000000"/>
              <w:left w:val="single" w:sz="4" w:space="0" w:color="000000"/>
              <w:bottom w:val="single" w:sz="4" w:space="0" w:color="000000"/>
              <w:right w:val="single" w:sz="4" w:space="0" w:color="000000"/>
            </w:tcBorders>
            <w:vAlign w:val="center"/>
          </w:tcPr>
          <w:p w14:paraId="495D1C98" w14:textId="77777777" w:rsidR="00ED00B2" w:rsidRDefault="00EF2550">
            <w:pPr>
              <w:spacing w:after="0" w:line="259" w:lineRule="auto"/>
              <w:ind w:left="0" w:right="38" w:firstLine="0"/>
              <w:jc w:val="center"/>
            </w:pPr>
            <w:r>
              <w:rPr>
                <w:sz w:val="18"/>
              </w:rPr>
              <w:t xml:space="preserve">89 </w:t>
            </w:r>
          </w:p>
        </w:tc>
        <w:tc>
          <w:tcPr>
            <w:tcW w:w="900" w:type="dxa"/>
            <w:tcBorders>
              <w:top w:val="single" w:sz="4" w:space="0" w:color="000000"/>
              <w:left w:val="single" w:sz="4" w:space="0" w:color="000000"/>
              <w:bottom w:val="single" w:sz="4" w:space="0" w:color="000000"/>
              <w:right w:val="single" w:sz="4" w:space="0" w:color="000000"/>
            </w:tcBorders>
            <w:vAlign w:val="center"/>
          </w:tcPr>
          <w:p w14:paraId="141EC232" w14:textId="77777777" w:rsidR="00ED00B2" w:rsidRDefault="00EF2550">
            <w:pPr>
              <w:spacing w:after="0" w:line="259" w:lineRule="auto"/>
              <w:ind w:left="0" w:right="36" w:firstLine="0"/>
              <w:jc w:val="center"/>
            </w:pPr>
            <w:r>
              <w:rPr>
                <w:sz w:val="18"/>
              </w:rPr>
              <w:t xml:space="preserve">$26.11 </w:t>
            </w:r>
          </w:p>
        </w:tc>
        <w:tc>
          <w:tcPr>
            <w:tcW w:w="1349" w:type="dxa"/>
            <w:tcBorders>
              <w:top w:val="single" w:sz="4" w:space="0" w:color="000000"/>
              <w:left w:val="single" w:sz="4" w:space="0" w:color="000000"/>
              <w:bottom w:val="single" w:sz="4" w:space="0" w:color="000000"/>
              <w:right w:val="single" w:sz="4" w:space="0" w:color="000000"/>
            </w:tcBorders>
          </w:tcPr>
          <w:p w14:paraId="7B0CBCDF"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vAlign w:val="center"/>
          </w:tcPr>
          <w:p w14:paraId="32B6A682" w14:textId="77777777" w:rsidR="00ED00B2" w:rsidRDefault="00EF2550">
            <w:pPr>
              <w:spacing w:after="0" w:line="259" w:lineRule="auto"/>
              <w:ind w:left="0" w:right="42" w:firstLine="0"/>
              <w:jc w:val="center"/>
            </w:pPr>
            <w:r>
              <w:rPr>
                <w:sz w:val="18"/>
              </w:rPr>
              <w:t xml:space="preserve">None </w:t>
            </w:r>
          </w:p>
        </w:tc>
      </w:tr>
      <w:tr w:rsidR="00ED00B2" w14:paraId="07365686" w14:textId="77777777">
        <w:trPr>
          <w:trHeight w:val="667"/>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240C471" w14:textId="77777777" w:rsidR="00ED00B2" w:rsidRDefault="00EF2550">
            <w:pPr>
              <w:spacing w:after="0" w:line="259" w:lineRule="auto"/>
              <w:ind w:left="0" w:firstLine="0"/>
              <w:jc w:val="left"/>
            </w:pPr>
            <w:r>
              <w:rPr>
                <w:sz w:val="18"/>
              </w:rPr>
              <w:t xml:space="preserve">43-9199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tcPr>
          <w:p w14:paraId="49BCEA75" w14:textId="77777777" w:rsidR="00ED00B2" w:rsidRDefault="00EF2550">
            <w:pPr>
              <w:spacing w:after="0" w:line="259" w:lineRule="auto"/>
              <w:ind w:left="2" w:firstLine="0"/>
              <w:jc w:val="left"/>
            </w:pPr>
            <w:r>
              <w:rPr>
                <w:sz w:val="18"/>
              </w:rPr>
              <w:t xml:space="preserve">Office and Administrative </w:t>
            </w:r>
          </w:p>
          <w:p w14:paraId="6F7B6850" w14:textId="77777777" w:rsidR="00ED00B2" w:rsidRDefault="00EF2550">
            <w:pPr>
              <w:spacing w:after="0" w:line="259" w:lineRule="auto"/>
              <w:ind w:left="2" w:firstLine="0"/>
              <w:jc w:val="left"/>
            </w:pPr>
            <w:r>
              <w:rPr>
                <w:sz w:val="18"/>
              </w:rPr>
              <w:t xml:space="preserve">Support Workers, All Other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C5DAEC9" w14:textId="77777777" w:rsidR="00ED00B2" w:rsidRDefault="00EF2550">
            <w:pPr>
              <w:spacing w:after="0" w:line="259" w:lineRule="auto"/>
              <w:ind w:left="0" w:right="38" w:firstLine="0"/>
              <w:jc w:val="center"/>
            </w:pPr>
            <w:r>
              <w:rPr>
                <w:sz w:val="18"/>
              </w:rPr>
              <w:t xml:space="preserve">699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1073A3F" w14:textId="77777777" w:rsidR="00ED00B2" w:rsidRDefault="00EF2550">
            <w:pPr>
              <w:spacing w:after="0" w:line="259" w:lineRule="auto"/>
              <w:ind w:left="0" w:right="36" w:firstLine="0"/>
              <w:jc w:val="center"/>
            </w:pPr>
            <w:r>
              <w:rPr>
                <w:sz w:val="18"/>
              </w:rPr>
              <w:t xml:space="preserve">821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D526C02" w14:textId="77777777" w:rsidR="00ED00B2" w:rsidRDefault="00EF2550">
            <w:pPr>
              <w:spacing w:after="0" w:line="259" w:lineRule="auto"/>
              <w:ind w:left="0" w:right="37" w:firstLine="0"/>
              <w:jc w:val="center"/>
            </w:pPr>
            <w:r>
              <w:rPr>
                <w:sz w:val="18"/>
              </w:rPr>
              <w:t xml:space="preserve">17.5%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E0682DD" w14:textId="77777777" w:rsidR="00ED00B2" w:rsidRDefault="00EF2550">
            <w:pPr>
              <w:spacing w:after="0" w:line="259" w:lineRule="auto"/>
              <w:ind w:left="0" w:right="38" w:firstLine="0"/>
              <w:jc w:val="center"/>
            </w:pPr>
            <w:r>
              <w:rPr>
                <w:sz w:val="18"/>
              </w:rPr>
              <w:t xml:space="preserve">102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AD70EC2" w14:textId="77777777" w:rsidR="00ED00B2" w:rsidRDefault="00EF2550">
            <w:pPr>
              <w:spacing w:after="0" w:line="259" w:lineRule="auto"/>
              <w:ind w:left="0" w:right="36" w:firstLine="0"/>
              <w:jc w:val="center"/>
            </w:pPr>
            <w:r>
              <w:rPr>
                <w:sz w:val="18"/>
              </w:rPr>
              <w:t xml:space="preserve">$23.05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175E0457"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tcPr>
          <w:p w14:paraId="0CD94B9C" w14:textId="77777777" w:rsidR="00ED00B2" w:rsidRDefault="00EF2550">
            <w:pPr>
              <w:spacing w:after="0" w:line="259" w:lineRule="auto"/>
              <w:ind w:left="44" w:right="20" w:hanging="24"/>
              <w:jc w:val="center"/>
            </w:pPr>
            <w:r>
              <w:rPr>
                <w:sz w:val="18"/>
              </w:rPr>
              <w:t xml:space="preserve">Short-term </w:t>
            </w:r>
            <w:proofErr w:type="spellStart"/>
            <w:r>
              <w:rPr>
                <w:sz w:val="18"/>
              </w:rPr>
              <w:t>onthe</w:t>
            </w:r>
            <w:proofErr w:type="spellEnd"/>
            <w:r>
              <w:rPr>
                <w:sz w:val="18"/>
              </w:rPr>
              <w:t xml:space="preserve">-job training </w:t>
            </w:r>
          </w:p>
        </w:tc>
      </w:tr>
      <w:tr w:rsidR="00ED00B2" w14:paraId="2578D4CA"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4AA204A8" w14:textId="77777777" w:rsidR="00ED00B2" w:rsidRDefault="00EF2550">
            <w:pPr>
              <w:spacing w:after="0" w:line="259" w:lineRule="auto"/>
              <w:ind w:left="0" w:firstLine="0"/>
              <w:jc w:val="left"/>
            </w:pPr>
            <w:r>
              <w:rPr>
                <w:sz w:val="18"/>
              </w:rPr>
              <w:t xml:space="preserve">47-2073 </w:t>
            </w:r>
          </w:p>
        </w:tc>
        <w:tc>
          <w:tcPr>
            <w:tcW w:w="2160" w:type="dxa"/>
            <w:tcBorders>
              <w:top w:val="single" w:sz="4" w:space="0" w:color="000000"/>
              <w:left w:val="single" w:sz="4" w:space="0" w:color="000000"/>
              <w:bottom w:val="single" w:sz="4" w:space="0" w:color="000000"/>
              <w:right w:val="single" w:sz="4" w:space="0" w:color="000000"/>
            </w:tcBorders>
          </w:tcPr>
          <w:p w14:paraId="449980CA" w14:textId="77777777" w:rsidR="00ED00B2" w:rsidRDefault="00EF2550">
            <w:pPr>
              <w:spacing w:after="0" w:line="259" w:lineRule="auto"/>
              <w:ind w:left="2" w:firstLine="0"/>
              <w:jc w:val="left"/>
            </w:pPr>
            <w:r>
              <w:rPr>
                <w:sz w:val="18"/>
              </w:rPr>
              <w:t xml:space="preserve">Operating Engineers and </w:t>
            </w:r>
          </w:p>
          <w:p w14:paraId="4FEEA477" w14:textId="77777777" w:rsidR="00ED00B2" w:rsidRDefault="00EF2550">
            <w:pPr>
              <w:spacing w:after="0" w:line="259" w:lineRule="auto"/>
              <w:ind w:left="2" w:firstLine="0"/>
              <w:jc w:val="left"/>
            </w:pPr>
            <w:r>
              <w:rPr>
                <w:sz w:val="18"/>
              </w:rPr>
              <w:t xml:space="preserve">Other Construction </w:t>
            </w:r>
          </w:p>
          <w:p w14:paraId="11285654" w14:textId="77777777" w:rsidR="00ED00B2" w:rsidRDefault="00EF2550">
            <w:pPr>
              <w:spacing w:after="0" w:line="259" w:lineRule="auto"/>
              <w:ind w:left="2" w:firstLine="0"/>
              <w:jc w:val="left"/>
            </w:pPr>
            <w:r>
              <w:rPr>
                <w:sz w:val="18"/>
              </w:rPr>
              <w:t xml:space="preserve">Equipment Operators </w:t>
            </w:r>
          </w:p>
        </w:tc>
        <w:tc>
          <w:tcPr>
            <w:tcW w:w="900" w:type="dxa"/>
            <w:tcBorders>
              <w:top w:val="single" w:sz="4" w:space="0" w:color="000000"/>
              <w:left w:val="single" w:sz="4" w:space="0" w:color="000000"/>
              <w:bottom w:val="single" w:sz="4" w:space="0" w:color="000000"/>
              <w:right w:val="single" w:sz="4" w:space="0" w:color="000000"/>
            </w:tcBorders>
            <w:vAlign w:val="center"/>
          </w:tcPr>
          <w:p w14:paraId="538499F9" w14:textId="77777777" w:rsidR="00ED00B2" w:rsidRDefault="00EF2550">
            <w:pPr>
              <w:spacing w:after="0" w:line="259" w:lineRule="auto"/>
              <w:ind w:left="0" w:right="36" w:firstLine="0"/>
              <w:jc w:val="center"/>
            </w:pPr>
            <w:r>
              <w:rPr>
                <w:sz w:val="18"/>
              </w:rPr>
              <w:t xml:space="preserve">2,966 </w:t>
            </w:r>
          </w:p>
        </w:tc>
        <w:tc>
          <w:tcPr>
            <w:tcW w:w="720" w:type="dxa"/>
            <w:tcBorders>
              <w:top w:val="single" w:sz="4" w:space="0" w:color="000000"/>
              <w:left w:val="single" w:sz="4" w:space="0" w:color="000000"/>
              <w:bottom w:val="single" w:sz="4" w:space="0" w:color="000000"/>
              <w:right w:val="single" w:sz="4" w:space="0" w:color="000000"/>
            </w:tcBorders>
            <w:vAlign w:val="center"/>
          </w:tcPr>
          <w:p w14:paraId="2113CDE9" w14:textId="77777777" w:rsidR="00ED00B2" w:rsidRDefault="00EF2550">
            <w:pPr>
              <w:spacing w:after="0" w:line="259" w:lineRule="auto"/>
              <w:ind w:left="0" w:right="38" w:firstLine="0"/>
              <w:jc w:val="center"/>
            </w:pPr>
            <w:r>
              <w:rPr>
                <w:sz w:val="18"/>
              </w:rPr>
              <w:t xml:space="preserve">3,342 </w:t>
            </w:r>
          </w:p>
        </w:tc>
        <w:tc>
          <w:tcPr>
            <w:tcW w:w="809" w:type="dxa"/>
            <w:tcBorders>
              <w:top w:val="single" w:sz="4" w:space="0" w:color="000000"/>
              <w:left w:val="single" w:sz="4" w:space="0" w:color="000000"/>
              <w:bottom w:val="single" w:sz="4" w:space="0" w:color="000000"/>
              <w:right w:val="single" w:sz="4" w:space="0" w:color="000000"/>
            </w:tcBorders>
            <w:vAlign w:val="center"/>
          </w:tcPr>
          <w:p w14:paraId="0FCF1F11" w14:textId="77777777" w:rsidR="00ED00B2" w:rsidRDefault="00EF2550">
            <w:pPr>
              <w:spacing w:after="0" w:line="259" w:lineRule="auto"/>
              <w:ind w:left="0" w:right="37" w:firstLine="0"/>
              <w:jc w:val="center"/>
            </w:pPr>
            <w:r>
              <w:rPr>
                <w:sz w:val="18"/>
              </w:rPr>
              <w:t xml:space="preserve">12.7% </w:t>
            </w:r>
          </w:p>
        </w:tc>
        <w:tc>
          <w:tcPr>
            <w:tcW w:w="991" w:type="dxa"/>
            <w:tcBorders>
              <w:top w:val="single" w:sz="4" w:space="0" w:color="000000"/>
              <w:left w:val="single" w:sz="4" w:space="0" w:color="000000"/>
              <w:bottom w:val="single" w:sz="4" w:space="0" w:color="000000"/>
              <w:right w:val="single" w:sz="4" w:space="0" w:color="000000"/>
            </w:tcBorders>
            <w:vAlign w:val="center"/>
          </w:tcPr>
          <w:p w14:paraId="17E7843A" w14:textId="77777777" w:rsidR="00ED00B2" w:rsidRDefault="00EF2550">
            <w:pPr>
              <w:spacing w:after="0" w:line="259" w:lineRule="auto"/>
              <w:ind w:left="0" w:right="38" w:firstLine="0"/>
              <w:jc w:val="center"/>
            </w:pPr>
            <w:r>
              <w:rPr>
                <w:sz w:val="18"/>
              </w:rPr>
              <w:t xml:space="preserve">403 </w:t>
            </w:r>
          </w:p>
        </w:tc>
        <w:tc>
          <w:tcPr>
            <w:tcW w:w="900" w:type="dxa"/>
            <w:tcBorders>
              <w:top w:val="single" w:sz="4" w:space="0" w:color="000000"/>
              <w:left w:val="single" w:sz="4" w:space="0" w:color="000000"/>
              <w:bottom w:val="single" w:sz="4" w:space="0" w:color="000000"/>
              <w:right w:val="single" w:sz="4" w:space="0" w:color="000000"/>
            </w:tcBorders>
            <w:vAlign w:val="center"/>
          </w:tcPr>
          <w:p w14:paraId="27C86FA0" w14:textId="77777777" w:rsidR="00ED00B2" w:rsidRDefault="00EF2550">
            <w:pPr>
              <w:spacing w:after="0" w:line="259" w:lineRule="auto"/>
              <w:ind w:left="0" w:right="36" w:firstLine="0"/>
              <w:jc w:val="center"/>
            </w:pPr>
            <w:r>
              <w:rPr>
                <w:sz w:val="18"/>
              </w:rPr>
              <w:t xml:space="preserve">$27.35 </w:t>
            </w:r>
          </w:p>
        </w:tc>
        <w:tc>
          <w:tcPr>
            <w:tcW w:w="1349" w:type="dxa"/>
            <w:tcBorders>
              <w:top w:val="single" w:sz="4" w:space="0" w:color="000000"/>
              <w:left w:val="single" w:sz="4" w:space="0" w:color="000000"/>
              <w:bottom w:val="single" w:sz="4" w:space="0" w:color="000000"/>
              <w:right w:val="single" w:sz="4" w:space="0" w:color="000000"/>
            </w:tcBorders>
          </w:tcPr>
          <w:p w14:paraId="4F6F1CB3"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tcPr>
          <w:p w14:paraId="74ACD51E" w14:textId="77777777" w:rsidR="00ED00B2" w:rsidRDefault="00EF2550">
            <w:pPr>
              <w:spacing w:after="0" w:line="259" w:lineRule="auto"/>
              <w:ind w:left="0" w:right="39" w:firstLine="0"/>
              <w:jc w:val="center"/>
            </w:pPr>
            <w:proofErr w:type="spellStart"/>
            <w:r>
              <w:rPr>
                <w:sz w:val="18"/>
              </w:rPr>
              <w:t>Moderateterm</w:t>
            </w:r>
            <w:proofErr w:type="spellEnd"/>
            <w:r>
              <w:rPr>
                <w:sz w:val="18"/>
              </w:rPr>
              <w:t xml:space="preserve"> on-</w:t>
            </w:r>
            <w:proofErr w:type="spellStart"/>
            <w:r>
              <w:rPr>
                <w:sz w:val="18"/>
              </w:rPr>
              <w:t>thejob</w:t>
            </w:r>
            <w:proofErr w:type="spellEnd"/>
            <w:r>
              <w:rPr>
                <w:sz w:val="18"/>
              </w:rPr>
              <w:t xml:space="preserve"> training </w:t>
            </w:r>
          </w:p>
        </w:tc>
      </w:tr>
      <w:tr w:rsidR="00ED00B2" w14:paraId="04B73AF2" w14:textId="77777777">
        <w:trPr>
          <w:trHeight w:val="446"/>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7880AA6" w14:textId="77777777" w:rsidR="00ED00B2" w:rsidRDefault="00EF2550">
            <w:pPr>
              <w:spacing w:after="0" w:line="259" w:lineRule="auto"/>
              <w:ind w:left="0" w:firstLine="0"/>
              <w:jc w:val="left"/>
            </w:pPr>
            <w:r>
              <w:rPr>
                <w:sz w:val="18"/>
              </w:rPr>
              <w:t xml:space="preserve">23-2011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tcPr>
          <w:p w14:paraId="290D3DCD" w14:textId="77777777" w:rsidR="00ED00B2" w:rsidRDefault="00EF2550">
            <w:pPr>
              <w:spacing w:after="0" w:line="259" w:lineRule="auto"/>
              <w:ind w:left="2" w:firstLine="0"/>
              <w:jc w:val="left"/>
            </w:pPr>
            <w:r>
              <w:rPr>
                <w:sz w:val="18"/>
              </w:rPr>
              <w:t xml:space="preserve">Paralegals and Legal Assistants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C089D7D" w14:textId="77777777" w:rsidR="00ED00B2" w:rsidRDefault="00EF2550">
            <w:pPr>
              <w:spacing w:after="0" w:line="259" w:lineRule="auto"/>
              <w:ind w:left="0" w:right="36" w:firstLine="0"/>
              <w:jc w:val="center"/>
            </w:pPr>
            <w:r>
              <w:rPr>
                <w:sz w:val="18"/>
              </w:rPr>
              <w:t xml:space="preserve">3,695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18EB134" w14:textId="77777777" w:rsidR="00ED00B2" w:rsidRDefault="00EF2550">
            <w:pPr>
              <w:spacing w:after="0" w:line="259" w:lineRule="auto"/>
              <w:ind w:left="0" w:right="38" w:firstLine="0"/>
              <w:jc w:val="center"/>
            </w:pPr>
            <w:r>
              <w:rPr>
                <w:sz w:val="18"/>
              </w:rPr>
              <w:t xml:space="preserve">4,145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A310E35" w14:textId="77777777" w:rsidR="00ED00B2" w:rsidRDefault="00EF2550">
            <w:pPr>
              <w:spacing w:after="0" w:line="259" w:lineRule="auto"/>
              <w:ind w:left="0" w:right="37" w:firstLine="0"/>
              <w:jc w:val="center"/>
            </w:pPr>
            <w:r>
              <w:rPr>
                <w:sz w:val="18"/>
              </w:rPr>
              <w:t xml:space="preserve">12.2%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6FAB38A" w14:textId="77777777" w:rsidR="00ED00B2" w:rsidRDefault="00EF2550">
            <w:pPr>
              <w:spacing w:after="0" w:line="259" w:lineRule="auto"/>
              <w:ind w:left="0" w:right="38" w:firstLine="0"/>
              <w:jc w:val="center"/>
            </w:pPr>
            <w:r>
              <w:rPr>
                <w:sz w:val="18"/>
              </w:rPr>
              <w:t xml:space="preserve">461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AC67606" w14:textId="77777777" w:rsidR="00ED00B2" w:rsidRDefault="00EF2550">
            <w:pPr>
              <w:spacing w:after="0" w:line="259" w:lineRule="auto"/>
              <w:ind w:left="0" w:right="36" w:firstLine="0"/>
              <w:jc w:val="center"/>
            </w:pPr>
            <w:r>
              <w:rPr>
                <w:sz w:val="18"/>
              </w:rPr>
              <w:t xml:space="preserve">$23.64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1AAA8332"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A77E5CA" w14:textId="77777777" w:rsidR="00ED00B2" w:rsidRDefault="00EF2550">
            <w:pPr>
              <w:spacing w:after="0" w:line="259" w:lineRule="auto"/>
              <w:ind w:left="0" w:right="42" w:firstLine="0"/>
              <w:jc w:val="center"/>
            </w:pPr>
            <w:r>
              <w:rPr>
                <w:sz w:val="18"/>
              </w:rPr>
              <w:t xml:space="preserve">None </w:t>
            </w:r>
          </w:p>
        </w:tc>
      </w:tr>
      <w:tr w:rsidR="00ED00B2" w14:paraId="51152BCB"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045D111D" w14:textId="77777777" w:rsidR="00ED00B2" w:rsidRDefault="00EF2550">
            <w:pPr>
              <w:spacing w:after="0" w:line="259" w:lineRule="auto"/>
              <w:ind w:left="0" w:firstLine="0"/>
              <w:jc w:val="left"/>
            </w:pPr>
            <w:r>
              <w:rPr>
                <w:sz w:val="18"/>
              </w:rPr>
              <w:t xml:space="preserve">47-2071 </w:t>
            </w:r>
          </w:p>
        </w:tc>
        <w:tc>
          <w:tcPr>
            <w:tcW w:w="2160" w:type="dxa"/>
            <w:tcBorders>
              <w:top w:val="single" w:sz="4" w:space="0" w:color="000000"/>
              <w:left w:val="single" w:sz="4" w:space="0" w:color="000000"/>
              <w:bottom w:val="single" w:sz="4" w:space="0" w:color="000000"/>
              <w:right w:val="single" w:sz="4" w:space="0" w:color="000000"/>
            </w:tcBorders>
          </w:tcPr>
          <w:p w14:paraId="016625AF" w14:textId="77777777" w:rsidR="00ED00B2" w:rsidRDefault="00EF2550">
            <w:pPr>
              <w:spacing w:after="0" w:line="259" w:lineRule="auto"/>
              <w:ind w:left="2" w:firstLine="0"/>
              <w:jc w:val="left"/>
            </w:pPr>
            <w:r>
              <w:rPr>
                <w:sz w:val="18"/>
              </w:rPr>
              <w:t xml:space="preserve">Paving, Surfacing, and </w:t>
            </w:r>
          </w:p>
          <w:p w14:paraId="46C05B21" w14:textId="77777777" w:rsidR="00ED00B2" w:rsidRDefault="00EF2550">
            <w:pPr>
              <w:spacing w:after="0" w:line="259" w:lineRule="auto"/>
              <w:ind w:left="2" w:firstLine="0"/>
              <w:jc w:val="left"/>
            </w:pPr>
            <w:r>
              <w:rPr>
                <w:sz w:val="18"/>
              </w:rPr>
              <w:t xml:space="preserve">Tamping Equipment </w:t>
            </w:r>
          </w:p>
          <w:p w14:paraId="5C74CF70" w14:textId="77777777" w:rsidR="00ED00B2" w:rsidRDefault="00EF2550">
            <w:pPr>
              <w:spacing w:after="0" w:line="259" w:lineRule="auto"/>
              <w:ind w:left="2" w:firstLine="0"/>
              <w:jc w:val="left"/>
            </w:pPr>
            <w:r>
              <w:rPr>
                <w:sz w:val="18"/>
              </w:rPr>
              <w:t xml:space="preserve">Operators </w:t>
            </w:r>
          </w:p>
        </w:tc>
        <w:tc>
          <w:tcPr>
            <w:tcW w:w="900" w:type="dxa"/>
            <w:tcBorders>
              <w:top w:val="single" w:sz="4" w:space="0" w:color="000000"/>
              <w:left w:val="single" w:sz="4" w:space="0" w:color="000000"/>
              <w:bottom w:val="single" w:sz="4" w:space="0" w:color="000000"/>
              <w:right w:val="single" w:sz="4" w:space="0" w:color="000000"/>
            </w:tcBorders>
            <w:vAlign w:val="center"/>
          </w:tcPr>
          <w:p w14:paraId="0846E7D0" w14:textId="77777777" w:rsidR="00ED00B2" w:rsidRDefault="00EF2550">
            <w:pPr>
              <w:spacing w:after="0" w:line="259" w:lineRule="auto"/>
              <w:ind w:left="0" w:right="38" w:firstLine="0"/>
              <w:jc w:val="center"/>
            </w:pPr>
            <w:r>
              <w:rPr>
                <w:sz w:val="18"/>
              </w:rPr>
              <w:t xml:space="preserve">503 </w:t>
            </w:r>
          </w:p>
        </w:tc>
        <w:tc>
          <w:tcPr>
            <w:tcW w:w="720" w:type="dxa"/>
            <w:tcBorders>
              <w:top w:val="single" w:sz="4" w:space="0" w:color="000000"/>
              <w:left w:val="single" w:sz="4" w:space="0" w:color="000000"/>
              <w:bottom w:val="single" w:sz="4" w:space="0" w:color="000000"/>
              <w:right w:val="single" w:sz="4" w:space="0" w:color="000000"/>
            </w:tcBorders>
            <w:vAlign w:val="center"/>
          </w:tcPr>
          <w:p w14:paraId="2337CE29" w14:textId="77777777" w:rsidR="00ED00B2" w:rsidRDefault="00EF2550">
            <w:pPr>
              <w:spacing w:after="0" w:line="259" w:lineRule="auto"/>
              <w:ind w:left="0" w:right="36" w:firstLine="0"/>
              <w:jc w:val="center"/>
            </w:pPr>
            <w:r>
              <w:rPr>
                <w:sz w:val="18"/>
              </w:rPr>
              <w:t xml:space="preserve">570 </w:t>
            </w:r>
          </w:p>
        </w:tc>
        <w:tc>
          <w:tcPr>
            <w:tcW w:w="809" w:type="dxa"/>
            <w:tcBorders>
              <w:top w:val="single" w:sz="4" w:space="0" w:color="000000"/>
              <w:left w:val="single" w:sz="4" w:space="0" w:color="000000"/>
              <w:bottom w:val="single" w:sz="4" w:space="0" w:color="000000"/>
              <w:right w:val="single" w:sz="4" w:space="0" w:color="000000"/>
            </w:tcBorders>
            <w:vAlign w:val="center"/>
          </w:tcPr>
          <w:p w14:paraId="2EECCC31" w14:textId="77777777" w:rsidR="00ED00B2" w:rsidRDefault="00EF2550">
            <w:pPr>
              <w:spacing w:after="0" w:line="259" w:lineRule="auto"/>
              <w:ind w:left="0" w:right="37" w:firstLine="0"/>
              <w:jc w:val="center"/>
            </w:pPr>
            <w:r>
              <w:rPr>
                <w:sz w:val="18"/>
              </w:rPr>
              <w:t xml:space="preserve">13.3% </w:t>
            </w:r>
          </w:p>
        </w:tc>
        <w:tc>
          <w:tcPr>
            <w:tcW w:w="991" w:type="dxa"/>
            <w:tcBorders>
              <w:top w:val="single" w:sz="4" w:space="0" w:color="000000"/>
              <w:left w:val="single" w:sz="4" w:space="0" w:color="000000"/>
              <w:bottom w:val="single" w:sz="4" w:space="0" w:color="000000"/>
              <w:right w:val="single" w:sz="4" w:space="0" w:color="000000"/>
            </w:tcBorders>
            <w:vAlign w:val="center"/>
          </w:tcPr>
          <w:p w14:paraId="4D6250B6" w14:textId="77777777" w:rsidR="00ED00B2" w:rsidRDefault="00EF2550">
            <w:pPr>
              <w:spacing w:after="0" w:line="259" w:lineRule="auto"/>
              <w:ind w:left="0" w:right="38" w:firstLine="0"/>
              <w:jc w:val="center"/>
            </w:pPr>
            <w:r>
              <w:rPr>
                <w:sz w:val="18"/>
              </w:rPr>
              <w:t xml:space="preserve">74 </w:t>
            </w:r>
          </w:p>
        </w:tc>
        <w:tc>
          <w:tcPr>
            <w:tcW w:w="900" w:type="dxa"/>
            <w:tcBorders>
              <w:top w:val="single" w:sz="4" w:space="0" w:color="000000"/>
              <w:left w:val="single" w:sz="4" w:space="0" w:color="000000"/>
              <w:bottom w:val="single" w:sz="4" w:space="0" w:color="000000"/>
              <w:right w:val="single" w:sz="4" w:space="0" w:color="000000"/>
            </w:tcBorders>
            <w:vAlign w:val="center"/>
          </w:tcPr>
          <w:p w14:paraId="4FBF38F2" w14:textId="77777777" w:rsidR="00ED00B2" w:rsidRDefault="00EF2550">
            <w:pPr>
              <w:spacing w:after="0" w:line="259" w:lineRule="auto"/>
              <w:ind w:left="0" w:right="36" w:firstLine="0"/>
              <w:jc w:val="center"/>
            </w:pPr>
            <w:r>
              <w:rPr>
                <w:sz w:val="18"/>
              </w:rPr>
              <w:t xml:space="preserve">$24.88 </w:t>
            </w:r>
          </w:p>
        </w:tc>
        <w:tc>
          <w:tcPr>
            <w:tcW w:w="1349" w:type="dxa"/>
            <w:tcBorders>
              <w:top w:val="single" w:sz="4" w:space="0" w:color="000000"/>
              <w:left w:val="single" w:sz="4" w:space="0" w:color="000000"/>
              <w:bottom w:val="single" w:sz="4" w:space="0" w:color="000000"/>
              <w:right w:val="single" w:sz="4" w:space="0" w:color="000000"/>
            </w:tcBorders>
          </w:tcPr>
          <w:p w14:paraId="75F88C27"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tcPr>
          <w:p w14:paraId="5B25B81E" w14:textId="77777777" w:rsidR="00ED00B2" w:rsidRDefault="00EF2550">
            <w:pPr>
              <w:spacing w:after="0" w:line="259" w:lineRule="auto"/>
              <w:ind w:left="0" w:right="39" w:firstLine="0"/>
              <w:jc w:val="center"/>
            </w:pPr>
            <w:proofErr w:type="spellStart"/>
            <w:r>
              <w:rPr>
                <w:sz w:val="18"/>
              </w:rPr>
              <w:t>Moderateterm</w:t>
            </w:r>
            <w:proofErr w:type="spellEnd"/>
            <w:r>
              <w:rPr>
                <w:sz w:val="18"/>
              </w:rPr>
              <w:t xml:space="preserve"> on-</w:t>
            </w:r>
            <w:proofErr w:type="spellStart"/>
            <w:r>
              <w:rPr>
                <w:sz w:val="18"/>
              </w:rPr>
              <w:t>thejob</w:t>
            </w:r>
            <w:proofErr w:type="spellEnd"/>
            <w:r>
              <w:rPr>
                <w:sz w:val="18"/>
              </w:rPr>
              <w:t xml:space="preserve"> training </w:t>
            </w:r>
          </w:p>
        </w:tc>
      </w:tr>
      <w:tr w:rsidR="00ED00B2" w14:paraId="3096D95E" w14:textId="77777777">
        <w:trPr>
          <w:trHeight w:val="446"/>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43DDCDE" w14:textId="77777777" w:rsidR="00ED00B2" w:rsidRDefault="00EF2550">
            <w:pPr>
              <w:spacing w:after="0" w:line="259" w:lineRule="auto"/>
              <w:ind w:left="0" w:firstLine="0"/>
              <w:jc w:val="left"/>
            </w:pPr>
            <w:r>
              <w:rPr>
                <w:sz w:val="18"/>
              </w:rPr>
              <w:t xml:space="preserve">31-2021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tcPr>
          <w:p w14:paraId="444F0D7C" w14:textId="77777777" w:rsidR="00ED00B2" w:rsidRDefault="00EF2550">
            <w:pPr>
              <w:spacing w:after="0" w:line="259" w:lineRule="auto"/>
              <w:ind w:left="2" w:firstLine="0"/>
              <w:jc w:val="left"/>
            </w:pPr>
            <w:r>
              <w:rPr>
                <w:sz w:val="18"/>
              </w:rPr>
              <w:t xml:space="preserve">Physical Therapist Assistants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7C529E9" w14:textId="77777777" w:rsidR="00ED00B2" w:rsidRDefault="00EF2550">
            <w:pPr>
              <w:spacing w:after="0" w:line="259" w:lineRule="auto"/>
              <w:ind w:left="0" w:right="36" w:firstLine="0"/>
              <w:jc w:val="center"/>
            </w:pPr>
            <w:r>
              <w:rPr>
                <w:sz w:val="18"/>
              </w:rPr>
              <w:t xml:space="preserve">1,563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1E59DA5" w14:textId="77777777" w:rsidR="00ED00B2" w:rsidRDefault="00EF2550">
            <w:pPr>
              <w:spacing w:after="0" w:line="259" w:lineRule="auto"/>
              <w:ind w:left="0" w:right="38" w:firstLine="0"/>
              <w:jc w:val="center"/>
            </w:pPr>
            <w:r>
              <w:rPr>
                <w:sz w:val="18"/>
              </w:rPr>
              <w:t xml:space="preserve">1,913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0DDA026" w14:textId="77777777" w:rsidR="00ED00B2" w:rsidRDefault="00EF2550">
            <w:pPr>
              <w:spacing w:after="0" w:line="259" w:lineRule="auto"/>
              <w:ind w:left="0" w:right="37" w:firstLine="0"/>
              <w:jc w:val="center"/>
            </w:pPr>
            <w:r>
              <w:rPr>
                <w:sz w:val="18"/>
              </w:rPr>
              <w:t xml:space="preserve">22.4%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155D083" w14:textId="77777777" w:rsidR="00ED00B2" w:rsidRDefault="00EF2550">
            <w:pPr>
              <w:spacing w:after="0" w:line="259" w:lineRule="auto"/>
              <w:ind w:left="0" w:right="38" w:firstLine="0"/>
              <w:jc w:val="center"/>
            </w:pPr>
            <w:r>
              <w:rPr>
                <w:sz w:val="18"/>
              </w:rPr>
              <w:t xml:space="preserve">251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42CEB0F" w14:textId="77777777" w:rsidR="00ED00B2" w:rsidRDefault="00EF2550">
            <w:pPr>
              <w:spacing w:after="0" w:line="259" w:lineRule="auto"/>
              <w:ind w:left="0" w:right="36" w:firstLine="0"/>
              <w:jc w:val="center"/>
            </w:pPr>
            <w:r>
              <w:rPr>
                <w:sz w:val="18"/>
              </w:rPr>
              <w:t xml:space="preserve">$25.15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5A428480"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4E216F0" w14:textId="77777777" w:rsidR="00ED00B2" w:rsidRDefault="00EF2550">
            <w:pPr>
              <w:spacing w:after="0" w:line="259" w:lineRule="auto"/>
              <w:ind w:left="0" w:right="42" w:firstLine="0"/>
              <w:jc w:val="center"/>
            </w:pPr>
            <w:r>
              <w:rPr>
                <w:sz w:val="18"/>
              </w:rPr>
              <w:t xml:space="preserve">None </w:t>
            </w:r>
          </w:p>
        </w:tc>
      </w:tr>
      <w:tr w:rsidR="00ED00B2" w14:paraId="5C678835"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261DBF5F" w14:textId="77777777" w:rsidR="00ED00B2" w:rsidRDefault="00EF2550">
            <w:pPr>
              <w:spacing w:after="0" w:line="259" w:lineRule="auto"/>
              <w:ind w:left="0" w:firstLine="0"/>
              <w:jc w:val="left"/>
            </w:pPr>
            <w:r>
              <w:rPr>
                <w:sz w:val="18"/>
              </w:rPr>
              <w:t xml:space="preserve">47-2152 </w:t>
            </w:r>
          </w:p>
        </w:tc>
        <w:tc>
          <w:tcPr>
            <w:tcW w:w="2160" w:type="dxa"/>
            <w:tcBorders>
              <w:top w:val="single" w:sz="4" w:space="0" w:color="000000"/>
              <w:left w:val="single" w:sz="4" w:space="0" w:color="000000"/>
              <w:bottom w:val="single" w:sz="4" w:space="0" w:color="000000"/>
              <w:right w:val="single" w:sz="4" w:space="0" w:color="000000"/>
            </w:tcBorders>
            <w:vAlign w:val="center"/>
          </w:tcPr>
          <w:p w14:paraId="5E435948" w14:textId="77777777" w:rsidR="00ED00B2" w:rsidRDefault="00EF2550">
            <w:pPr>
              <w:spacing w:after="0" w:line="259" w:lineRule="auto"/>
              <w:ind w:left="2" w:firstLine="0"/>
              <w:jc w:val="left"/>
            </w:pPr>
            <w:r>
              <w:rPr>
                <w:sz w:val="18"/>
              </w:rPr>
              <w:t xml:space="preserve">Plumbers, Pipefitters, and Steamfitters </w:t>
            </w:r>
          </w:p>
        </w:tc>
        <w:tc>
          <w:tcPr>
            <w:tcW w:w="900" w:type="dxa"/>
            <w:tcBorders>
              <w:top w:val="single" w:sz="4" w:space="0" w:color="000000"/>
              <w:left w:val="single" w:sz="4" w:space="0" w:color="000000"/>
              <w:bottom w:val="single" w:sz="4" w:space="0" w:color="000000"/>
              <w:right w:val="single" w:sz="4" w:space="0" w:color="000000"/>
            </w:tcBorders>
            <w:vAlign w:val="center"/>
          </w:tcPr>
          <w:p w14:paraId="58C4FAB8" w14:textId="77777777" w:rsidR="00ED00B2" w:rsidRDefault="00EF2550">
            <w:pPr>
              <w:spacing w:after="0" w:line="259" w:lineRule="auto"/>
              <w:ind w:left="0" w:right="36" w:firstLine="0"/>
              <w:jc w:val="center"/>
            </w:pPr>
            <w:r>
              <w:rPr>
                <w:sz w:val="18"/>
              </w:rPr>
              <w:t xml:space="preserve">5,502 </w:t>
            </w:r>
          </w:p>
        </w:tc>
        <w:tc>
          <w:tcPr>
            <w:tcW w:w="720" w:type="dxa"/>
            <w:tcBorders>
              <w:top w:val="single" w:sz="4" w:space="0" w:color="000000"/>
              <w:left w:val="single" w:sz="4" w:space="0" w:color="000000"/>
              <w:bottom w:val="single" w:sz="4" w:space="0" w:color="000000"/>
              <w:right w:val="single" w:sz="4" w:space="0" w:color="000000"/>
            </w:tcBorders>
            <w:vAlign w:val="center"/>
          </w:tcPr>
          <w:p w14:paraId="17D33D56" w14:textId="77777777" w:rsidR="00ED00B2" w:rsidRDefault="00EF2550">
            <w:pPr>
              <w:spacing w:after="0" w:line="259" w:lineRule="auto"/>
              <w:ind w:left="0" w:right="38" w:firstLine="0"/>
              <w:jc w:val="center"/>
            </w:pPr>
            <w:r>
              <w:rPr>
                <w:sz w:val="18"/>
              </w:rPr>
              <w:t xml:space="preserve">5,863 </w:t>
            </w:r>
          </w:p>
        </w:tc>
        <w:tc>
          <w:tcPr>
            <w:tcW w:w="809" w:type="dxa"/>
            <w:tcBorders>
              <w:top w:val="single" w:sz="4" w:space="0" w:color="000000"/>
              <w:left w:val="single" w:sz="4" w:space="0" w:color="000000"/>
              <w:bottom w:val="single" w:sz="4" w:space="0" w:color="000000"/>
              <w:right w:val="single" w:sz="4" w:space="0" w:color="000000"/>
            </w:tcBorders>
            <w:vAlign w:val="center"/>
          </w:tcPr>
          <w:p w14:paraId="1DE4D394" w14:textId="77777777" w:rsidR="00ED00B2" w:rsidRDefault="00EF2550">
            <w:pPr>
              <w:spacing w:after="0" w:line="259" w:lineRule="auto"/>
              <w:ind w:left="0" w:right="37" w:firstLine="0"/>
              <w:jc w:val="center"/>
            </w:pPr>
            <w:r>
              <w:rPr>
                <w:sz w:val="18"/>
              </w:rPr>
              <w:t xml:space="preserve">6.6% </w:t>
            </w:r>
          </w:p>
        </w:tc>
        <w:tc>
          <w:tcPr>
            <w:tcW w:w="991" w:type="dxa"/>
            <w:tcBorders>
              <w:top w:val="single" w:sz="4" w:space="0" w:color="000000"/>
              <w:left w:val="single" w:sz="4" w:space="0" w:color="000000"/>
              <w:bottom w:val="single" w:sz="4" w:space="0" w:color="000000"/>
              <w:right w:val="single" w:sz="4" w:space="0" w:color="000000"/>
            </w:tcBorders>
            <w:vAlign w:val="center"/>
          </w:tcPr>
          <w:p w14:paraId="6E95853E" w14:textId="77777777" w:rsidR="00ED00B2" w:rsidRDefault="00EF2550">
            <w:pPr>
              <w:spacing w:after="0" w:line="259" w:lineRule="auto"/>
              <w:ind w:left="0" w:right="38" w:firstLine="0"/>
              <w:jc w:val="center"/>
            </w:pPr>
            <w:r>
              <w:rPr>
                <w:sz w:val="18"/>
              </w:rPr>
              <w:t xml:space="preserve">669 </w:t>
            </w:r>
          </w:p>
        </w:tc>
        <w:tc>
          <w:tcPr>
            <w:tcW w:w="900" w:type="dxa"/>
            <w:tcBorders>
              <w:top w:val="single" w:sz="4" w:space="0" w:color="000000"/>
              <w:left w:val="single" w:sz="4" w:space="0" w:color="000000"/>
              <w:bottom w:val="single" w:sz="4" w:space="0" w:color="000000"/>
              <w:right w:val="single" w:sz="4" w:space="0" w:color="000000"/>
            </w:tcBorders>
            <w:vAlign w:val="center"/>
          </w:tcPr>
          <w:p w14:paraId="7925895D" w14:textId="77777777" w:rsidR="00ED00B2" w:rsidRDefault="00EF2550">
            <w:pPr>
              <w:spacing w:after="0" w:line="259" w:lineRule="auto"/>
              <w:ind w:left="0" w:right="36" w:firstLine="0"/>
              <w:jc w:val="center"/>
            </w:pPr>
            <w:r>
              <w:rPr>
                <w:sz w:val="18"/>
              </w:rPr>
              <w:t xml:space="preserve">$34.30 </w:t>
            </w:r>
          </w:p>
        </w:tc>
        <w:tc>
          <w:tcPr>
            <w:tcW w:w="1349" w:type="dxa"/>
            <w:tcBorders>
              <w:top w:val="single" w:sz="4" w:space="0" w:color="000000"/>
              <w:left w:val="single" w:sz="4" w:space="0" w:color="000000"/>
              <w:bottom w:val="single" w:sz="4" w:space="0" w:color="000000"/>
              <w:right w:val="single" w:sz="4" w:space="0" w:color="000000"/>
            </w:tcBorders>
          </w:tcPr>
          <w:p w14:paraId="3013C014"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vAlign w:val="center"/>
          </w:tcPr>
          <w:p w14:paraId="00BC8C85" w14:textId="77777777" w:rsidR="00ED00B2" w:rsidRDefault="00EF2550">
            <w:pPr>
              <w:spacing w:after="0" w:line="259" w:lineRule="auto"/>
              <w:ind w:left="14" w:firstLine="0"/>
              <w:jc w:val="left"/>
            </w:pPr>
            <w:r>
              <w:rPr>
                <w:sz w:val="18"/>
              </w:rPr>
              <w:t xml:space="preserve">Apprenticeship </w:t>
            </w:r>
          </w:p>
        </w:tc>
      </w:tr>
      <w:tr w:rsidR="00ED00B2" w14:paraId="6DD28200" w14:textId="77777777">
        <w:trPr>
          <w:trHeight w:val="667"/>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AE13472" w14:textId="77777777" w:rsidR="00ED00B2" w:rsidRDefault="00EF2550">
            <w:pPr>
              <w:spacing w:after="0" w:line="259" w:lineRule="auto"/>
              <w:ind w:left="0" w:firstLine="0"/>
              <w:jc w:val="left"/>
            </w:pPr>
            <w:r>
              <w:rPr>
                <w:sz w:val="18"/>
              </w:rPr>
              <w:t xml:space="preserve">33-3051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CA5BA86" w14:textId="77777777" w:rsidR="00ED00B2" w:rsidRDefault="00EF2550">
            <w:pPr>
              <w:spacing w:after="0" w:line="259" w:lineRule="auto"/>
              <w:ind w:left="2" w:firstLine="0"/>
              <w:jc w:val="left"/>
            </w:pPr>
            <w:r>
              <w:rPr>
                <w:sz w:val="18"/>
              </w:rPr>
              <w:t xml:space="preserve">Police and Sheriff's Patrol Officers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CF1A0F6" w14:textId="77777777" w:rsidR="00ED00B2" w:rsidRDefault="00EF2550">
            <w:pPr>
              <w:spacing w:after="0" w:line="259" w:lineRule="auto"/>
              <w:ind w:left="0" w:right="36" w:firstLine="0"/>
              <w:jc w:val="center"/>
            </w:pPr>
            <w:r>
              <w:rPr>
                <w:sz w:val="18"/>
              </w:rPr>
              <w:t xml:space="preserve">7,313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CB8E7FD" w14:textId="77777777" w:rsidR="00ED00B2" w:rsidRDefault="00EF2550">
            <w:pPr>
              <w:spacing w:after="0" w:line="259" w:lineRule="auto"/>
              <w:ind w:left="0" w:right="38" w:firstLine="0"/>
              <w:jc w:val="center"/>
            </w:pPr>
            <w:r>
              <w:rPr>
                <w:sz w:val="18"/>
              </w:rPr>
              <w:t xml:space="preserve">7,392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CA8C108" w14:textId="77777777" w:rsidR="00ED00B2" w:rsidRDefault="00EF2550">
            <w:pPr>
              <w:spacing w:after="0" w:line="259" w:lineRule="auto"/>
              <w:ind w:left="0" w:right="37" w:firstLine="0"/>
              <w:jc w:val="center"/>
            </w:pPr>
            <w:r>
              <w:rPr>
                <w:sz w:val="18"/>
              </w:rPr>
              <w:t xml:space="preserve">1.1%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1022DDE" w14:textId="77777777" w:rsidR="00ED00B2" w:rsidRDefault="00EF2550">
            <w:pPr>
              <w:spacing w:after="0" w:line="259" w:lineRule="auto"/>
              <w:ind w:left="0" w:right="38" w:firstLine="0"/>
              <w:jc w:val="center"/>
            </w:pPr>
            <w:r>
              <w:rPr>
                <w:sz w:val="18"/>
              </w:rPr>
              <w:t xml:space="preserve">533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BA66EF2" w14:textId="77777777" w:rsidR="00ED00B2" w:rsidRDefault="00EF2550">
            <w:pPr>
              <w:spacing w:after="0" w:line="259" w:lineRule="auto"/>
              <w:ind w:left="0" w:right="36" w:firstLine="0"/>
              <w:jc w:val="center"/>
            </w:pPr>
            <w:r>
              <w:rPr>
                <w:sz w:val="18"/>
              </w:rPr>
              <w:t xml:space="preserve">$29.21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7AFB16D2"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tcPr>
          <w:p w14:paraId="0DA77F7C" w14:textId="77777777" w:rsidR="00ED00B2" w:rsidRDefault="00EF2550">
            <w:pPr>
              <w:spacing w:after="0" w:line="259" w:lineRule="auto"/>
              <w:ind w:left="0" w:right="39" w:firstLine="0"/>
              <w:jc w:val="center"/>
            </w:pPr>
            <w:proofErr w:type="spellStart"/>
            <w:r>
              <w:rPr>
                <w:sz w:val="18"/>
              </w:rPr>
              <w:t>Moderateterm</w:t>
            </w:r>
            <w:proofErr w:type="spellEnd"/>
            <w:r>
              <w:rPr>
                <w:sz w:val="18"/>
              </w:rPr>
              <w:t xml:space="preserve"> on-</w:t>
            </w:r>
            <w:proofErr w:type="spellStart"/>
            <w:r>
              <w:rPr>
                <w:sz w:val="18"/>
              </w:rPr>
              <w:t>thejob</w:t>
            </w:r>
            <w:proofErr w:type="spellEnd"/>
            <w:r>
              <w:rPr>
                <w:sz w:val="18"/>
              </w:rPr>
              <w:t xml:space="preserve"> training </w:t>
            </w:r>
          </w:p>
        </w:tc>
      </w:tr>
      <w:tr w:rsidR="00ED00B2" w14:paraId="5CA1308B"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3FD21E8E" w14:textId="77777777" w:rsidR="00ED00B2" w:rsidRDefault="00EF2550">
            <w:pPr>
              <w:spacing w:after="0" w:line="259" w:lineRule="auto"/>
              <w:ind w:left="0" w:firstLine="0"/>
              <w:jc w:val="left"/>
            </w:pPr>
            <w:r>
              <w:rPr>
                <w:sz w:val="18"/>
              </w:rPr>
              <w:t xml:space="preserve">43-5061 </w:t>
            </w:r>
          </w:p>
        </w:tc>
        <w:tc>
          <w:tcPr>
            <w:tcW w:w="2160" w:type="dxa"/>
            <w:tcBorders>
              <w:top w:val="single" w:sz="4" w:space="0" w:color="000000"/>
              <w:left w:val="single" w:sz="4" w:space="0" w:color="000000"/>
              <w:bottom w:val="single" w:sz="4" w:space="0" w:color="000000"/>
              <w:right w:val="single" w:sz="4" w:space="0" w:color="000000"/>
            </w:tcBorders>
            <w:vAlign w:val="center"/>
          </w:tcPr>
          <w:p w14:paraId="7AEAFE6E" w14:textId="77777777" w:rsidR="00ED00B2" w:rsidRDefault="00EF2550">
            <w:pPr>
              <w:spacing w:after="0" w:line="259" w:lineRule="auto"/>
              <w:ind w:left="2" w:firstLine="0"/>
              <w:jc w:val="left"/>
            </w:pPr>
            <w:r>
              <w:rPr>
                <w:sz w:val="18"/>
              </w:rPr>
              <w:t xml:space="preserve">Production, Planning, and Expediting Clerks </w:t>
            </w:r>
          </w:p>
        </w:tc>
        <w:tc>
          <w:tcPr>
            <w:tcW w:w="900" w:type="dxa"/>
            <w:tcBorders>
              <w:top w:val="single" w:sz="4" w:space="0" w:color="000000"/>
              <w:left w:val="single" w:sz="4" w:space="0" w:color="000000"/>
              <w:bottom w:val="single" w:sz="4" w:space="0" w:color="000000"/>
              <w:right w:val="single" w:sz="4" w:space="0" w:color="000000"/>
            </w:tcBorders>
            <w:vAlign w:val="center"/>
          </w:tcPr>
          <w:p w14:paraId="242FC1CA" w14:textId="77777777" w:rsidR="00ED00B2" w:rsidRDefault="00EF2550">
            <w:pPr>
              <w:spacing w:after="0" w:line="259" w:lineRule="auto"/>
              <w:ind w:left="0" w:right="36" w:firstLine="0"/>
              <w:jc w:val="center"/>
            </w:pPr>
            <w:r>
              <w:rPr>
                <w:sz w:val="18"/>
              </w:rPr>
              <w:t xml:space="preserve">3,524 </w:t>
            </w:r>
          </w:p>
        </w:tc>
        <w:tc>
          <w:tcPr>
            <w:tcW w:w="720" w:type="dxa"/>
            <w:tcBorders>
              <w:top w:val="single" w:sz="4" w:space="0" w:color="000000"/>
              <w:left w:val="single" w:sz="4" w:space="0" w:color="000000"/>
              <w:bottom w:val="single" w:sz="4" w:space="0" w:color="000000"/>
              <w:right w:val="single" w:sz="4" w:space="0" w:color="000000"/>
            </w:tcBorders>
            <w:vAlign w:val="center"/>
          </w:tcPr>
          <w:p w14:paraId="572A37BA" w14:textId="77777777" w:rsidR="00ED00B2" w:rsidRDefault="00EF2550">
            <w:pPr>
              <w:spacing w:after="0" w:line="259" w:lineRule="auto"/>
              <w:ind w:left="0" w:right="38" w:firstLine="0"/>
              <w:jc w:val="center"/>
            </w:pPr>
            <w:r>
              <w:rPr>
                <w:sz w:val="18"/>
              </w:rPr>
              <w:t xml:space="preserve">3,852 </w:t>
            </w:r>
          </w:p>
        </w:tc>
        <w:tc>
          <w:tcPr>
            <w:tcW w:w="809" w:type="dxa"/>
            <w:tcBorders>
              <w:top w:val="single" w:sz="4" w:space="0" w:color="000000"/>
              <w:left w:val="single" w:sz="4" w:space="0" w:color="000000"/>
              <w:bottom w:val="single" w:sz="4" w:space="0" w:color="000000"/>
              <w:right w:val="single" w:sz="4" w:space="0" w:color="000000"/>
            </w:tcBorders>
            <w:vAlign w:val="center"/>
          </w:tcPr>
          <w:p w14:paraId="09A8B024" w14:textId="77777777" w:rsidR="00ED00B2" w:rsidRDefault="00EF2550">
            <w:pPr>
              <w:spacing w:after="0" w:line="259" w:lineRule="auto"/>
              <w:ind w:left="0" w:right="37" w:firstLine="0"/>
              <w:jc w:val="center"/>
            </w:pPr>
            <w:r>
              <w:rPr>
                <w:sz w:val="18"/>
              </w:rPr>
              <w:t xml:space="preserve">9.3% </w:t>
            </w:r>
          </w:p>
        </w:tc>
        <w:tc>
          <w:tcPr>
            <w:tcW w:w="991" w:type="dxa"/>
            <w:tcBorders>
              <w:top w:val="single" w:sz="4" w:space="0" w:color="000000"/>
              <w:left w:val="single" w:sz="4" w:space="0" w:color="000000"/>
              <w:bottom w:val="single" w:sz="4" w:space="0" w:color="000000"/>
              <w:right w:val="single" w:sz="4" w:space="0" w:color="000000"/>
            </w:tcBorders>
            <w:vAlign w:val="center"/>
          </w:tcPr>
          <w:p w14:paraId="277A1931" w14:textId="77777777" w:rsidR="00ED00B2" w:rsidRDefault="00EF2550">
            <w:pPr>
              <w:spacing w:after="0" w:line="259" w:lineRule="auto"/>
              <w:ind w:left="0" w:right="38" w:firstLine="0"/>
              <w:jc w:val="center"/>
            </w:pPr>
            <w:r>
              <w:rPr>
                <w:sz w:val="18"/>
              </w:rPr>
              <w:t xml:space="preserve">420 </w:t>
            </w:r>
          </w:p>
        </w:tc>
        <w:tc>
          <w:tcPr>
            <w:tcW w:w="900" w:type="dxa"/>
            <w:tcBorders>
              <w:top w:val="single" w:sz="4" w:space="0" w:color="000000"/>
              <w:left w:val="single" w:sz="4" w:space="0" w:color="000000"/>
              <w:bottom w:val="single" w:sz="4" w:space="0" w:color="000000"/>
              <w:right w:val="single" w:sz="4" w:space="0" w:color="000000"/>
            </w:tcBorders>
            <w:vAlign w:val="center"/>
          </w:tcPr>
          <w:p w14:paraId="1225248D" w14:textId="77777777" w:rsidR="00ED00B2" w:rsidRDefault="00EF2550">
            <w:pPr>
              <w:spacing w:after="0" w:line="259" w:lineRule="auto"/>
              <w:ind w:left="0" w:right="36" w:firstLine="0"/>
              <w:jc w:val="center"/>
            </w:pPr>
            <w:r>
              <w:rPr>
                <w:sz w:val="18"/>
              </w:rPr>
              <w:t xml:space="preserve">$26.14 </w:t>
            </w:r>
          </w:p>
        </w:tc>
        <w:tc>
          <w:tcPr>
            <w:tcW w:w="1349" w:type="dxa"/>
            <w:tcBorders>
              <w:top w:val="single" w:sz="4" w:space="0" w:color="000000"/>
              <w:left w:val="single" w:sz="4" w:space="0" w:color="000000"/>
              <w:bottom w:val="single" w:sz="4" w:space="0" w:color="000000"/>
              <w:right w:val="single" w:sz="4" w:space="0" w:color="000000"/>
            </w:tcBorders>
          </w:tcPr>
          <w:p w14:paraId="35F7EE18"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tcPr>
          <w:p w14:paraId="0375E364" w14:textId="77777777" w:rsidR="00ED00B2" w:rsidRDefault="00EF2550">
            <w:pPr>
              <w:spacing w:after="0" w:line="259" w:lineRule="auto"/>
              <w:ind w:left="0" w:right="39" w:firstLine="0"/>
              <w:jc w:val="center"/>
            </w:pPr>
            <w:proofErr w:type="spellStart"/>
            <w:r>
              <w:rPr>
                <w:sz w:val="18"/>
              </w:rPr>
              <w:t>Moderateterm</w:t>
            </w:r>
            <w:proofErr w:type="spellEnd"/>
            <w:r>
              <w:rPr>
                <w:sz w:val="18"/>
              </w:rPr>
              <w:t xml:space="preserve"> on-</w:t>
            </w:r>
            <w:proofErr w:type="spellStart"/>
            <w:r>
              <w:rPr>
                <w:sz w:val="18"/>
              </w:rPr>
              <w:t>thejob</w:t>
            </w:r>
            <w:proofErr w:type="spellEnd"/>
            <w:r>
              <w:rPr>
                <w:sz w:val="18"/>
              </w:rPr>
              <w:t xml:space="preserve"> training </w:t>
            </w:r>
          </w:p>
        </w:tc>
      </w:tr>
      <w:tr w:rsidR="00ED00B2" w14:paraId="6381C60E" w14:textId="77777777">
        <w:trPr>
          <w:trHeight w:val="446"/>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ED02DB2" w14:textId="77777777" w:rsidR="00ED00B2" w:rsidRDefault="00EF2550">
            <w:pPr>
              <w:spacing w:after="0" w:line="259" w:lineRule="auto"/>
              <w:ind w:left="0" w:firstLine="0"/>
              <w:jc w:val="left"/>
            </w:pPr>
            <w:r>
              <w:rPr>
                <w:sz w:val="18"/>
              </w:rPr>
              <w:t xml:space="preserve">29-2034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375E068" w14:textId="77777777" w:rsidR="00ED00B2" w:rsidRDefault="00EF2550">
            <w:pPr>
              <w:spacing w:after="0" w:line="259" w:lineRule="auto"/>
              <w:ind w:left="2" w:firstLine="0"/>
              <w:jc w:val="left"/>
            </w:pPr>
            <w:r>
              <w:rPr>
                <w:sz w:val="18"/>
              </w:rPr>
              <w:t xml:space="preserve">Radiologic Technologists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C2EA7FB" w14:textId="77777777" w:rsidR="00ED00B2" w:rsidRDefault="00EF2550">
            <w:pPr>
              <w:spacing w:after="0" w:line="259" w:lineRule="auto"/>
              <w:ind w:left="0" w:right="36" w:firstLine="0"/>
              <w:jc w:val="center"/>
            </w:pPr>
            <w:r>
              <w:rPr>
                <w:sz w:val="18"/>
              </w:rPr>
              <w:t xml:space="preserve">3,059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4EF3CDA" w14:textId="77777777" w:rsidR="00ED00B2" w:rsidRDefault="00EF2550">
            <w:pPr>
              <w:spacing w:after="0" w:line="259" w:lineRule="auto"/>
              <w:ind w:left="0" w:right="38" w:firstLine="0"/>
              <w:jc w:val="center"/>
            </w:pPr>
            <w:r>
              <w:rPr>
                <w:sz w:val="18"/>
              </w:rPr>
              <w:t xml:space="preserve">3,162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8FE238D" w14:textId="77777777" w:rsidR="00ED00B2" w:rsidRDefault="00EF2550">
            <w:pPr>
              <w:spacing w:after="0" w:line="259" w:lineRule="auto"/>
              <w:ind w:left="0" w:right="37" w:firstLine="0"/>
              <w:jc w:val="center"/>
            </w:pPr>
            <w:r>
              <w:rPr>
                <w:sz w:val="18"/>
              </w:rPr>
              <w:t xml:space="preserve">3.4%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8A6C670" w14:textId="77777777" w:rsidR="00ED00B2" w:rsidRDefault="00EF2550">
            <w:pPr>
              <w:spacing w:after="0" w:line="259" w:lineRule="auto"/>
              <w:ind w:left="0" w:right="38" w:firstLine="0"/>
              <w:jc w:val="center"/>
            </w:pPr>
            <w:r>
              <w:rPr>
                <w:sz w:val="18"/>
              </w:rPr>
              <w:t xml:space="preserve">182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117BE4F" w14:textId="77777777" w:rsidR="00ED00B2" w:rsidRDefault="00EF2550">
            <w:pPr>
              <w:spacing w:after="0" w:line="259" w:lineRule="auto"/>
              <w:ind w:left="0" w:right="36" w:firstLine="0"/>
              <w:jc w:val="center"/>
            </w:pPr>
            <w:r>
              <w:rPr>
                <w:sz w:val="18"/>
              </w:rPr>
              <w:t xml:space="preserve">$27.74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76ECADD8"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0D62CCE" w14:textId="77777777" w:rsidR="00ED00B2" w:rsidRDefault="00EF2550">
            <w:pPr>
              <w:spacing w:after="0" w:line="259" w:lineRule="auto"/>
              <w:ind w:left="0" w:right="42" w:firstLine="0"/>
              <w:jc w:val="center"/>
            </w:pPr>
            <w:r>
              <w:rPr>
                <w:sz w:val="18"/>
              </w:rPr>
              <w:t xml:space="preserve">None </w:t>
            </w:r>
          </w:p>
        </w:tc>
      </w:tr>
      <w:tr w:rsidR="00ED00B2" w14:paraId="6FD54F9F"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04980498" w14:textId="77777777" w:rsidR="00ED00B2" w:rsidRDefault="00EF2550">
            <w:pPr>
              <w:spacing w:after="0" w:line="259" w:lineRule="auto"/>
              <w:ind w:left="0" w:firstLine="0"/>
              <w:jc w:val="left"/>
            </w:pPr>
            <w:r>
              <w:rPr>
                <w:sz w:val="18"/>
              </w:rPr>
              <w:t xml:space="preserve">43-4181 </w:t>
            </w:r>
          </w:p>
        </w:tc>
        <w:tc>
          <w:tcPr>
            <w:tcW w:w="2160" w:type="dxa"/>
            <w:tcBorders>
              <w:top w:val="single" w:sz="4" w:space="0" w:color="000000"/>
              <w:left w:val="single" w:sz="4" w:space="0" w:color="000000"/>
              <w:bottom w:val="single" w:sz="4" w:space="0" w:color="000000"/>
              <w:right w:val="single" w:sz="4" w:space="0" w:color="000000"/>
            </w:tcBorders>
          </w:tcPr>
          <w:p w14:paraId="56F4F836" w14:textId="77777777" w:rsidR="00ED00B2" w:rsidRDefault="00EF2550">
            <w:pPr>
              <w:spacing w:after="0" w:line="259" w:lineRule="auto"/>
              <w:ind w:left="2" w:firstLine="0"/>
              <w:jc w:val="left"/>
            </w:pPr>
            <w:r>
              <w:rPr>
                <w:sz w:val="18"/>
              </w:rPr>
              <w:t xml:space="preserve">Reservation and </w:t>
            </w:r>
          </w:p>
          <w:p w14:paraId="0EE303EA" w14:textId="77777777" w:rsidR="00ED00B2" w:rsidRDefault="00EF2550">
            <w:pPr>
              <w:spacing w:after="0" w:line="259" w:lineRule="auto"/>
              <w:ind w:left="2" w:firstLine="0"/>
              <w:jc w:val="left"/>
            </w:pPr>
            <w:r>
              <w:rPr>
                <w:sz w:val="18"/>
              </w:rPr>
              <w:t xml:space="preserve">Transportation Ticket </w:t>
            </w:r>
          </w:p>
          <w:p w14:paraId="3619E8BF" w14:textId="77777777" w:rsidR="00ED00B2" w:rsidRDefault="00EF2550">
            <w:pPr>
              <w:spacing w:after="0" w:line="259" w:lineRule="auto"/>
              <w:ind w:left="2" w:firstLine="0"/>
              <w:jc w:val="left"/>
            </w:pPr>
            <w:r>
              <w:rPr>
                <w:sz w:val="18"/>
              </w:rPr>
              <w:t xml:space="preserve">Agents and Travel Clerks </w:t>
            </w:r>
          </w:p>
        </w:tc>
        <w:tc>
          <w:tcPr>
            <w:tcW w:w="900" w:type="dxa"/>
            <w:tcBorders>
              <w:top w:val="single" w:sz="4" w:space="0" w:color="000000"/>
              <w:left w:val="single" w:sz="4" w:space="0" w:color="000000"/>
              <w:bottom w:val="single" w:sz="4" w:space="0" w:color="000000"/>
              <w:right w:val="single" w:sz="4" w:space="0" w:color="000000"/>
            </w:tcBorders>
            <w:vAlign w:val="center"/>
          </w:tcPr>
          <w:p w14:paraId="1B02BED5" w14:textId="77777777" w:rsidR="00ED00B2" w:rsidRDefault="00EF2550">
            <w:pPr>
              <w:spacing w:after="0" w:line="259" w:lineRule="auto"/>
              <w:ind w:left="0" w:right="36" w:firstLine="0"/>
              <w:jc w:val="center"/>
            </w:pPr>
            <w:r>
              <w:rPr>
                <w:sz w:val="18"/>
              </w:rPr>
              <w:t xml:space="preserve">1,181 </w:t>
            </w:r>
          </w:p>
        </w:tc>
        <w:tc>
          <w:tcPr>
            <w:tcW w:w="720" w:type="dxa"/>
            <w:tcBorders>
              <w:top w:val="single" w:sz="4" w:space="0" w:color="000000"/>
              <w:left w:val="single" w:sz="4" w:space="0" w:color="000000"/>
              <w:bottom w:val="single" w:sz="4" w:space="0" w:color="000000"/>
              <w:right w:val="single" w:sz="4" w:space="0" w:color="000000"/>
            </w:tcBorders>
            <w:vAlign w:val="center"/>
          </w:tcPr>
          <w:p w14:paraId="535FA3E1" w14:textId="77777777" w:rsidR="00ED00B2" w:rsidRDefault="00EF2550">
            <w:pPr>
              <w:spacing w:after="0" w:line="259" w:lineRule="auto"/>
              <w:ind w:left="0" w:right="38" w:firstLine="0"/>
              <w:jc w:val="center"/>
            </w:pPr>
            <w:r>
              <w:rPr>
                <w:sz w:val="18"/>
              </w:rPr>
              <w:t xml:space="preserve">1,315 </w:t>
            </w:r>
          </w:p>
        </w:tc>
        <w:tc>
          <w:tcPr>
            <w:tcW w:w="809" w:type="dxa"/>
            <w:tcBorders>
              <w:top w:val="single" w:sz="4" w:space="0" w:color="000000"/>
              <w:left w:val="single" w:sz="4" w:space="0" w:color="000000"/>
              <w:bottom w:val="single" w:sz="4" w:space="0" w:color="000000"/>
              <w:right w:val="single" w:sz="4" w:space="0" w:color="000000"/>
            </w:tcBorders>
            <w:vAlign w:val="center"/>
          </w:tcPr>
          <w:p w14:paraId="171ED8EA" w14:textId="77777777" w:rsidR="00ED00B2" w:rsidRDefault="00EF2550">
            <w:pPr>
              <w:spacing w:after="0" w:line="259" w:lineRule="auto"/>
              <w:ind w:left="0" w:right="37" w:firstLine="0"/>
              <w:jc w:val="center"/>
            </w:pPr>
            <w:r>
              <w:rPr>
                <w:sz w:val="18"/>
              </w:rPr>
              <w:t xml:space="preserve">11.3% </w:t>
            </w:r>
          </w:p>
        </w:tc>
        <w:tc>
          <w:tcPr>
            <w:tcW w:w="991" w:type="dxa"/>
            <w:tcBorders>
              <w:top w:val="single" w:sz="4" w:space="0" w:color="000000"/>
              <w:left w:val="single" w:sz="4" w:space="0" w:color="000000"/>
              <w:bottom w:val="single" w:sz="4" w:space="0" w:color="000000"/>
              <w:right w:val="single" w:sz="4" w:space="0" w:color="000000"/>
            </w:tcBorders>
            <w:vAlign w:val="center"/>
          </w:tcPr>
          <w:p w14:paraId="15744B3F" w14:textId="77777777" w:rsidR="00ED00B2" w:rsidRDefault="00EF2550">
            <w:pPr>
              <w:spacing w:after="0" w:line="259" w:lineRule="auto"/>
              <w:ind w:left="0" w:right="38" w:firstLine="0"/>
              <w:jc w:val="center"/>
            </w:pPr>
            <w:r>
              <w:rPr>
                <w:sz w:val="18"/>
              </w:rPr>
              <w:t xml:space="preserve">158 </w:t>
            </w:r>
          </w:p>
        </w:tc>
        <w:tc>
          <w:tcPr>
            <w:tcW w:w="900" w:type="dxa"/>
            <w:tcBorders>
              <w:top w:val="single" w:sz="4" w:space="0" w:color="000000"/>
              <w:left w:val="single" w:sz="4" w:space="0" w:color="000000"/>
              <w:bottom w:val="single" w:sz="4" w:space="0" w:color="000000"/>
              <w:right w:val="single" w:sz="4" w:space="0" w:color="000000"/>
            </w:tcBorders>
            <w:vAlign w:val="center"/>
          </w:tcPr>
          <w:p w14:paraId="2977793E" w14:textId="77777777" w:rsidR="00ED00B2" w:rsidRDefault="00EF2550">
            <w:pPr>
              <w:spacing w:after="0" w:line="259" w:lineRule="auto"/>
              <w:ind w:left="0" w:right="36" w:firstLine="0"/>
              <w:jc w:val="center"/>
            </w:pPr>
            <w:r>
              <w:rPr>
                <w:sz w:val="18"/>
              </w:rPr>
              <w:t xml:space="preserve">$21.31 </w:t>
            </w:r>
          </w:p>
        </w:tc>
        <w:tc>
          <w:tcPr>
            <w:tcW w:w="1349" w:type="dxa"/>
            <w:tcBorders>
              <w:top w:val="single" w:sz="4" w:space="0" w:color="000000"/>
              <w:left w:val="single" w:sz="4" w:space="0" w:color="000000"/>
              <w:bottom w:val="single" w:sz="4" w:space="0" w:color="000000"/>
              <w:right w:val="single" w:sz="4" w:space="0" w:color="000000"/>
            </w:tcBorders>
          </w:tcPr>
          <w:p w14:paraId="677312B1"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tcPr>
          <w:p w14:paraId="44A101F8" w14:textId="77777777" w:rsidR="00ED00B2" w:rsidRDefault="00EF2550">
            <w:pPr>
              <w:spacing w:after="0" w:line="259" w:lineRule="auto"/>
              <w:ind w:left="44" w:right="20" w:hanging="24"/>
              <w:jc w:val="center"/>
            </w:pPr>
            <w:r>
              <w:rPr>
                <w:sz w:val="18"/>
              </w:rPr>
              <w:t xml:space="preserve">Short-term </w:t>
            </w:r>
            <w:proofErr w:type="spellStart"/>
            <w:r>
              <w:rPr>
                <w:sz w:val="18"/>
              </w:rPr>
              <w:t>onthe</w:t>
            </w:r>
            <w:proofErr w:type="spellEnd"/>
            <w:r>
              <w:rPr>
                <w:sz w:val="18"/>
              </w:rPr>
              <w:t xml:space="preserve">-job training </w:t>
            </w:r>
          </w:p>
        </w:tc>
      </w:tr>
      <w:tr w:rsidR="00ED00B2" w14:paraId="661A7F3E" w14:textId="77777777">
        <w:trPr>
          <w:trHeight w:val="446"/>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55C805E" w14:textId="77777777" w:rsidR="00ED00B2" w:rsidRDefault="00EF2550">
            <w:pPr>
              <w:spacing w:after="0" w:line="259" w:lineRule="auto"/>
              <w:ind w:left="0" w:firstLine="0"/>
              <w:jc w:val="left"/>
            </w:pPr>
            <w:r>
              <w:rPr>
                <w:sz w:val="18"/>
              </w:rPr>
              <w:t xml:space="preserve">29-1126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8B58EDC" w14:textId="77777777" w:rsidR="00ED00B2" w:rsidRDefault="00EF2550">
            <w:pPr>
              <w:spacing w:after="0" w:line="259" w:lineRule="auto"/>
              <w:ind w:left="2" w:firstLine="0"/>
              <w:jc w:val="left"/>
            </w:pPr>
            <w:r>
              <w:rPr>
                <w:sz w:val="18"/>
              </w:rPr>
              <w:t xml:space="preserve">Respiratory Therapists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836594C" w14:textId="77777777" w:rsidR="00ED00B2" w:rsidRDefault="00EF2550">
            <w:pPr>
              <w:spacing w:after="0" w:line="259" w:lineRule="auto"/>
              <w:ind w:left="0" w:right="36" w:firstLine="0"/>
              <w:jc w:val="center"/>
            </w:pPr>
            <w:r>
              <w:rPr>
                <w:sz w:val="18"/>
              </w:rPr>
              <w:t xml:space="preserve">2,071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80CAE79" w14:textId="77777777" w:rsidR="00ED00B2" w:rsidRDefault="00EF2550">
            <w:pPr>
              <w:spacing w:after="0" w:line="259" w:lineRule="auto"/>
              <w:ind w:left="0" w:right="38" w:firstLine="0"/>
              <w:jc w:val="center"/>
            </w:pPr>
            <w:r>
              <w:rPr>
                <w:sz w:val="18"/>
              </w:rPr>
              <w:t xml:space="preserve">2,424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98E2714" w14:textId="77777777" w:rsidR="00ED00B2" w:rsidRDefault="00EF2550">
            <w:pPr>
              <w:spacing w:after="0" w:line="259" w:lineRule="auto"/>
              <w:ind w:left="0" w:right="37" w:firstLine="0"/>
              <w:jc w:val="center"/>
            </w:pPr>
            <w:r>
              <w:rPr>
                <w:sz w:val="18"/>
              </w:rPr>
              <w:t xml:space="preserve">17.0%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D7E2346" w14:textId="77777777" w:rsidR="00ED00B2" w:rsidRDefault="00EF2550">
            <w:pPr>
              <w:spacing w:after="0" w:line="259" w:lineRule="auto"/>
              <w:ind w:left="0" w:right="38" w:firstLine="0"/>
              <w:jc w:val="center"/>
            </w:pPr>
            <w:r>
              <w:rPr>
                <w:sz w:val="18"/>
              </w:rPr>
              <w:t xml:space="preserve">155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B1C1BAF" w14:textId="77777777" w:rsidR="00ED00B2" w:rsidRDefault="00EF2550">
            <w:pPr>
              <w:spacing w:after="0" w:line="259" w:lineRule="auto"/>
              <w:ind w:left="0" w:right="36" w:firstLine="0"/>
              <w:jc w:val="center"/>
            </w:pPr>
            <w:r>
              <w:rPr>
                <w:sz w:val="18"/>
              </w:rPr>
              <w:t xml:space="preserve">$27.51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705EC796"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F1BBC7A" w14:textId="77777777" w:rsidR="00ED00B2" w:rsidRDefault="00EF2550">
            <w:pPr>
              <w:spacing w:after="0" w:line="259" w:lineRule="auto"/>
              <w:ind w:left="0" w:right="42" w:firstLine="0"/>
              <w:jc w:val="center"/>
            </w:pPr>
            <w:r>
              <w:rPr>
                <w:sz w:val="18"/>
              </w:rPr>
              <w:t xml:space="preserve">None </w:t>
            </w:r>
          </w:p>
        </w:tc>
      </w:tr>
      <w:tr w:rsidR="00ED00B2" w14:paraId="0740E06C" w14:textId="77777777">
        <w:trPr>
          <w:trHeight w:val="672"/>
        </w:trPr>
        <w:tc>
          <w:tcPr>
            <w:tcW w:w="893" w:type="dxa"/>
            <w:tcBorders>
              <w:top w:val="single" w:sz="4" w:space="0" w:color="000000"/>
              <w:left w:val="single" w:sz="4" w:space="0" w:color="000000"/>
              <w:bottom w:val="single" w:sz="4" w:space="0" w:color="000000"/>
              <w:right w:val="single" w:sz="4" w:space="0" w:color="000000"/>
            </w:tcBorders>
            <w:vAlign w:val="center"/>
          </w:tcPr>
          <w:p w14:paraId="21904F28" w14:textId="77777777" w:rsidR="00ED00B2" w:rsidRDefault="00EF2550">
            <w:pPr>
              <w:spacing w:after="0" w:line="259" w:lineRule="auto"/>
              <w:ind w:left="0" w:firstLine="0"/>
              <w:jc w:val="left"/>
            </w:pPr>
            <w:r>
              <w:rPr>
                <w:sz w:val="18"/>
              </w:rPr>
              <w:t xml:space="preserve">41-3099 </w:t>
            </w:r>
          </w:p>
        </w:tc>
        <w:tc>
          <w:tcPr>
            <w:tcW w:w="2160" w:type="dxa"/>
            <w:tcBorders>
              <w:top w:val="single" w:sz="4" w:space="0" w:color="000000"/>
              <w:left w:val="single" w:sz="4" w:space="0" w:color="000000"/>
              <w:bottom w:val="single" w:sz="4" w:space="0" w:color="000000"/>
              <w:right w:val="single" w:sz="4" w:space="0" w:color="000000"/>
            </w:tcBorders>
            <w:vAlign w:val="center"/>
          </w:tcPr>
          <w:p w14:paraId="38397F02" w14:textId="77777777" w:rsidR="00ED00B2" w:rsidRDefault="00EF2550">
            <w:pPr>
              <w:spacing w:after="0" w:line="259" w:lineRule="auto"/>
              <w:ind w:left="2" w:firstLine="0"/>
              <w:jc w:val="left"/>
            </w:pPr>
            <w:r>
              <w:rPr>
                <w:sz w:val="18"/>
              </w:rPr>
              <w:t xml:space="preserve">Sales Representatives, Services, All Other </w:t>
            </w:r>
          </w:p>
        </w:tc>
        <w:tc>
          <w:tcPr>
            <w:tcW w:w="900" w:type="dxa"/>
            <w:tcBorders>
              <w:top w:val="single" w:sz="4" w:space="0" w:color="000000"/>
              <w:left w:val="single" w:sz="4" w:space="0" w:color="000000"/>
              <w:bottom w:val="single" w:sz="4" w:space="0" w:color="000000"/>
              <w:right w:val="single" w:sz="4" w:space="0" w:color="000000"/>
            </w:tcBorders>
            <w:vAlign w:val="center"/>
          </w:tcPr>
          <w:p w14:paraId="10CA4287" w14:textId="77777777" w:rsidR="00ED00B2" w:rsidRDefault="00EF2550">
            <w:pPr>
              <w:spacing w:after="0" w:line="259" w:lineRule="auto"/>
              <w:ind w:left="0" w:right="36" w:firstLine="0"/>
              <w:jc w:val="center"/>
            </w:pPr>
            <w:r>
              <w:rPr>
                <w:sz w:val="18"/>
              </w:rPr>
              <w:t xml:space="preserve">14,808 </w:t>
            </w:r>
          </w:p>
        </w:tc>
        <w:tc>
          <w:tcPr>
            <w:tcW w:w="720" w:type="dxa"/>
            <w:tcBorders>
              <w:top w:val="single" w:sz="4" w:space="0" w:color="000000"/>
              <w:left w:val="single" w:sz="4" w:space="0" w:color="000000"/>
              <w:bottom w:val="single" w:sz="4" w:space="0" w:color="000000"/>
              <w:right w:val="single" w:sz="4" w:space="0" w:color="000000"/>
            </w:tcBorders>
            <w:vAlign w:val="center"/>
          </w:tcPr>
          <w:p w14:paraId="3A66DD81" w14:textId="77777777" w:rsidR="00ED00B2" w:rsidRDefault="00EF2550">
            <w:pPr>
              <w:spacing w:after="0" w:line="259" w:lineRule="auto"/>
              <w:ind w:left="2" w:firstLine="0"/>
              <w:jc w:val="left"/>
            </w:pPr>
            <w:r>
              <w:rPr>
                <w:sz w:val="18"/>
              </w:rPr>
              <w:t xml:space="preserve">15,220 </w:t>
            </w:r>
          </w:p>
        </w:tc>
        <w:tc>
          <w:tcPr>
            <w:tcW w:w="809" w:type="dxa"/>
            <w:tcBorders>
              <w:top w:val="single" w:sz="4" w:space="0" w:color="000000"/>
              <w:left w:val="single" w:sz="4" w:space="0" w:color="000000"/>
              <w:bottom w:val="single" w:sz="4" w:space="0" w:color="000000"/>
              <w:right w:val="single" w:sz="4" w:space="0" w:color="000000"/>
            </w:tcBorders>
            <w:vAlign w:val="center"/>
          </w:tcPr>
          <w:p w14:paraId="174C7B01" w14:textId="77777777" w:rsidR="00ED00B2" w:rsidRDefault="00EF2550">
            <w:pPr>
              <w:spacing w:after="0" w:line="259" w:lineRule="auto"/>
              <w:ind w:left="0" w:right="37" w:firstLine="0"/>
              <w:jc w:val="center"/>
            </w:pPr>
            <w:r>
              <w:rPr>
                <w:sz w:val="18"/>
              </w:rPr>
              <w:t xml:space="preserve">2.8% </w:t>
            </w:r>
          </w:p>
        </w:tc>
        <w:tc>
          <w:tcPr>
            <w:tcW w:w="991" w:type="dxa"/>
            <w:tcBorders>
              <w:top w:val="single" w:sz="4" w:space="0" w:color="000000"/>
              <w:left w:val="single" w:sz="4" w:space="0" w:color="000000"/>
              <w:bottom w:val="single" w:sz="4" w:space="0" w:color="000000"/>
              <w:right w:val="single" w:sz="4" w:space="0" w:color="000000"/>
            </w:tcBorders>
            <w:vAlign w:val="center"/>
          </w:tcPr>
          <w:p w14:paraId="6C17805F" w14:textId="77777777" w:rsidR="00ED00B2" w:rsidRDefault="00EF2550">
            <w:pPr>
              <w:spacing w:after="0" w:line="259" w:lineRule="auto"/>
              <w:ind w:left="0" w:right="41" w:firstLine="0"/>
              <w:jc w:val="center"/>
            </w:pPr>
            <w:r>
              <w:rPr>
                <w:sz w:val="18"/>
              </w:rPr>
              <w:t xml:space="preserve">1,995 </w:t>
            </w:r>
          </w:p>
        </w:tc>
        <w:tc>
          <w:tcPr>
            <w:tcW w:w="900" w:type="dxa"/>
            <w:tcBorders>
              <w:top w:val="single" w:sz="4" w:space="0" w:color="000000"/>
              <w:left w:val="single" w:sz="4" w:space="0" w:color="000000"/>
              <w:bottom w:val="single" w:sz="4" w:space="0" w:color="000000"/>
              <w:right w:val="single" w:sz="4" w:space="0" w:color="000000"/>
            </w:tcBorders>
            <w:vAlign w:val="center"/>
          </w:tcPr>
          <w:p w14:paraId="5CA4A064" w14:textId="77777777" w:rsidR="00ED00B2" w:rsidRDefault="00EF2550">
            <w:pPr>
              <w:spacing w:after="0" w:line="259" w:lineRule="auto"/>
              <w:ind w:left="0" w:right="36" w:firstLine="0"/>
              <w:jc w:val="center"/>
            </w:pPr>
            <w:r>
              <w:rPr>
                <w:sz w:val="18"/>
              </w:rPr>
              <w:t xml:space="preserve">$27.76 </w:t>
            </w:r>
          </w:p>
        </w:tc>
        <w:tc>
          <w:tcPr>
            <w:tcW w:w="1349" w:type="dxa"/>
            <w:tcBorders>
              <w:top w:val="single" w:sz="4" w:space="0" w:color="000000"/>
              <w:left w:val="single" w:sz="4" w:space="0" w:color="000000"/>
              <w:bottom w:val="single" w:sz="4" w:space="0" w:color="000000"/>
              <w:right w:val="single" w:sz="4" w:space="0" w:color="000000"/>
            </w:tcBorders>
          </w:tcPr>
          <w:p w14:paraId="32A9FB1D"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tcPr>
          <w:p w14:paraId="3E1358C2" w14:textId="77777777" w:rsidR="00ED00B2" w:rsidRDefault="00EF2550">
            <w:pPr>
              <w:spacing w:after="0" w:line="259" w:lineRule="auto"/>
              <w:ind w:left="0" w:right="39" w:firstLine="0"/>
              <w:jc w:val="center"/>
            </w:pPr>
            <w:proofErr w:type="spellStart"/>
            <w:r>
              <w:rPr>
                <w:sz w:val="18"/>
              </w:rPr>
              <w:t>Moderateterm</w:t>
            </w:r>
            <w:proofErr w:type="spellEnd"/>
            <w:r>
              <w:rPr>
                <w:sz w:val="18"/>
              </w:rPr>
              <w:t xml:space="preserve"> on-</w:t>
            </w:r>
            <w:proofErr w:type="spellStart"/>
            <w:r>
              <w:rPr>
                <w:sz w:val="18"/>
              </w:rPr>
              <w:t>thejob</w:t>
            </w:r>
            <w:proofErr w:type="spellEnd"/>
            <w:r>
              <w:rPr>
                <w:sz w:val="18"/>
              </w:rPr>
              <w:t xml:space="preserve"> training </w:t>
            </w:r>
          </w:p>
        </w:tc>
      </w:tr>
      <w:tr w:rsidR="00ED00B2" w14:paraId="380A01B9" w14:textId="77777777">
        <w:trPr>
          <w:trHeight w:val="667"/>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EEE4FD2" w14:textId="77777777" w:rsidR="00ED00B2" w:rsidRDefault="00EF2550">
            <w:pPr>
              <w:spacing w:after="0" w:line="259" w:lineRule="auto"/>
              <w:ind w:left="0" w:firstLine="0"/>
              <w:jc w:val="left"/>
            </w:pPr>
            <w:r>
              <w:rPr>
                <w:sz w:val="18"/>
              </w:rPr>
              <w:t xml:space="preserve">47-2231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7791B27" w14:textId="77777777" w:rsidR="00ED00B2" w:rsidRDefault="00EF2550">
            <w:pPr>
              <w:spacing w:after="0" w:line="259" w:lineRule="auto"/>
              <w:ind w:left="2" w:firstLine="0"/>
              <w:jc w:val="left"/>
            </w:pPr>
            <w:r>
              <w:rPr>
                <w:sz w:val="18"/>
              </w:rPr>
              <w:t xml:space="preserve">Solar Photovoltaic Installers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C13AEA3" w14:textId="77777777" w:rsidR="00ED00B2" w:rsidRDefault="00EF2550">
            <w:pPr>
              <w:spacing w:after="0" w:line="259" w:lineRule="auto"/>
              <w:ind w:left="0" w:right="38" w:firstLine="0"/>
              <w:jc w:val="center"/>
            </w:pPr>
            <w:r>
              <w:rPr>
                <w:sz w:val="18"/>
              </w:rPr>
              <w:t xml:space="preserve">52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A1F8CA4" w14:textId="77777777" w:rsidR="00ED00B2" w:rsidRDefault="00EF2550">
            <w:pPr>
              <w:spacing w:after="0" w:line="259" w:lineRule="auto"/>
              <w:ind w:left="0" w:right="36" w:firstLine="0"/>
              <w:jc w:val="center"/>
            </w:pPr>
            <w:r>
              <w:rPr>
                <w:sz w:val="18"/>
              </w:rPr>
              <w:t xml:space="preserve">70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76338EF" w14:textId="77777777" w:rsidR="00ED00B2" w:rsidRDefault="00EF2550">
            <w:pPr>
              <w:spacing w:after="0" w:line="259" w:lineRule="auto"/>
              <w:ind w:left="0" w:right="37" w:firstLine="0"/>
              <w:jc w:val="center"/>
            </w:pPr>
            <w:r>
              <w:rPr>
                <w:sz w:val="18"/>
              </w:rPr>
              <w:t xml:space="preserve">34.6%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48BFBFF" w14:textId="77777777" w:rsidR="00ED00B2" w:rsidRDefault="00EF2550">
            <w:pPr>
              <w:spacing w:after="0" w:line="259" w:lineRule="auto"/>
              <w:ind w:left="0" w:right="38" w:firstLine="0"/>
              <w:jc w:val="center"/>
            </w:pPr>
            <w:r>
              <w:rPr>
                <w:sz w:val="18"/>
              </w:rPr>
              <w:t xml:space="preserve">9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94F30F0" w14:textId="77777777" w:rsidR="00ED00B2" w:rsidRDefault="00EF2550">
            <w:pPr>
              <w:spacing w:after="0" w:line="259" w:lineRule="auto"/>
              <w:ind w:left="0" w:right="36" w:firstLine="0"/>
              <w:jc w:val="center"/>
            </w:pPr>
            <w:r>
              <w:rPr>
                <w:sz w:val="18"/>
              </w:rPr>
              <w:t xml:space="preserve">$32.45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7E155614" w14:textId="77777777" w:rsidR="00ED00B2" w:rsidRDefault="00EF2550">
            <w:pPr>
              <w:spacing w:after="0" w:line="259" w:lineRule="auto"/>
              <w:ind w:left="2" w:hanging="2"/>
              <w:jc w:val="center"/>
            </w:pPr>
            <w:r>
              <w:rPr>
                <w:sz w:val="18"/>
              </w:rPr>
              <w:t xml:space="preserve">High school diploma or equivalent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tcPr>
          <w:p w14:paraId="139436E1" w14:textId="77777777" w:rsidR="00ED00B2" w:rsidRDefault="00EF2550">
            <w:pPr>
              <w:spacing w:after="0" w:line="259" w:lineRule="auto"/>
              <w:ind w:left="0" w:right="39" w:firstLine="0"/>
              <w:jc w:val="center"/>
            </w:pPr>
            <w:proofErr w:type="spellStart"/>
            <w:r>
              <w:rPr>
                <w:sz w:val="18"/>
              </w:rPr>
              <w:t>Moderateterm</w:t>
            </w:r>
            <w:proofErr w:type="spellEnd"/>
            <w:r>
              <w:rPr>
                <w:sz w:val="18"/>
              </w:rPr>
              <w:t xml:space="preserve"> on-</w:t>
            </w:r>
            <w:proofErr w:type="spellStart"/>
            <w:r>
              <w:rPr>
                <w:sz w:val="18"/>
              </w:rPr>
              <w:t>thejob</w:t>
            </w:r>
            <w:proofErr w:type="spellEnd"/>
            <w:r>
              <w:rPr>
                <w:sz w:val="18"/>
              </w:rPr>
              <w:t xml:space="preserve"> training </w:t>
            </w:r>
          </w:p>
        </w:tc>
      </w:tr>
      <w:tr w:rsidR="00ED00B2" w14:paraId="2AC1D01C" w14:textId="77777777">
        <w:trPr>
          <w:trHeight w:val="451"/>
        </w:trPr>
        <w:tc>
          <w:tcPr>
            <w:tcW w:w="893" w:type="dxa"/>
            <w:tcBorders>
              <w:top w:val="single" w:sz="4" w:space="0" w:color="000000"/>
              <w:left w:val="single" w:sz="4" w:space="0" w:color="000000"/>
              <w:bottom w:val="single" w:sz="4" w:space="0" w:color="000000"/>
              <w:right w:val="single" w:sz="4" w:space="0" w:color="000000"/>
            </w:tcBorders>
            <w:vAlign w:val="center"/>
          </w:tcPr>
          <w:p w14:paraId="72F0E195" w14:textId="77777777" w:rsidR="00ED00B2" w:rsidRDefault="00EF2550">
            <w:pPr>
              <w:spacing w:after="0" w:line="259" w:lineRule="auto"/>
              <w:ind w:left="0" w:firstLine="0"/>
              <w:jc w:val="left"/>
            </w:pPr>
            <w:r>
              <w:rPr>
                <w:sz w:val="18"/>
              </w:rPr>
              <w:t xml:space="preserve">15-1134 </w:t>
            </w:r>
          </w:p>
        </w:tc>
        <w:tc>
          <w:tcPr>
            <w:tcW w:w="2160" w:type="dxa"/>
            <w:tcBorders>
              <w:top w:val="single" w:sz="4" w:space="0" w:color="000000"/>
              <w:left w:val="single" w:sz="4" w:space="0" w:color="000000"/>
              <w:bottom w:val="single" w:sz="4" w:space="0" w:color="000000"/>
              <w:right w:val="single" w:sz="4" w:space="0" w:color="000000"/>
            </w:tcBorders>
            <w:vAlign w:val="center"/>
          </w:tcPr>
          <w:p w14:paraId="1E0B06FE" w14:textId="77777777" w:rsidR="00ED00B2" w:rsidRDefault="00EF2550">
            <w:pPr>
              <w:spacing w:after="0" w:line="259" w:lineRule="auto"/>
              <w:ind w:left="2" w:firstLine="0"/>
              <w:jc w:val="left"/>
            </w:pPr>
            <w:r>
              <w:rPr>
                <w:sz w:val="18"/>
              </w:rPr>
              <w:t xml:space="preserve">Web Developers </w:t>
            </w:r>
          </w:p>
        </w:tc>
        <w:tc>
          <w:tcPr>
            <w:tcW w:w="900" w:type="dxa"/>
            <w:tcBorders>
              <w:top w:val="single" w:sz="4" w:space="0" w:color="000000"/>
              <w:left w:val="single" w:sz="4" w:space="0" w:color="000000"/>
              <w:bottom w:val="single" w:sz="4" w:space="0" w:color="000000"/>
              <w:right w:val="single" w:sz="4" w:space="0" w:color="000000"/>
            </w:tcBorders>
            <w:vAlign w:val="center"/>
          </w:tcPr>
          <w:p w14:paraId="28180D79" w14:textId="77777777" w:rsidR="00ED00B2" w:rsidRDefault="00EF2550">
            <w:pPr>
              <w:spacing w:after="0" w:line="259" w:lineRule="auto"/>
              <w:ind w:left="0" w:right="36" w:firstLine="0"/>
              <w:jc w:val="center"/>
            </w:pPr>
            <w:r>
              <w:rPr>
                <w:sz w:val="18"/>
              </w:rPr>
              <w:t xml:space="preserve">1,211 </w:t>
            </w:r>
          </w:p>
        </w:tc>
        <w:tc>
          <w:tcPr>
            <w:tcW w:w="720" w:type="dxa"/>
            <w:tcBorders>
              <w:top w:val="single" w:sz="4" w:space="0" w:color="000000"/>
              <w:left w:val="single" w:sz="4" w:space="0" w:color="000000"/>
              <w:bottom w:val="single" w:sz="4" w:space="0" w:color="000000"/>
              <w:right w:val="single" w:sz="4" w:space="0" w:color="000000"/>
            </w:tcBorders>
            <w:vAlign w:val="center"/>
          </w:tcPr>
          <w:p w14:paraId="3DC9B492" w14:textId="77777777" w:rsidR="00ED00B2" w:rsidRDefault="00EF2550">
            <w:pPr>
              <w:spacing w:after="0" w:line="259" w:lineRule="auto"/>
              <w:ind w:left="0" w:right="38" w:firstLine="0"/>
              <w:jc w:val="center"/>
            </w:pPr>
            <w:r>
              <w:rPr>
                <w:sz w:val="18"/>
              </w:rPr>
              <w:t xml:space="preserve">1,358 </w:t>
            </w:r>
          </w:p>
        </w:tc>
        <w:tc>
          <w:tcPr>
            <w:tcW w:w="809" w:type="dxa"/>
            <w:tcBorders>
              <w:top w:val="single" w:sz="4" w:space="0" w:color="000000"/>
              <w:left w:val="single" w:sz="4" w:space="0" w:color="000000"/>
              <w:bottom w:val="single" w:sz="4" w:space="0" w:color="000000"/>
              <w:right w:val="single" w:sz="4" w:space="0" w:color="000000"/>
            </w:tcBorders>
            <w:vAlign w:val="center"/>
          </w:tcPr>
          <w:p w14:paraId="7E21282A" w14:textId="77777777" w:rsidR="00ED00B2" w:rsidRDefault="00EF2550">
            <w:pPr>
              <w:spacing w:after="0" w:line="259" w:lineRule="auto"/>
              <w:ind w:left="0" w:right="37" w:firstLine="0"/>
              <w:jc w:val="center"/>
            </w:pPr>
            <w:r>
              <w:rPr>
                <w:sz w:val="18"/>
              </w:rPr>
              <w:t xml:space="preserve">12.1% </w:t>
            </w:r>
          </w:p>
        </w:tc>
        <w:tc>
          <w:tcPr>
            <w:tcW w:w="991" w:type="dxa"/>
            <w:tcBorders>
              <w:top w:val="single" w:sz="4" w:space="0" w:color="000000"/>
              <w:left w:val="single" w:sz="4" w:space="0" w:color="000000"/>
              <w:bottom w:val="single" w:sz="4" w:space="0" w:color="000000"/>
              <w:right w:val="single" w:sz="4" w:space="0" w:color="000000"/>
            </w:tcBorders>
            <w:vAlign w:val="center"/>
          </w:tcPr>
          <w:p w14:paraId="590EDF5F" w14:textId="77777777" w:rsidR="00ED00B2" w:rsidRDefault="00EF2550">
            <w:pPr>
              <w:spacing w:after="0" w:line="259" w:lineRule="auto"/>
              <w:ind w:left="0" w:right="38" w:firstLine="0"/>
              <w:jc w:val="center"/>
            </w:pPr>
            <w:r>
              <w:rPr>
                <w:sz w:val="18"/>
              </w:rPr>
              <w:t xml:space="preserve">113 </w:t>
            </w:r>
          </w:p>
        </w:tc>
        <w:tc>
          <w:tcPr>
            <w:tcW w:w="900" w:type="dxa"/>
            <w:tcBorders>
              <w:top w:val="single" w:sz="4" w:space="0" w:color="000000"/>
              <w:left w:val="single" w:sz="4" w:space="0" w:color="000000"/>
              <w:bottom w:val="single" w:sz="4" w:space="0" w:color="000000"/>
              <w:right w:val="single" w:sz="4" w:space="0" w:color="000000"/>
            </w:tcBorders>
            <w:vAlign w:val="center"/>
          </w:tcPr>
          <w:p w14:paraId="2A9C3321" w14:textId="77777777" w:rsidR="00ED00B2" w:rsidRDefault="00EF2550">
            <w:pPr>
              <w:spacing w:after="0" w:line="259" w:lineRule="auto"/>
              <w:ind w:left="0" w:right="36" w:firstLine="0"/>
              <w:jc w:val="center"/>
            </w:pPr>
            <w:r>
              <w:rPr>
                <w:sz w:val="18"/>
              </w:rPr>
              <w:t xml:space="preserve">$34.45 </w:t>
            </w:r>
          </w:p>
        </w:tc>
        <w:tc>
          <w:tcPr>
            <w:tcW w:w="1349" w:type="dxa"/>
            <w:tcBorders>
              <w:top w:val="single" w:sz="4" w:space="0" w:color="000000"/>
              <w:left w:val="single" w:sz="4" w:space="0" w:color="000000"/>
              <w:bottom w:val="single" w:sz="4" w:space="0" w:color="000000"/>
              <w:right w:val="single" w:sz="4" w:space="0" w:color="000000"/>
            </w:tcBorders>
          </w:tcPr>
          <w:p w14:paraId="456236E1" w14:textId="77777777" w:rsidR="00ED00B2" w:rsidRDefault="00EF2550">
            <w:pPr>
              <w:spacing w:after="0" w:line="259" w:lineRule="auto"/>
              <w:ind w:left="0" w:firstLine="0"/>
              <w:jc w:val="center"/>
            </w:pPr>
            <w:r>
              <w:rPr>
                <w:sz w:val="18"/>
              </w:rPr>
              <w:t xml:space="preserve">Associate degree </w:t>
            </w:r>
          </w:p>
        </w:tc>
        <w:tc>
          <w:tcPr>
            <w:tcW w:w="1351" w:type="dxa"/>
            <w:tcBorders>
              <w:top w:val="single" w:sz="4" w:space="0" w:color="000000"/>
              <w:left w:val="single" w:sz="4" w:space="0" w:color="000000"/>
              <w:bottom w:val="single" w:sz="4" w:space="0" w:color="000000"/>
              <w:right w:val="single" w:sz="4" w:space="0" w:color="000000"/>
            </w:tcBorders>
            <w:vAlign w:val="center"/>
          </w:tcPr>
          <w:p w14:paraId="63E030ED" w14:textId="77777777" w:rsidR="00ED00B2" w:rsidRDefault="00EF2550">
            <w:pPr>
              <w:spacing w:after="0" w:line="259" w:lineRule="auto"/>
              <w:ind w:left="0" w:right="42" w:firstLine="0"/>
              <w:jc w:val="center"/>
            </w:pPr>
            <w:r>
              <w:rPr>
                <w:sz w:val="18"/>
              </w:rPr>
              <w:t xml:space="preserve">None </w:t>
            </w:r>
          </w:p>
        </w:tc>
      </w:tr>
      <w:tr w:rsidR="00ED00B2" w14:paraId="071A529B" w14:textId="77777777">
        <w:trPr>
          <w:trHeight w:val="667"/>
        </w:trPr>
        <w:tc>
          <w:tcPr>
            <w:tcW w:w="89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8599E1B" w14:textId="77777777" w:rsidR="00ED00B2" w:rsidRDefault="00EF2550">
            <w:pPr>
              <w:spacing w:after="0" w:line="259" w:lineRule="auto"/>
              <w:ind w:left="0" w:firstLine="0"/>
              <w:jc w:val="left"/>
            </w:pPr>
            <w:r>
              <w:rPr>
                <w:sz w:val="18"/>
              </w:rPr>
              <w:t xml:space="preserve">49-9081 </w:t>
            </w:r>
          </w:p>
        </w:tc>
        <w:tc>
          <w:tcPr>
            <w:tcW w:w="216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1136D24" w14:textId="77777777" w:rsidR="00ED00B2" w:rsidRDefault="00EF2550">
            <w:pPr>
              <w:spacing w:after="0" w:line="259" w:lineRule="auto"/>
              <w:ind w:left="2" w:firstLine="0"/>
              <w:jc w:val="left"/>
            </w:pPr>
            <w:r>
              <w:rPr>
                <w:sz w:val="18"/>
              </w:rPr>
              <w:t xml:space="preserve">Wind Turbine Service Technicians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14ED72A" w14:textId="77777777" w:rsidR="00ED00B2" w:rsidRDefault="00EF2550">
            <w:pPr>
              <w:spacing w:after="0" w:line="259" w:lineRule="auto"/>
              <w:ind w:left="0" w:right="38" w:firstLine="0"/>
              <w:jc w:val="center"/>
            </w:pPr>
            <w:r>
              <w:rPr>
                <w:sz w:val="18"/>
              </w:rPr>
              <w:t xml:space="preserve">47 </w:t>
            </w:r>
          </w:p>
        </w:tc>
        <w:tc>
          <w:tcPr>
            <w:tcW w:w="72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8A16555" w14:textId="77777777" w:rsidR="00ED00B2" w:rsidRDefault="00EF2550">
            <w:pPr>
              <w:spacing w:after="0" w:line="259" w:lineRule="auto"/>
              <w:ind w:left="0" w:right="36" w:firstLine="0"/>
              <w:jc w:val="center"/>
            </w:pPr>
            <w:r>
              <w:rPr>
                <w:sz w:val="18"/>
              </w:rPr>
              <w:t xml:space="preserve">66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2B9707A" w14:textId="77777777" w:rsidR="00ED00B2" w:rsidRDefault="00EF2550">
            <w:pPr>
              <w:spacing w:after="0" w:line="259" w:lineRule="auto"/>
              <w:ind w:left="0" w:right="37" w:firstLine="0"/>
              <w:jc w:val="center"/>
            </w:pPr>
            <w:r>
              <w:rPr>
                <w:sz w:val="18"/>
              </w:rPr>
              <w:t xml:space="preserve">40.4% </w:t>
            </w:r>
          </w:p>
        </w:tc>
        <w:tc>
          <w:tcPr>
            <w:tcW w:w="99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F1CE93C" w14:textId="77777777" w:rsidR="00ED00B2" w:rsidRDefault="00EF2550">
            <w:pPr>
              <w:spacing w:after="0" w:line="259" w:lineRule="auto"/>
              <w:ind w:left="0" w:right="38" w:firstLine="0"/>
              <w:jc w:val="center"/>
            </w:pPr>
            <w:r>
              <w:rPr>
                <w:sz w:val="18"/>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32C98BD" w14:textId="77777777" w:rsidR="00ED00B2" w:rsidRDefault="00EF2550">
            <w:pPr>
              <w:spacing w:after="0" w:line="259" w:lineRule="auto"/>
              <w:ind w:left="0" w:right="36" w:firstLine="0"/>
              <w:jc w:val="center"/>
            </w:pPr>
            <w:r>
              <w:rPr>
                <w:sz w:val="18"/>
              </w:rPr>
              <w:t xml:space="preserve">$41.74 </w:t>
            </w:r>
          </w:p>
        </w:tc>
        <w:tc>
          <w:tcPr>
            <w:tcW w:w="1349" w:type="dxa"/>
            <w:tcBorders>
              <w:top w:val="single" w:sz="4" w:space="0" w:color="000000"/>
              <w:left w:val="single" w:sz="4" w:space="0" w:color="000000"/>
              <w:bottom w:val="single" w:sz="4" w:space="0" w:color="000000"/>
              <w:right w:val="single" w:sz="4" w:space="0" w:color="000000"/>
            </w:tcBorders>
            <w:shd w:val="clear" w:color="auto" w:fill="D9E1F2"/>
          </w:tcPr>
          <w:p w14:paraId="30EC3A8A" w14:textId="77777777" w:rsidR="00ED00B2" w:rsidRDefault="00EF2550">
            <w:pPr>
              <w:spacing w:after="0" w:line="259" w:lineRule="auto"/>
              <w:ind w:left="0" w:firstLine="0"/>
              <w:jc w:val="center"/>
            </w:pPr>
            <w:r>
              <w:rPr>
                <w:sz w:val="18"/>
              </w:rPr>
              <w:t xml:space="preserve">Postsecondary nondegree award </w:t>
            </w:r>
          </w:p>
        </w:tc>
        <w:tc>
          <w:tcPr>
            <w:tcW w:w="1351" w:type="dxa"/>
            <w:tcBorders>
              <w:top w:val="single" w:sz="4" w:space="0" w:color="000000"/>
              <w:left w:val="single" w:sz="4" w:space="0" w:color="000000"/>
              <w:bottom w:val="single" w:sz="4" w:space="0" w:color="000000"/>
              <w:right w:val="single" w:sz="4" w:space="0" w:color="000000"/>
            </w:tcBorders>
            <w:shd w:val="clear" w:color="auto" w:fill="D9E1F2"/>
          </w:tcPr>
          <w:p w14:paraId="718E9C97" w14:textId="77777777" w:rsidR="00ED00B2" w:rsidRDefault="00EF2550">
            <w:pPr>
              <w:spacing w:after="0" w:line="259" w:lineRule="auto"/>
              <w:ind w:left="42" w:right="20" w:hanging="22"/>
              <w:jc w:val="center"/>
            </w:pPr>
            <w:r>
              <w:rPr>
                <w:sz w:val="18"/>
              </w:rPr>
              <w:t xml:space="preserve">Long-term </w:t>
            </w:r>
            <w:proofErr w:type="spellStart"/>
            <w:r>
              <w:rPr>
                <w:sz w:val="18"/>
              </w:rPr>
              <w:t>onthe</w:t>
            </w:r>
            <w:proofErr w:type="spellEnd"/>
            <w:r>
              <w:rPr>
                <w:sz w:val="18"/>
              </w:rPr>
              <w:t xml:space="preserve">-job training </w:t>
            </w:r>
          </w:p>
        </w:tc>
      </w:tr>
    </w:tbl>
    <w:p w14:paraId="17DFC0A1" w14:textId="77777777" w:rsidR="00ED00B2" w:rsidRDefault="00EF2550" w:rsidP="00BC0D27">
      <w:pPr>
        <w:ind w:left="0" w:firstLine="0"/>
      </w:pPr>
      <w:r>
        <w:rPr>
          <w:b/>
        </w:rPr>
        <w:t xml:space="preserve">Source: </w:t>
      </w:r>
      <w:r>
        <w:t>Economic Modeling Specialists, Intl (</w:t>
      </w:r>
      <w:proofErr w:type="gramStart"/>
      <w:r>
        <w:t>EMSI)  This</w:t>
      </w:r>
      <w:proofErr w:type="gramEnd"/>
      <w:r>
        <w:t xml:space="preserve"> next section presents an analysis of the knowledge, skills, and abilities needed in these occupations. The tools and technologies, as well as the required certifications, are presented where available.  </w:t>
      </w:r>
    </w:p>
    <w:p w14:paraId="7DED9C6D" w14:textId="77777777" w:rsidR="00ED00B2" w:rsidRDefault="00EF2550">
      <w:pPr>
        <w:pStyle w:val="Heading2"/>
        <w:ind w:left="-5"/>
      </w:pPr>
      <w:bookmarkStart w:id="8" w:name="_Toc257276"/>
      <w:r>
        <w:t>Knowledge, Skills, and Abilities Needed in Industries and Occupations In-Demand</w:t>
      </w:r>
      <w:r>
        <w:rPr>
          <w:u w:val="none"/>
        </w:rPr>
        <w:t xml:space="preserve"> </w:t>
      </w:r>
      <w:bookmarkEnd w:id="8"/>
    </w:p>
    <w:p w14:paraId="1F970DCA" w14:textId="77777777" w:rsidR="00ED00B2" w:rsidRDefault="00EF2550" w:rsidP="00521F82">
      <w:pPr>
        <w:numPr>
          <w:ilvl w:val="0"/>
          <w:numId w:val="4"/>
        </w:numPr>
        <w:ind w:hanging="360"/>
      </w:pPr>
      <w:r>
        <w:t xml:space="preserve">A close look at the WIOA Planning Region 10 existing and emerging high-demand, </w:t>
      </w:r>
      <w:proofErr w:type="spellStart"/>
      <w:r>
        <w:t>highwage</w:t>
      </w:r>
      <w:proofErr w:type="spellEnd"/>
      <w:r>
        <w:t xml:space="preserve"> occupations reveals that these positions are concentrated in a handful of categories, including: Healthcare Practitioners and Technicians, Information Technology, </w:t>
      </w:r>
      <w:r>
        <w:lastRenderedPageBreak/>
        <w:t xml:space="preserve">Architecture and Engineering, Businesses and Financial, and Management occupations. It is critical to understand what knowledge, skills, and abilities and what tools and technologies and certifications (if available) are expected of successful job candidates in these occupations. </w:t>
      </w:r>
    </w:p>
    <w:p w14:paraId="00F8D288" w14:textId="77777777" w:rsidR="00ED00B2" w:rsidRDefault="00EF2550" w:rsidP="00521F82">
      <w:pPr>
        <w:numPr>
          <w:ilvl w:val="0"/>
          <w:numId w:val="4"/>
        </w:numPr>
        <w:ind w:hanging="360"/>
      </w:pPr>
      <w:r>
        <w:t xml:space="preserve">These occupations all require a solid foundation in basic skills, such as reading, communication, math, and cognitive abilities that influence the acquisition and application of knowledge in problem solving. Most require active learning and critical thinking skills. In addition, these occupations require workers to possess technical skills and knowledge related to their specific occupational discipline and to master certain tools and technologies and even achieve </w:t>
      </w:r>
      <w:proofErr w:type="gramStart"/>
      <w:r>
        <w:t>particular certifications</w:t>
      </w:r>
      <w:proofErr w:type="gramEnd"/>
      <w:r>
        <w:t xml:space="preserve">. </w:t>
      </w:r>
    </w:p>
    <w:p w14:paraId="64B15E35" w14:textId="77777777" w:rsidR="00ED00B2" w:rsidRDefault="00EF2550">
      <w:pPr>
        <w:pStyle w:val="Heading3"/>
        <w:ind w:left="-5"/>
      </w:pPr>
      <w:r>
        <w:t xml:space="preserve">Healthcare Practitioner and Technical Occupations  </w:t>
      </w:r>
    </w:p>
    <w:p w14:paraId="0377F6F1" w14:textId="77777777" w:rsidR="00ED00B2" w:rsidRDefault="00EF2550">
      <w:pPr>
        <w:spacing w:after="211" w:line="268" w:lineRule="auto"/>
        <w:ind w:left="-5"/>
      </w:pPr>
      <w:r>
        <w:rPr>
          <w:i/>
        </w:rPr>
        <w:t xml:space="preserve">Knowledge, Skills, and Abilities </w:t>
      </w:r>
    </w:p>
    <w:p w14:paraId="766D137A" w14:textId="64D8AB1C" w:rsidR="00021EE7" w:rsidRDefault="00EF2550" w:rsidP="00D546AD">
      <w:pPr>
        <w:ind w:left="-5"/>
      </w:pPr>
      <w:r>
        <w:t xml:space="preserve">Knowledge of the information and techniques needed to diagnose and treat human injuries and diseases are important in all critical health care occupations. This includes knowledge of symptoms, treatment alternatives, drug properties and interactions, and preventive health care measures. </w:t>
      </w:r>
    </w:p>
    <w:p w14:paraId="1013A068" w14:textId="77777777" w:rsidR="00ED00B2" w:rsidRDefault="00EF2550">
      <w:pPr>
        <w:tabs>
          <w:tab w:val="center" w:pos="916"/>
          <w:tab w:val="center" w:pos="4212"/>
          <w:tab w:val="center" w:pos="7337"/>
        </w:tabs>
        <w:spacing w:after="37" w:line="259" w:lineRule="auto"/>
        <w:ind w:left="0" w:firstLine="0"/>
        <w:jc w:val="left"/>
      </w:pPr>
      <w:r>
        <w:rPr>
          <w:sz w:val="22"/>
        </w:rPr>
        <w:tab/>
      </w:r>
      <w:proofErr w:type="gramStart"/>
      <w:r>
        <w:rPr>
          <w:b/>
          <w:u w:val="single" w:color="000000"/>
        </w:rPr>
        <w:t>Knowledge</w:t>
      </w:r>
      <w:r>
        <w:rPr>
          <w:b/>
        </w:rPr>
        <w:t xml:space="preserve"> </w:t>
      </w:r>
      <w:r>
        <w:t xml:space="preserve"> </w:t>
      </w:r>
      <w:r>
        <w:tab/>
      </w:r>
      <w:proofErr w:type="gramEnd"/>
      <w:r>
        <w:rPr>
          <w:b/>
          <w:u w:val="single" w:color="000000"/>
        </w:rPr>
        <w:t>Skills</w:t>
      </w:r>
      <w:r>
        <w:rPr>
          <w:b/>
        </w:rPr>
        <w:t xml:space="preserve"> </w:t>
      </w:r>
      <w:r>
        <w:t xml:space="preserve"> </w:t>
      </w:r>
      <w:r>
        <w:tab/>
      </w:r>
      <w:r>
        <w:rPr>
          <w:b/>
          <w:u w:val="single" w:color="000000"/>
        </w:rPr>
        <w:t>Abilities</w:t>
      </w:r>
      <w:r>
        <w:rPr>
          <w:b/>
        </w:rPr>
        <w:t xml:space="preserve"> </w:t>
      </w:r>
      <w:r>
        <w:t xml:space="preserve"> </w:t>
      </w:r>
    </w:p>
    <w:p w14:paraId="5BFD6A28" w14:textId="77777777" w:rsidR="00ED00B2" w:rsidRDefault="00EF2550">
      <w:pPr>
        <w:tabs>
          <w:tab w:val="center" w:pos="1500"/>
          <w:tab w:val="center" w:pos="4726"/>
          <w:tab w:val="center" w:pos="7869"/>
        </w:tabs>
        <w:spacing w:after="28"/>
        <w:ind w:left="0" w:firstLine="0"/>
        <w:jc w:val="left"/>
      </w:pPr>
      <w:r>
        <w:rPr>
          <w:sz w:val="22"/>
        </w:rPr>
        <w:tab/>
      </w:r>
      <w:r>
        <w:t xml:space="preserve">Medicine and </w:t>
      </w:r>
      <w:proofErr w:type="gramStart"/>
      <w:r>
        <w:t xml:space="preserve">Dentistry  </w:t>
      </w:r>
      <w:r>
        <w:tab/>
      </w:r>
      <w:proofErr w:type="gramEnd"/>
      <w:r>
        <w:t xml:space="preserve">Active Listening  </w:t>
      </w:r>
      <w:r>
        <w:tab/>
        <w:t xml:space="preserve">Problem Sensitivity  </w:t>
      </w:r>
    </w:p>
    <w:p w14:paraId="23DE5919" w14:textId="77777777" w:rsidR="00ED00B2" w:rsidRDefault="00EF2550">
      <w:pPr>
        <w:tabs>
          <w:tab w:val="center" w:pos="718"/>
          <w:tab w:val="center" w:pos="5155"/>
          <w:tab w:val="center" w:pos="7940"/>
        </w:tabs>
        <w:spacing w:after="25"/>
        <w:ind w:left="0" w:firstLine="0"/>
        <w:jc w:val="left"/>
      </w:pPr>
      <w:r>
        <w:rPr>
          <w:sz w:val="22"/>
        </w:rPr>
        <w:tab/>
      </w:r>
      <w:proofErr w:type="gramStart"/>
      <w:r>
        <w:t xml:space="preserve">Biology  </w:t>
      </w:r>
      <w:r>
        <w:tab/>
      </w:r>
      <w:proofErr w:type="gramEnd"/>
      <w:r>
        <w:t xml:space="preserve">Reading Comprehension  </w:t>
      </w:r>
      <w:r>
        <w:tab/>
        <w:t xml:space="preserve">Oral Comprehension  </w:t>
      </w:r>
    </w:p>
    <w:p w14:paraId="240CE262" w14:textId="77777777" w:rsidR="00ED00B2" w:rsidRDefault="00EF2550">
      <w:pPr>
        <w:tabs>
          <w:tab w:val="center" w:pos="1871"/>
          <w:tab w:val="center" w:pos="4398"/>
          <w:tab w:val="center" w:pos="7688"/>
        </w:tabs>
        <w:spacing w:after="28"/>
        <w:ind w:left="0" w:firstLine="0"/>
        <w:jc w:val="left"/>
      </w:pPr>
      <w:r>
        <w:rPr>
          <w:sz w:val="22"/>
        </w:rPr>
        <w:tab/>
      </w:r>
      <w:r>
        <w:t xml:space="preserve">Customer and Personal </w:t>
      </w:r>
      <w:proofErr w:type="gramStart"/>
      <w:r>
        <w:t xml:space="preserve">Service  </w:t>
      </w:r>
      <w:r>
        <w:tab/>
      </w:r>
      <w:proofErr w:type="gramEnd"/>
      <w:r>
        <w:t xml:space="preserve">Speaking  </w:t>
      </w:r>
      <w:r>
        <w:tab/>
        <w:t xml:space="preserve">Oral Expression  </w:t>
      </w:r>
    </w:p>
    <w:p w14:paraId="1D559C53" w14:textId="77777777" w:rsidR="00ED00B2" w:rsidRDefault="00EF2550">
      <w:pPr>
        <w:tabs>
          <w:tab w:val="center" w:pos="1195"/>
          <w:tab w:val="center" w:pos="4739"/>
          <w:tab w:val="center" w:pos="7955"/>
        </w:tabs>
        <w:spacing w:after="25"/>
        <w:ind w:left="0" w:firstLine="0"/>
        <w:jc w:val="left"/>
      </w:pPr>
      <w:r>
        <w:rPr>
          <w:sz w:val="22"/>
        </w:rPr>
        <w:tab/>
      </w:r>
      <w:r>
        <w:t xml:space="preserve">English </w:t>
      </w:r>
      <w:proofErr w:type="gramStart"/>
      <w:r>
        <w:t xml:space="preserve">Language  </w:t>
      </w:r>
      <w:r>
        <w:tab/>
      </w:r>
      <w:proofErr w:type="gramEnd"/>
      <w:r>
        <w:t xml:space="preserve">Critical Thinking  </w:t>
      </w:r>
      <w:r>
        <w:tab/>
        <w:t xml:space="preserve">Deductive Reasoning  </w:t>
      </w:r>
    </w:p>
    <w:p w14:paraId="785AE401" w14:textId="6CF725BA" w:rsidR="00ED00B2" w:rsidRDefault="00EF2550">
      <w:pPr>
        <w:tabs>
          <w:tab w:val="center" w:pos="903"/>
          <w:tab w:val="center" w:pos="4510"/>
          <w:tab w:val="center" w:pos="7914"/>
        </w:tabs>
        <w:spacing w:after="10"/>
        <w:ind w:left="0" w:firstLine="0"/>
        <w:jc w:val="left"/>
      </w:pPr>
      <w:r>
        <w:rPr>
          <w:sz w:val="22"/>
        </w:rPr>
        <w:tab/>
      </w:r>
      <w:proofErr w:type="gramStart"/>
      <w:r>
        <w:t xml:space="preserve">Psychology  </w:t>
      </w:r>
      <w:r>
        <w:tab/>
      </w:r>
      <w:proofErr w:type="gramEnd"/>
      <w:r>
        <w:t xml:space="preserve">Monitoring  </w:t>
      </w:r>
      <w:r>
        <w:tab/>
        <w:t xml:space="preserve">Inductive Reasoning  </w:t>
      </w:r>
    </w:p>
    <w:p w14:paraId="606F344C" w14:textId="25363ED2" w:rsidR="00021EE7" w:rsidRDefault="00021EE7">
      <w:pPr>
        <w:tabs>
          <w:tab w:val="center" w:pos="903"/>
          <w:tab w:val="center" w:pos="4510"/>
          <w:tab w:val="center" w:pos="7914"/>
        </w:tabs>
        <w:spacing w:after="10"/>
        <w:ind w:left="0" w:firstLine="0"/>
        <w:jc w:val="left"/>
      </w:pPr>
    </w:p>
    <w:p w14:paraId="1F24AB3C" w14:textId="77777777" w:rsidR="00021EE7" w:rsidRDefault="00021EE7" w:rsidP="00021EE7">
      <w:pPr>
        <w:ind w:right="198"/>
      </w:pPr>
      <w:r>
        <w:t xml:space="preserve">Tools and technologies related to Healthcare occupations include several that ensure quality in the delivery of health services as well as increasing efficiencies in delivery of care, such as electronic medical records and time management. </w:t>
      </w:r>
    </w:p>
    <w:p w14:paraId="5CC9D3CB" w14:textId="2A304737" w:rsidR="00021EE7" w:rsidRDefault="00021EE7" w:rsidP="00021EE7">
      <w:pPr>
        <w:spacing w:after="5"/>
        <w:ind w:left="-5" w:right="200"/>
      </w:pPr>
      <w:r>
        <w:t xml:space="preserve">There are many certifications in Healthcare occupations as many careers involve licensure. Beyond occupational-specific requirements, important certifications are concentrated </w:t>
      </w:r>
      <w:proofErr w:type="gramStart"/>
      <w:r>
        <w:t>in particular areas</w:t>
      </w:r>
      <w:proofErr w:type="gramEnd"/>
      <w:r>
        <w:t xml:space="preserve"> of patient care. </w:t>
      </w:r>
    </w:p>
    <w:p w14:paraId="1928C00E" w14:textId="77777777" w:rsidR="005010BE" w:rsidRDefault="005010BE" w:rsidP="00021EE7">
      <w:pPr>
        <w:spacing w:after="5"/>
        <w:ind w:left="-5" w:right="200"/>
      </w:pPr>
    </w:p>
    <w:tbl>
      <w:tblPr>
        <w:tblStyle w:val="TableGrid"/>
        <w:tblW w:w="8970" w:type="dxa"/>
        <w:tblInd w:w="360" w:type="dxa"/>
        <w:tblLook w:val="04A0" w:firstRow="1" w:lastRow="0" w:firstColumn="1" w:lastColumn="0" w:noHBand="0" w:noVBand="1"/>
      </w:tblPr>
      <w:tblGrid>
        <w:gridCol w:w="4320"/>
        <w:gridCol w:w="4650"/>
      </w:tblGrid>
      <w:tr w:rsidR="00021EE7" w14:paraId="5D89B67F" w14:textId="77777777" w:rsidTr="00931F89">
        <w:trPr>
          <w:trHeight w:val="290"/>
        </w:trPr>
        <w:tc>
          <w:tcPr>
            <w:tcW w:w="4320" w:type="dxa"/>
            <w:tcBorders>
              <w:top w:val="nil"/>
              <w:left w:val="nil"/>
              <w:bottom w:val="nil"/>
              <w:right w:val="nil"/>
            </w:tcBorders>
          </w:tcPr>
          <w:p w14:paraId="45CEF906" w14:textId="77777777" w:rsidR="00021EE7" w:rsidRDefault="00021EE7" w:rsidP="00931F89">
            <w:pPr>
              <w:spacing w:after="0" w:line="259" w:lineRule="auto"/>
              <w:ind w:left="0" w:firstLine="0"/>
              <w:jc w:val="left"/>
            </w:pPr>
            <w:r>
              <w:rPr>
                <w:b/>
                <w:u w:val="single" w:color="000000"/>
              </w:rPr>
              <w:t>Tools and Technologies</w:t>
            </w:r>
            <w:r>
              <w:rPr>
                <w:b/>
              </w:rPr>
              <w:t xml:space="preserve"> </w:t>
            </w:r>
            <w:r>
              <w:t xml:space="preserve"> </w:t>
            </w:r>
          </w:p>
        </w:tc>
        <w:tc>
          <w:tcPr>
            <w:tcW w:w="4650" w:type="dxa"/>
            <w:tcBorders>
              <w:top w:val="nil"/>
              <w:left w:val="nil"/>
              <w:bottom w:val="nil"/>
              <w:right w:val="nil"/>
            </w:tcBorders>
          </w:tcPr>
          <w:p w14:paraId="303432B2" w14:textId="77777777" w:rsidR="00021EE7" w:rsidRDefault="00021EE7" w:rsidP="00931F89">
            <w:pPr>
              <w:spacing w:after="0" w:line="259" w:lineRule="auto"/>
              <w:ind w:left="0" w:firstLine="0"/>
              <w:jc w:val="left"/>
            </w:pPr>
            <w:r>
              <w:rPr>
                <w:b/>
                <w:u w:val="single" w:color="000000"/>
              </w:rPr>
              <w:t>Certifications</w:t>
            </w:r>
            <w:r>
              <w:rPr>
                <w:b/>
              </w:rPr>
              <w:t xml:space="preserve"> </w:t>
            </w:r>
            <w:r>
              <w:t xml:space="preserve"> </w:t>
            </w:r>
          </w:p>
        </w:tc>
      </w:tr>
      <w:tr w:rsidR="00021EE7" w14:paraId="49EE8657" w14:textId="77777777" w:rsidTr="00931F89">
        <w:trPr>
          <w:trHeight w:val="337"/>
        </w:trPr>
        <w:tc>
          <w:tcPr>
            <w:tcW w:w="4320" w:type="dxa"/>
            <w:tcBorders>
              <w:top w:val="nil"/>
              <w:left w:val="nil"/>
              <w:bottom w:val="nil"/>
              <w:right w:val="nil"/>
            </w:tcBorders>
          </w:tcPr>
          <w:p w14:paraId="072B0C31" w14:textId="77777777" w:rsidR="00021EE7" w:rsidRDefault="00021EE7" w:rsidP="00931F89">
            <w:pPr>
              <w:spacing w:after="0" w:line="259" w:lineRule="auto"/>
              <w:ind w:left="0" w:firstLine="0"/>
              <w:jc w:val="left"/>
            </w:pPr>
            <w:r>
              <w:t xml:space="preserve">Quality Assurance  </w:t>
            </w:r>
          </w:p>
        </w:tc>
        <w:tc>
          <w:tcPr>
            <w:tcW w:w="4650" w:type="dxa"/>
            <w:tcBorders>
              <w:top w:val="nil"/>
              <w:left w:val="nil"/>
              <w:bottom w:val="nil"/>
              <w:right w:val="nil"/>
            </w:tcBorders>
          </w:tcPr>
          <w:p w14:paraId="197F766A" w14:textId="77777777" w:rsidR="00021EE7" w:rsidRDefault="00021EE7" w:rsidP="00931F89">
            <w:pPr>
              <w:spacing w:after="0" w:line="259" w:lineRule="auto"/>
              <w:ind w:left="0" w:firstLine="0"/>
              <w:jc w:val="left"/>
            </w:pPr>
            <w:r>
              <w:t xml:space="preserve">Basic Life Support  </w:t>
            </w:r>
          </w:p>
        </w:tc>
      </w:tr>
      <w:tr w:rsidR="00021EE7" w14:paraId="232F2134" w14:textId="77777777" w:rsidTr="00931F89">
        <w:trPr>
          <w:trHeight w:val="337"/>
        </w:trPr>
        <w:tc>
          <w:tcPr>
            <w:tcW w:w="4320" w:type="dxa"/>
            <w:tcBorders>
              <w:top w:val="nil"/>
              <w:left w:val="nil"/>
              <w:bottom w:val="nil"/>
              <w:right w:val="nil"/>
            </w:tcBorders>
          </w:tcPr>
          <w:p w14:paraId="5EA49C88" w14:textId="77777777" w:rsidR="00021EE7" w:rsidRDefault="00021EE7" w:rsidP="00931F89">
            <w:pPr>
              <w:spacing w:after="0" w:line="259" w:lineRule="auto"/>
              <w:ind w:left="0" w:firstLine="0"/>
              <w:jc w:val="left"/>
            </w:pPr>
            <w:r>
              <w:t xml:space="preserve">Patient Electronic Medical Records  </w:t>
            </w:r>
          </w:p>
        </w:tc>
        <w:tc>
          <w:tcPr>
            <w:tcW w:w="4650" w:type="dxa"/>
            <w:tcBorders>
              <w:top w:val="nil"/>
              <w:left w:val="nil"/>
              <w:bottom w:val="nil"/>
              <w:right w:val="nil"/>
            </w:tcBorders>
          </w:tcPr>
          <w:p w14:paraId="6C1600F1" w14:textId="77777777" w:rsidR="00021EE7" w:rsidRDefault="00021EE7" w:rsidP="00931F89">
            <w:pPr>
              <w:spacing w:after="0" w:line="259" w:lineRule="auto"/>
              <w:ind w:left="0" w:firstLine="0"/>
            </w:pPr>
            <w:r>
              <w:t xml:space="preserve">Certification in Cardiopulmonary Resuscitation  </w:t>
            </w:r>
          </w:p>
        </w:tc>
      </w:tr>
      <w:tr w:rsidR="00021EE7" w14:paraId="6D676B96" w14:textId="77777777" w:rsidTr="00931F89">
        <w:trPr>
          <w:trHeight w:val="337"/>
        </w:trPr>
        <w:tc>
          <w:tcPr>
            <w:tcW w:w="4320" w:type="dxa"/>
            <w:tcBorders>
              <w:top w:val="nil"/>
              <w:left w:val="nil"/>
              <w:bottom w:val="nil"/>
              <w:right w:val="nil"/>
            </w:tcBorders>
          </w:tcPr>
          <w:p w14:paraId="621980E9" w14:textId="77777777" w:rsidR="00021EE7" w:rsidRDefault="00021EE7" w:rsidP="00931F89">
            <w:pPr>
              <w:spacing w:after="0" w:line="259" w:lineRule="auto"/>
              <w:ind w:left="0" w:firstLine="0"/>
              <w:jc w:val="left"/>
            </w:pPr>
            <w:r>
              <w:t xml:space="preserve">Microsoft Office  </w:t>
            </w:r>
          </w:p>
        </w:tc>
        <w:tc>
          <w:tcPr>
            <w:tcW w:w="4650" w:type="dxa"/>
            <w:tcBorders>
              <w:top w:val="nil"/>
              <w:left w:val="nil"/>
              <w:bottom w:val="nil"/>
              <w:right w:val="nil"/>
            </w:tcBorders>
          </w:tcPr>
          <w:p w14:paraId="07734D41" w14:textId="77777777" w:rsidR="00021EE7" w:rsidRDefault="00021EE7" w:rsidP="00931F89">
            <w:pPr>
              <w:spacing w:after="0" w:line="259" w:lineRule="auto"/>
              <w:ind w:left="0" w:firstLine="0"/>
              <w:jc w:val="left"/>
            </w:pPr>
            <w:r>
              <w:t xml:space="preserve">Advanced Cardiac Life Support  </w:t>
            </w:r>
          </w:p>
        </w:tc>
      </w:tr>
      <w:tr w:rsidR="00021EE7" w14:paraId="0B0549D9" w14:textId="77777777" w:rsidTr="00931F89">
        <w:trPr>
          <w:trHeight w:val="337"/>
        </w:trPr>
        <w:tc>
          <w:tcPr>
            <w:tcW w:w="4320" w:type="dxa"/>
            <w:tcBorders>
              <w:top w:val="nil"/>
              <w:left w:val="nil"/>
              <w:bottom w:val="nil"/>
              <w:right w:val="nil"/>
            </w:tcBorders>
          </w:tcPr>
          <w:p w14:paraId="33974371" w14:textId="77777777" w:rsidR="00021EE7" w:rsidRDefault="00021EE7" w:rsidP="00931F89">
            <w:pPr>
              <w:spacing w:after="0" w:line="259" w:lineRule="auto"/>
              <w:ind w:left="0" w:firstLine="0"/>
              <w:jc w:val="left"/>
            </w:pPr>
            <w:r>
              <w:t xml:space="preserve">Time Management  </w:t>
            </w:r>
          </w:p>
        </w:tc>
        <w:tc>
          <w:tcPr>
            <w:tcW w:w="4650" w:type="dxa"/>
            <w:tcBorders>
              <w:top w:val="nil"/>
              <w:left w:val="nil"/>
              <w:bottom w:val="nil"/>
              <w:right w:val="nil"/>
            </w:tcBorders>
          </w:tcPr>
          <w:p w14:paraId="4D0319E5" w14:textId="77777777" w:rsidR="00021EE7" w:rsidRDefault="00021EE7" w:rsidP="00931F89">
            <w:pPr>
              <w:spacing w:after="0" w:line="259" w:lineRule="auto"/>
              <w:ind w:left="0" w:firstLine="0"/>
              <w:jc w:val="left"/>
            </w:pPr>
            <w:r>
              <w:t xml:space="preserve">Pediatric Advanced Life Support  </w:t>
            </w:r>
          </w:p>
        </w:tc>
      </w:tr>
      <w:tr w:rsidR="00021EE7" w14:paraId="7DF2C651" w14:textId="77777777" w:rsidTr="00931F89">
        <w:trPr>
          <w:trHeight w:val="290"/>
        </w:trPr>
        <w:tc>
          <w:tcPr>
            <w:tcW w:w="4320" w:type="dxa"/>
            <w:tcBorders>
              <w:top w:val="nil"/>
              <w:left w:val="nil"/>
              <w:bottom w:val="nil"/>
              <w:right w:val="nil"/>
            </w:tcBorders>
          </w:tcPr>
          <w:p w14:paraId="64EED3A2" w14:textId="77777777" w:rsidR="00021EE7" w:rsidRDefault="00021EE7" w:rsidP="00931F89">
            <w:pPr>
              <w:spacing w:after="0" w:line="259" w:lineRule="auto"/>
              <w:ind w:left="0" w:firstLine="0"/>
              <w:jc w:val="left"/>
            </w:pPr>
            <w:r>
              <w:t xml:space="preserve">Quality Control  </w:t>
            </w:r>
          </w:p>
        </w:tc>
        <w:tc>
          <w:tcPr>
            <w:tcW w:w="4650" w:type="dxa"/>
            <w:tcBorders>
              <w:top w:val="nil"/>
              <w:left w:val="nil"/>
              <w:bottom w:val="nil"/>
              <w:right w:val="nil"/>
            </w:tcBorders>
          </w:tcPr>
          <w:p w14:paraId="3939EAD5" w14:textId="77777777" w:rsidR="00021EE7" w:rsidRDefault="00021EE7" w:rsidP="00931F89">
            <w:pPr>
              <w:spacing w:after="0" w:line="259" w:lineRule="auto"/>
              <w:ind w:left="0" w:firstLine="0"/>
              <w:jc w:val="left"/>
            </w:pPr>
            <w:r>
              <w:t xml:space="preserve">Nurse Administration  </w:t>
            </w:r>
          </w:p>
        </w:tc>
      </w:tr>
    </w:tbl>
    <w:p w14:paraId="3D9561BB" w14:textId="77777777" w:rsidR="00947FBB" w:rsidRDefault="00947FBB" w:rsidP="00021EE7">
      <w:pPr>
        <w:pStyle w:val="Heading3"/>
        <w:ind w:left="-5"/>
      </w:pPr>
    </w:p>
    <w:p w14:paraId="0602594F" w14:textId="65A31CD1" w:rsidR="00021EE7" w:rsidRDefault="00021EE7" w:rsidP="00021EE7">
      <w:pPr>
        <w:pStyle w:val="Heading3"/>
        <w:ind w:left="-5"/>
      </w:pPr>
      <w:r>
        <w:t xml:space="preserve">Information Technology Occupations </w:t>
      </w:r>
    </w:p>
    <w:p w14:paraId="2328DD01" w14:textId="77777777" w:rsidR="00021EE7" w:rsidRDefault="00021EE7" w:rsidP="00021EE7">
      <w:pPr>
        <w:spacing w:after="211" w:line="268" w:lineRule="auto"/>
        <w:ind w:left="-5"/>
      </w:pPr>
      <w:r>
        <w:rPr>
          <w:i/>
        </w:rPr>
        <w:t xml:space="preserve">Knowledge, Skills, and Abilities </w:t>
      </w:r>
    </w:p>
    <w:p w14:paraId="71B336C4" w14:textId="77777777" w:rsidR="00021EE7" w:rsidRDefault="00021EE7" w:rsidP="00021EE7">
      <w:pPr>
        <w:ind w:left="-5" w:right="200"/>
      </w:pPr>
      <w:r>
        <w:t xml:space="preserve">These positions require an important mix of technical, business, and problem-solving skills. Information technology jobs require knowledge of circuit boards, processors, chips, electronic equipment, and computer hardware and software, including applications and programming. Design and systems analysis skills are also vital. </w:t>
      </w:r>
    </w:p>
    <w:p w14:paraId="03490161" w14:textId="77777777" w:rsidR="00021EE7" w:rsidRDefault="00021EE7" w:rsidP="00021EE7">
      <w:pPr>
        <w:ind w:left="-5" w:right="199"/>
      </w:pPr>
      <w:r>
        <w:t xml:space="preserve">Abilities for these occupations are typically related to computer usage and programming. For example, job seekers should have the ability for mathematical reasoning, number facility, and deductive reasoning. </w:t>
      </w:r>
    </w:p>
    <w:p w14:paraId="74578FD6" w14:textId="77777777" w:rsidR="00D546AD" w:rsidRDefault="00D546AD" w:rsidP="00D546AD">
      <w:pPr>
        <w:tabs>
          <w:tab w:val="center" w:pos="916"/>
          <w:tab w:val="center" w:pos="4123"/>
          <w:tab w:val="center" w:pos="7337"/>
        </w:tabs>
        <w:spacing w:after="37" w:line="259" w:lineRule="auto"/>
        <w:ind w:left="0" w:firstLine="0"/>
        <w:jc w:val="left"/>
      </w:pPr>
      <w:proofErr w:type="gramStart"/>
      <w:r>
        <w:rPr>
          <w:b/>
          <w:u w:val="single" w:color="000000"/>
        </w:rPr>
        <w:t>Knowledge</w:t>
      </w:r>
      <w:r>
        <w:rPr>
          <w:b/>
        </w:rPr>
        <w:t xml:space="preserve"> </w:t>
      </w:r>
      <w:r>
        <w:t xml:space="preserve"> </w:t>
      </w:r>
      <w:r>
        <w:tab/>
      </w:r>
      <w:proofErr w:type="gramEnd"/>
      <w:r>
        <w:rPr>
          <w:b/>
          <w:u w:val="single" w:color="000000"/>
        </w:rPr>
        <w:t>Skills</w:t>
      </w:r>
      <w:r>
        <w:rPr>
          <w:b/>
        </w:rPr>
        <w:t xml:space="preserve"> </w:t>
      </w:r>
      <w:r>
        <w:t xml:space="preserve"> </w:t>
      </w:r>
      <w:r>
        <w:tab/>
      </w:r>
      <w:r>
        <w:rPr>
          <w:b/>
          <w:u w:val="single" w:color="000000"/>
        </w:rPr>
        <w:t>Abilities</w:t>
      </w:r>
      <w:r>
        <w:rPr>
          <w:b/>
        </w:rPr>
        <w:t xml:space="preserve"> </w:t>
      </w:r>
      <w:r>
        <w:t xml:space="preserve"> </w:t>
      </w:r>
    </w:p>
    <w:p w14:paraId="5E35FECD" w14:textId="77777777" w:rsidR="00D546AD" w:rsidRDefault="00D546AD" w:rsidP="00D546AD">
      <w:pPr>
        <w:tabs>
          <w:tab w:val="center" w:pos="1619"/>
          <w:tab w:val="center" w:pos="4621"/>
          <w:tab w:val="center" w:pos="8142"/>
        </w:tabs>
        <w:spacing w:after="28"/>
        <w:ind w:left="0" w:firstLine="0"/>
        <w:jc w:val="left"/>
      </w:pPr>
      <w:r>
        <w:rPr>
          <w:sz w:val="22"/>
        </w:rPr>
        <w:tab/>
      </w:r>
      <w:r>
        <w:t xml:space="preserve">Computer and </w:t>
      </w:r>
      <w:proofErr w:type="gramStart"/>
      <w:r>
        <w:t xml:space="preserve">Electronics  </w:t>
      </w:r>
      <w:r>
        <w:tab/>
      </w:r>
      <w:proofErr w:type="gramEnd"/>
      <w:r>
        <w:t xml:space="preserve">Active Learning  </w:t>
      </w:r>
      <w:r>
        <w:tab/>
        <w:t xml:space="preserve">Mathematical Reasoning  </w:t>
      </w:r>
    </w:p>
    <w:p w14:paraId="587CD444" w14:textId="77777777" w:rsidR="00D546AD" w:rsidRDefault="00D546AD" w:rsidP="00D546AD">
      <w:pPr>
        <w:tabs>
          <w:tab w:val="center" w:pos="1871"/>
          <w:tab w:val="center" w:pos="5066"/>
          <w:tab w:val="center" w:pos="7701"/>
        </w:tabs>
        <w:spacing w:after="25"/>
        <w:ind w:left="0" w:firstLine="0"/>
        <w:jc w:val="left"/>
      </w:pPr>
      <w:r>
        <w:rPr>
          <w:sz w:val="22"/>
        </w:rPr>
        <w:tab/>
      </w:r>
      <w:r>
        <w:t xml:space="preserve">Customer and Personal </w:t>
      </w:r>
      <w:proofErr w:type="gramStart"/>
      <w:r>
        <w:t xml:space="preserve">Service  </w:t>
      </w:r>
      <w:r>
        <w:tab/>
      </w:r>
      <w:proofErr w:type="gramEnd"/>
      <w:r>
        <w:t xml:space="preserve">Reading Comprehension  </w:t>
      </w:r>
      <w:r>
        <w:tab/>
        <w:t xml:space="preserve">Number Facility  </w:t>
      </w:r>
    </w:p>
    <w:p w14:paraId="47E80DB8" w14:textId="77777777" w:rsidR="00D546AD" w:rsidRDefault="00D546AD" w:rsidP="00D546AD">
      <w:pPr>
        <w:tabs>
          <w:tab w:val="center" w:pos="1002"/>
          <w:tab w:val="center" w:pos="5121"/>
          <w:tab w:val="center" w:pos="7940"/>
        </w:tabs>
        <w:spacing w:after="28"/>
        <w:ind w:left="0" w:firstLine="0"/>
        <w:jc w:val="left"/>
      </w:pPr>
      <w:r>
        <w:rPr>
          <w:sz w:val="22"/>
        </w:rPr>
        <w:tab/>
      </w:r>
      <w:proofErr w:type="gramStart"/>
      <w:r>
        <w:t xml:space="preserve">Mathematics  </w:t>
      </w:r>
      <w:r>
        <w:tab/>
      </w:r>
      <w:proofErr w:type="gramEnd"/>
      <w:r>
        <w:t xml:space="preserve">Complex Problem-Solving  </w:t>
      </w:r>
      <w:r>
        <w:tab/>
        <w:t xml:space="preserve">Oral Comprehension  </w:t>
      </w:r>
    </w:p>
    <w:p w14:paraId="2C631D98" w14:textId="77777777" w:rsidR="00D546AD" w:rsidRDefault="00D546AD" w:rsidP="00D546AD">
      <w:pPr>
        <w:tabs>
          <w:tab w:val="center" w:pos="1195"/>
          <w:tab w:val="center" w:pos="4650"/>
          <w:tab w:val="center" w:pos="7869"/>
        </w:tabs>
        <w:spacing w:after="25"/>
        <w:ind w:left="0" w:firstLine="0"/>
        <w:jc w:val="left"/>
      </w:pPr>
      <w:r>
        <w:rPr>
          <w:sz w:val="22"/>
        </w:rPr>
        <w:tab/>
      </w:r>
      <w:r>
        <w:t xml:space="preserve">English </w:t>
      </w:r>
      <w:proofErr w:type="gramStart"/>
      <w:r>
        <w:t xml:space="preserve">Language  </w:t>
      </w:r>
      <w:r>
        <w:tab/>
      </w:r>
      <w:proofErr w:type="gramEnd"/>
      <w:r>
        <w:t xml:space="preserve">Critical Thinking  </w:t>
      </w:r>
      <w:r>
        <w:tab/>
        <w:t xml:space="preserve">Problem Sensitivity  </w:t>
      </w:r>
    </w:p>
    <w:p w14:paraId="71730A36" w14:textId="77777777" w:rsidR="00D546AD" w:rsidRDefault="00D546AD" w:rsidP="00D546AD">
      <w:pPr>
        <w:spacing w:after="239" w:line="276" w:lineRule="auto"/>
        <w:ind w:left="370"/>
        <w:jc w:val="left"/>
      </w:pPr>
      <w:proofErr w:type="gramStart"/>
      <w:r>
        <w:t xml:space="preserve">Design  </w:t>
      </w:r>
      <w:r>
        <w:tab/>
      </w:r>
      <w:proofErr w:type="gramEnd"/>
      <w:r>
        <w:tab/>
      </w:r>
      <w:r>
        <w:tab/>
      </w:r>
      <w:r>
        <w:tab/>
        <w:t xml:space="preserve">     Troubleshooting  </w:t>
      </w:r>
      <w:r>
        <w:tab/>
      </w:r>
      <w:r>
        <w:tab/>
        <w:t xml:space="preserve">        Deductive Reasoning  </w:t>
      </w:r>
    </w:p>
    <w:p w14:paraId="4FCD5C37" w14:textId="77777777" w:rsidR="00D546AD" w:rsidRDefault="00D546AD" w:rsidP="00D546AD">
      <w:pPr>
        <w:spacing w:after="239" w:line="276" w:lineRule="auto"/>
        <w:ind w:left="370"/>
        <w:jc w:val="left"/>
      </w:pPr>
      <w:r>
        <w:t xml:space="preserve">Computer occupations have </w:t>
      </w:r>
      <w:proofErr w:type="gramStart"/>
      <w:r>
        <w:t>a number of</w:t>
      </w:r>
      <w:proofErr w:type="gramEnd"/>
      <w:r>
        <w:t xml:space="preserve"> technologies associated with them. Depending on the occupation, individuals employed in these occupations will need to know everything from traditional software packages to advanced computer programming languages, like Structured Query Language (SQL), Java, and Linux. </w:t>
      </w:r>
    </w:p>
    <w:p w14:paraId="6EB85DE2" w14:textId="655889F8" w:rsidR="009548ED" w:rsidRDefault="00D546AD" w:rsidP="003942F9">
      <w:pPr>
        <w:spacing w:after="5"/>
        <w:ind w:left="-5" w:right="198"/>
      </w:pPr>
      <w:r>
        <w:t xml:space="preserve">Similarly, there are numerous certifications associated with computer occupations. Often, certifications are specific to some software package or technology, like the Cisco Network Associate certification. In other instances, certifications are more general, like Project Management Professional (PMP). These and other certifications for Information Technology occupations are as follows:  </w:t>
      </w:r>
    </w:p>
    <w:p w14:paraId="76AD3F87" w14:textId="77777777" w:rsidR="00A927CB" w:rsidRDefault="00A927CB" w:rsidP="00D546AD">
      <w:pPr>
        <w:spacing w:after="5"/>
        <w:ind w:left="-5" w:right="198"/>
      </w:pPr>
    </w:p>
    <w:tbl>
      <w:tblPr>
        <w:tblStyle w:val="TableGrid"/>
        <w:tblW w:w="9009" w:type="dxa"/>
        <w:tblInd w:w="360" w:type="dxa"/>
        <w:tblLook w:val="04A0" w:firstRow="1" w:lastRow="0" w:firstColumn="1" w:lastColumn="0" w:noHBand="0" w:noVBand="1"/>
      </w:tblPr>
      <w:tblGrid>
        <w:gridCol w:w="4051"/>
        <w:gridCol w:w="4958"/>
      </w:tblGrid>
      <w:tr w:rsidR="00D546AD" w14:paraId="61AEFBE6" w14:textId="77777777" w:rsidTr="00931F89">
        <w:trPr>
          <w:trHeight w:val="291"/>
        </w:trPr>
        <w:tc>
          <w:tcPr>
            <w:tcW w:w="4051" w:type="dxa"/>
            <w:tcBorders>
              <w:top w:val="nil"/>
              <w:left w:val="nil"/>
              <w:bottom w:val="nil"/>
              <w:right w:val="nil"/>
            </w:tcBorders>
          </w:tcPr>
          <w:p w14:paraId="7A7A7734" w14:textId="77777777" w:rsidR="00D546AD" w:rsidRDefault="00D546AD" w:rsidP="00931F89">
            <w:pPr>
              <w:spacing w:after="0" w:line="259" w:lineRule="auto"/>
              <w:ind w:left="0" w:firstLine="0"/>
              <w:jc w:val="left"/>
            </w:pPr>
            <w:r>
              <w:rPr>
                <w:b/>
                <w:u w:val="single" w:color="000000"/>
              </w:rPr>
              <w:t>Tools and Technologies</w:t>
            </w:r>
            <w:r>
              <w:rPr>
                <w:b/>
              </w:rPr>
              <w:t xml:space="preserve"> </w:t>
            </w:r>
            <w:r>
              <w:t xml:space="preserve"> </w:t>
            </w:r>
          </w:p>
        </w:tc>
        <w:tc>
          <w:tcPr>
            <w:tcW w:w="4957" w:type="dxa"/>
            <w:tcBorders>
              <w:top w:val="nil"/>
              <w:left w:val="nil"/>
              <w:bottom w:val="nil"/>
              <w:right w:val="nil"/>
            </w:tcBorders>
          </w:tcPr>
          <w:p w14:paraId="473BF190" w14:textId="77777777" w:rsidR="00D546AD" w:rsidRDefault="00D546AD" w:rsidP="00931F89">
            <w:pPr>
              <w:spacing w:after="0" w:line="259" w:lineRule="auto"/>
              <w:ind w:left="0" w:firstLine="0"/>
              <w:jc w:val="left"/>
            </w:pPr>
            <w:r>
              <w:rPr>
                <w:b/>
                <w:u w:val="single" w:color="000000"/>
              </w:rPr>
              <w:t>Certifications</w:t>
            </w:r>
            <w:r>
              <w:rPr>
                <w:b/>
              </w:rPr>
              <w:t xml:space="preserve"> </w:t>
            </w:r>
            <w:r>
              <w:t xml:space="preserve"> </w:t>
            </w:r>
          </w:p>
        </w:tc>
      </w:tr>
      <w:tr w:rsidR="00D546AD" w14:paraId="68EEBD63" w14:textId="77777777" w:rsidTr="00931F89">
        <w:trPr>
          <w:trHeight w:val="337"/>
        </w:trPr>
        <w:tc>
          <w:tcPr>
            <w:tcW w:w="4051" w:type="dxa"/>
            <w:tcBorders>
              <w:top w:val="nil"/>
              <w:left w:val="nil"/>
              <w:bottom w:val="nil"/>
              <w:right w:val="nil"/>
            </w:tcBorders>
          </w:tcPr>
          <w:p w14:paraId="1102978D" w14:textId="77777777" w:rsidR="00D546AD" w:rsidRDefault="00D546AD" w:rsidP="00931F89">
            <w:pPr>
              <w:spacing w:after="0" w:line="259" w:lineRule="auto"/>
              <w:ind w:left="0" w:firstLine="0"/>
              <w:jc w:val="left"/>
            </w:pPr>
            <w:r>
              <w:t xml:space="preserve">Structured Query Language (SQL)  </w:t>
            </w:r>
          </w:p>
        </w:tc>
        <w:tc>
          <w:tcPr>
            <w:tcW w:w="4957" w:type="dxa"/>
            <w:tcBorders>
              <w:top w:val="nil"/>
              <w:left w:val="nil"/>
              <w:bottom w:val="nil"/>
              <w:right w:val="nil"/>
            </w:tcBorders>
          </w:tcPr>
          <w:p w14:paraId="2B7CAC67" w14:textId="77777777" w:rsidR="00D546AD" w:rsidRDefault="00D546AD" w:rsidP="00931F89">
            <w:pPr>
              <w:spacing w:after="0" w:line="259" w:lineRule="auto"/>
              <w:ind w:left="0" w:firstLine="0"/>
              <w:jc w:val="left"/>
            </w:pPr>
            <w:r>
              <w:t xml:space="preserve">Web Services  </w:t>
            </w:r>
          </w:p>
        </w:tc>
      </w:tr>
      <w:tr w:rsidR="00D546AD" w14:paraId="400BC099" w14:textId="77777777" w:rsidTr="00931F89">
        <w:trPr>
          <w:trHeight w:val="336"/>
        </w:trPr>
        <w:tc>
          <w:tcPr>
            <w:tcW w:w="4051" w:type="dxa"/>
            <w:tcBorders>
              <w:top w:val="nil"/>
              <w:left w:val="nil"/>
              <w:bottom w:val="nil"/>
              <w:right w:val="nil"/>
            </w:tcBorders>
          </w:tcPr>
          <w:p w14:paraId="29E4743B" w14:textId="77777777" w:rsidR="00D546AD" w:rsidRDefault="00D546AD" w:rsidP="00931F89">
            <w:pPr>
              <w:spacing w:after="0" w:line="259" w:lineRule="auto"/>
              <w:ind w:left="0" w:firstLine="0"/>
              <w:jc w:val="left"/>
            </w:pPr>
            <w:r>
              <w:t xml:space="preserve">Project Management  </w:t>
            </w:r>
          </w:p>
        </w:tc>
        <w:tc>
          <w:tcPr>
            <w:tcW w:w="4957" w:type="dxa"/>
            <w:tcBorders>
              <w:top w:val="nil"/>
              <w:left w:val="nil"/>
              <w:bottom w:val="nil"/>
              <w:right w:val="nil"/>
            </w:tcBorders>
          </w:tcPr>
          <w:p w14:paraId="3C4BB92D" w14:textId="77777777" w:rsidR="00D546AD" w:rsidRDefault="00D546AD" w:rsidP="00931F89">
            <w:pPr>
              <w:spacing w:after="0" w:line="259" w:lineRule="auto"/>
              <w:ind w:left="0" w:firstLine="0"/>
            </w:pPr>
            <w:r>
              <w:t xml:space="preserve">Top Secret Sensitive Compartmented Information  </w:t>
            </w:r>
          </w:p>
        </w:tc>
      </w:tr>
      <w:tr w:rsidR="00D546AD" w14:paraId="03311B7A" w14:textId="77777777" w:rsidTr="00931F89">
        <w:trPr>
          <w:trHeight w:val="337"/>
        </w:trPr>
        <w:tc>
          <w:tcPr>
            <w:tcW w:w="4051" w:type="dxa"/>
            <w:tcBorders>
              <w:top w:val="nil"/>
              <w:left w:val="nil"/>
              <w:bottom w:val="nil"/>
              <w:right w:val="nil"/>
            </w:tcBorders>
          </w:tcPr>
          <w:p w14:paraId="1DE891D7" w14:textId="77777777" w:rsidR="00D546AD" w:rsidRDefault="00D546AD" w:rsidP="00931F89">
            <w:pPr>
              <w:spacing w:after="0" w:line="259" w:lineRule="auto"/>
              <w:ind w:left="0" w:firstLine="0"/>
              <w:jc w:val="left"/>
            </w:pPr>
            <w:r>
              <w:t xml:space="preserve">Software development  </w:t>
            </w:r>
          </w:p>
        </w:tc>
        <w:tc>
          <w:tcPr>
            <w:tcW w:w="4957" w:type="dxa"/>
            <w:tcBorders>
              <w:top w:val="nil"/>
              <w:left w:val="nil"/>
              <w:bottom w:val="nil"/>
              <w:right w:val="nil"/>
            </w:tcBorders>
          </w:tcPr>
          <w:p w14:paraId="7E2F99ED" w14:textId="77777777" w:rsidR="00D546AD" w:rsidRDefault="00D546AD" w:rsidP="00931F89">
            <w:pPr>
              <w:spacing w:after="0" w:line="259" w:lineRule="auto"/>
              <w:ind w:left="0" w:firstLine="0"/>
              <w:jc w:val="left"/>
            </w:pPr>
            <w:r>
              <w:t xml:space="preserve">Project Management Professional (PMP)  </w:t>
            </w:r>
          </w:p>
        </w:tc>
      </w:tr>
      <w:tr w:rsidR="00D546AD" w14:paraId="18030EFD" w14:textId="77777777" w:rsidTr="00931F89">
        <w:trPr>
          <w:trHeight w:val="337"/>
        </w:trPr>
        <w:tc>
          <w:tcPr>
            <w:tcW w:w="4051" w:type="dxa"/>
            <w:tcBorders>
              <w:top w:val="nil"/>
              <w:left w:val="nil"/>
              <w:bottom w:val="nil"/>
              <w:right w:val="nil"/>
            </w:tcBorders>
          </w:tcPr>
          <w:p w14:paraId="0DF7CCE6" w14:textId="77777777" w:rsidR="00D546AD" w:rsidRDefault="00D546AD" w:rsidP="00931F89">
            <w:pPr>
              <w:spacing w:after="0" w:line="259" w:lineRule="auto"/>
              <w:ind w:left="0" w:firstLine="0"/>
              <w:jc w:val="left"/>
            </w:pPr>
            <w:r>
              <w:t xml:space="preserve">Oracle Java  </w:t>
            </w:r>
          </w:p>
        </w:tc>
        <w:tc>
          <w:tcPr>
            <w:tcW w:w="4957" w:type="dxa"/>
            <w:tcBorders>
              <w:top w:val="nil"/>
              <w:left w:val="nil"/>
              <w:bottom w:val="nil"/>
              <w:right w:val="nil"/>
            </w:tcBorders>
          </w:tcPr>
          <w:p w14:paraId="767C4229" w14:textId="77777777" w:rsidR="00D546AD" w:rsidRDefault="00D546AD" w:rsidP="00931F89">
            <w:pPr>
              <w:spacing w:after="0" w:line="259" w:lineRule="auto"/>
              <w:ind w:left="0" w:firstLine="0"/>
              <w:jc w:val="left"/>
            </w:pPr>
            <w:r>
              <w:t xml:space="preserve">Certified Information Systems  </w:t>
            </w:r>
          </w:p>
        </w:tc>
      </w:tr>
      <w:tr w:rsidR="00D546AD" w14:paraId="470C037E" w14:textId="77777777" w:rsidTr="00931F89">
        <w:trPr>
          <w:trHeight w:val="290"/>
        </w:trPr>
        <w:tc>
          <w:tcPr>
            <w:tcW w:w="4051" w:type="dxa"/>
            <w:tcBorders>
              <w:top w:val="nil"/>
              <w:left w:val="nil"/>
              <w:bottom w:val="nil"/>
              <w:right w:val="nil"/>
            </w:tcBorders>
          </w:tcPr>
          <w:p w14:paraId="4862CF8F" w14:textId="77777777" w:rsidR="00D546AD" w:rsidRDefault="00D546AD" w:rsidP="00931F89">
            <w:pPr>
              <w:spacing w:after="0" w:line="259" w:lineRule="auto"/>
              <w:ind w:left="0" w:firstLine="0"/>
              <w:jc w:val="left"/>
            </w:pPr>
            <w:r>
              <w:t xml:space="preserve">Other programming languages  </w:t>
            </w:r>
          </w:p>
        </w:tc>
        <w:tc>
          <w:tcPr>
            <w:tcW w:w="4957" w:type="dxa"/>
            <w:tcBorders>
              <w:top w:val="nil"/>
              <w:left w:val="nil"/>
              <w:bottom w:val="nil"/>
              <w:right w:val="nil"/>
            </w:tcBorders>
          </w:tcPr>
          <w:p w14:paraId="11C17E03" w14:textId="77777777" w:rsidR="00D546AD" w:rsidRDefault="00D546AD" w:rsidP="00931F89">
            <w:pPr>
              <w:spacing w:after="0" w:line="259" w:lineRule="auto"/>
              <w:ind w:left="0" w:firstLine="0"/>
              <w:jc w:val="left"/>
            </w:pPr>
            <w:r>
              <w:t xml:space="preserve">Cisco Network Associate (CCNA)  </w:t>
            </w:r>
          </w:p>
        </w:tc>
      </w:tr>
    </w:tbl>
    <w:p w14:paraId="5B88923B" w14:textId="77777777" w:rsidR="00A927CB" w:rsidRDefault="00A927CB" w:rsidP="00D546AD">
      <w:pPr>
        <w:pStyle w:val="Heading3"/>
        <w:ind w:left="-5"/>
      </w:pPr>
    </w:p>
    <w:p w14:paraId="1131EA45" w14:textId="06FAB89A" w:rsidR="00D546AD" w:rsidRDefault="00D546AD" w:rsidP="00D546AD">
      <w:pPr>
        <w:pStyle w:val="Heading3"/>
        <w:ind w:left="-5"/>
      </w:pPr>
      <w:r>
        <w:t xml:space="preserve">Architecture and Engineering Occupations </w:t>
      </w:r>
    </w:p>
    <w:p w14:paraId="42F5007B" w14:textId="77777777" w:rsidR="00D546AD" w:rsidRDefault="00D546AD" w:rsidP="00D546AD">
      <w:pPr>
        <w:spacing w:after="211" w:line="268" w:lineRule="auto"/>
        <w:ind w:left="-5"/>
      </w:pPr>
      <w:r>
        <w:rPr>
          <w:i/>
        </w:rPr>
        <w:t xml:space="preserve">Knowledge, Skills, and Abilities </w:t>
      </w:r>
    </w:p>
    <w:p w14:paraId="4C2036FD" w14:textId="77777777" w:rsidR="00D546AD" w:rsidRDefault="00D546AD" w:rsidP="00D546AD">
      <w:pPr>
        <w:ind w:left="-5" w:right="201"/>
      </w:pPr>
      <w:r>
        <w:t xml:space="preserve">Architecture and Engineering occupations are both technical but also practical, so they require a mix of knowledge, skills, and abilities. Mechanical applications, mathematics, and the laws of physics are among the most important areas of knowledge for this category of occupations. </w:t>
      </w:r>
    </w:p>
    <w:p w14:paraId="0AEA6C9E" w14:textId="77777777" w:rsidR="00D546AD" w:rsidRDefault="00D546AD" w:rsidP="00D546AD">
      <w:pPr>
        <w:ind w:left="-5" w:right="199"/>
      </w:pPr>
      <w:r>
        <w:t xml:space="preserve">Skills needed involve making decisions after analyzing tremendous volumes of data and mathematical information. Leading skills are complex problem solving, critical thinking, and judgment and decision making. </w:t>
      </w:r>
    </w:p>
    <w:p w14:paraId="5E55A1AB" w14:textId="77777777" w:rsidR="00D546AD" w:rsidRDefault="00D546AD" w:rsidP="00D546AD">
      <w:pPr>
        <w:tabs>
          <w:tab w:val="center" w:pos="916"/>
          <w:tab w:val="center" w:pos="3763"/>
          <w:tab w:val="center" w:pos="7697"/>
        </w:tabs>
        <w:spacing w:after="37" w:line="259" w:lineRule="auto"/>
        <w:ind w:left="0" w:firstLine="0"/>
        <w:jc w:val="left"/>
      </w:pPr>
      <w:r>
        <w:rPr>
          <w:sz w:val="22"/>
        </w:rPr>
        <w:tab/>
      </w:r>
      <w:proofErr w:type="gramStart"/>
      <w:r>
        <w:rPr>
          <w:b/>
          <w:u w:val="single" w:color="000000"/>
        </w:rPr>
        <w:t>Knowledge</w:t>
      </w:r>
      <w:r>
        <w:rPr>
          <w:b/>
        </w:rPr>
        <w:t xml:space="preserve"> </w:t>
      </w:r>
      <w:r>
        <w:t xml:space="preserve"> </w:t>
      </w:r>
      <w:r>
        <w:tab/>
      </w:r>
      <w:proofErr w:type="gramEnd"/>
      <w:r>
        <w:rPr>
          <w:b/>
          <w:u w:val="single" w:color="000000"/>
        </w:rPr>
        <w:t>Skills</w:t>
      </w:r>
      <w:r>
        <w:rPr>
          <w:b/>
        </w:rPr>
        <w:t xml:space="preserve"> </w:t>
      </w:r>
      <w:r>
        <w:t xml:space="preserve"> </w:t>
      </w:r>
      <w:r>
        <w:tab/>
      </w:r>
      <w:r>
        <w:rPr>
          <w:b/>
          <w:u w:val="single" w:color="000000"/>
        </w:rPr>
        <w:t>Abilities</w:t>
      </w:r>
      <w:r>
        <w:rPr>
          <w:b/>
        </w:rPr>
        <w:t xml:space="preserve"> </w:t>
      </w:r>
      <w:r>
        <w:t xml:space="preserve"> </w:t>
      </w:r>
    </w:p>
    <w:p w14:paraId="162806C6" w14:textId="77777777" w:rsidR="00D546AD" w:rsidRDefault="00D546AD" w:rsidP="00D546AD">
      <w:pPr>
        <w:tabs>
          <w:tab w:val="center" w:pos="1736"/>
          <w:tab w:val="center" w:pos="4751"/>
          <w:tab w:val="right" w:pos="9563"/>
        </w:tabs>
        <w:spacing w:after="25"/>
        <w:ind w:left="0" w:firstLine="0"/>
        <w:jc w:val="left"/>
      </w:pPr>
      <w:r>
        <w:rPr>
          <w:sz w:val="22"/>
        </w:rPr>
        <w:tab/>
      </w:r>
      <w:r>
        <w:t xml:space="preserve">Engineering and Technology </w:t>
      </w:r>
      <w:r>
        <w:tab/>
        <w:t xml:space="preserve">Complex Problem </w:t>
      </w:r>
      <w:proofErr w:type="gramStart"/>
      <w:r>
        <w:t xml:space="preserve">Solving  </w:t>
      </w:r>
      <w:r>
        <w:tab/>
      </w:r>
      <w:proofErr w:type="gramEnd"/>
      <w:r>
        <w:t xml:space="preserve">Information Ordering  </w:t>
      </w:r>
    </w:p>
    <w:p w14:paraId="189891C1" w14:textId="77777777" w:rsidR="00D546AD" w:rsidRDefault="00D546AD" w:rsidP="00D546AD">
      <w:pPr>
        <w:tabs>
          <w:tab w:val="center" w:pos="688"/>
          <w:tab w:val="center" w:pos="4290"/>
          <w:tab w:val="center" w:pos="7971"/>
        </w:tabs>
        <w:spacing w:after="28"/>
        <w:ind w:left="0" w:firstLine="0"/>
        <w:jc w:val="left"/>
      </w:pPr>
      <w:r>
        <w:rPr>
          <w:sz w:val="22"/>
        </w:rPr>
        <w:tab/>
      </w:r>
      <w:r>
        <w:t xml:space="preserve">Design </w:t>
      </w:r>
      <w:r>
        <w:tab/>
        <w:t xml:space="preserve">Critical </w:t>
      </w:r>
      <w:proofErr w:type="gramStart"/>
      <w:r>
        <w:t xml:space="preserve">Thinking  </w:t>
      </w:r>
      <w:r>
        <w:tab/>
      </w:r>
      <w:proofErr w:type="gramEnd"/>
      <w:r>
        <w:t xml:space="preserve">Mathematical </w:t>
      </w:r>
    </w:p>
    <w:p w14:paraId="301C58F4" w14:textId="77777777" w:rsidR="00D546AD" w:rsidRDefault="00D546AD" w:rsidP="00D546AD">
      <w:pPr>
        <w:tabs>
          <w:tab w:val="center" w:pos="864"/>
          <w:tab w:val="center" w:pos="4277"/>
          <w:tab w:val="center" w:pos="7671"/>
        </w:tabs>
        <w:spacing w:after="25"/>
        <w:ind w:left="0" w:firstLine="0"/>
        <w:jc w:val="left"/>
      </w:pPr>
      <w:r>
        <w:rPr>
          <w:sz w:val="22"/>
        </w:rPr>
        <w:tab/>
      </w:r>
      <w:proofErr w:type="gramStart"/>
      <w:r>
        <w:t xml:space="preserve">Reasoning  </w:t>
      </w:r>
      <w:r>
        <w:tab/>
      </w:r>
      <w:proofErr w:type="gramEnd"/>
      <w:r>
        <w:t xml:space="preserve">Active Listening  </w:t>
      </w:r>
      <w:r>
        <w:tab/>
        <w:t xml:space="preserve">Written </w:t>
      </w:r>
    </w:p>
    <w:p w14:paraId="4A8D5930" w14:textId="77777777" w:rsidR="00D546AD" w:rsidRDefault="00D546AD" w:rsidP="00D546AD">
      <w:pPr>
        <w:tabs>
          <w:tab w:val="center" w:pos="920"/>
          <w:tab w:val="center" w:pos="5040"/>
          <w:tab w:val="center" w:pos="8315"/>
        </w:tabs>
        <w:spacing w:after="25"/>
        <w:ind w:left="0" w:firstLine="0"/>
        <w:jc w:val="left"/>
      </w:pPr>
      <w:r>
        <w:rPr>
          <w:sz w:val="22"/>
        </w:rPr>
        <w:tab/>
      </w:r>
      <w:proofErr w:type="gramStart"/>
      <w:r>
        <w:t xml:space="preserve">Mechanical  </w:t>
      </w:r>
      <w:r>
        <w:tab/>
      </w:r>
      <w:proofErr w:type="gramEnd"/>
      <w:r>
        <w:t xml:space="preserve">Judgment and Decision-Making </w:t>
      </w:r>
      <w:r>
        <w:tab/>
        <w:t xml:space="preserve">Deductive Reasoning  </w:t>
      </w:r>
    </w:p>
    <w:p w14:paraId="2BA36A65" w14:textId="77777777" w:rsidR="00D546AD" w:rsidRDefault="00D546AD" w:rsidP="00D546AD">
      <w:pPr>
        <w:tabs>
          <w:tab w:val="center" w:pos="1002"/>
          <w:tab w:val="center" w:pos="5277"/>
          <w:tab w:val="center" w:pos="7909"/>
        </w:tabs>
        <w:spacing w:after="28"/>
        <w:ind w:left="0" w:firstLine="0"/>
        <w:jc w:val="left"/>
      </w:pPr>
      <w:r>
        <w:rPr>
          <w:sz w:val="22"/>
        </w:rPr>
        <w:tab/>
      </w:r>
      <w:proofErr w:type="gramStart"/>
      <w:r>
        <w:t xml:space="preserve">Mathematics  </w:t>
      </w:r>
      <w:r>
        <w:tab/>
      </w:r>
      <w:proofErr w:type="gramEnd"/>
      <w:r>
        <w:t xml:space="preserve">Operations Analysis Communication </w:t>
      </w:r>
      <w:r>
        <w:tab/>
        <w:t xml:space="preserve">Visualization  </w:t>
      </w:r>
    </w:p>
    <w:p w14:paraId="227DD983" w14:textId="77777777" w:rsidR="00D546AD" w:rsidRDefault="00D546AD" w:rsidP="00D546AD">
      <w:pPr>
        <w:tabs>
          <w:tab w:val="center" w:pos="712"/>
          <w:tab w:val="center" w:pos="3998"/>
        </w:tabs>
        <w:ind w:left="0" w:firstLine="0"/>
        <w:jc w:val="left"/>
      </w:pPr>
      <w:r>
        <w:rPr>
          <w:sz w:val="22"/>
        </w:rPr>
        <w:tab/>
      </w:r>
      <w:r>
        <w:t xml:space="preserve">Physics </w:t>
      </w:r>
    </w:p>
    <w:p w14:paraId="3D64B3E2" w14:textId="1BB0F6F7" w:rsidR="00021EE7" w:rsidRDefault="00D546AD" w:rsidP="009548ED">
      <w:pPr>
        <w:ind w:left="0" w:right="202" w:firstLine="0"/>
      </w:pPr>
      <w:r>
        <w:t xml:space="preserve">Many Architecture and Engineering occupations are expected to employ tools and technologies targeted at improving quality and reducing defects or inefficiencies, like Quality Assurance and Six Sigma aimed at quality improvement. </w:t>
      </w:r>
    </w:p>
    <w:p w14:paraId="501EFA17" w14:textId="6EFF1175" w:rsidR="009548ED" w:rsidRDefault="009548ED" w:rsidP="009548ED">
      <w:pPr>
        <w:spacing w:after="5"/>
        <w:ind w:left="0" w:right="198" w:firstLine="0"/>
      </w:pPr>
      <w:r>
        <w:t xml:space="preserve">Similarly, certification for Engineers and other occupations in the category are also concentrated in quality improvement. In addition, some certifications deal with standards, like certifications in American National Standards (ANSI) or National Electrical Code (NEC) and Environmental Protection Agency (EPA) standards. </w:t>
      </w:r>
    </w:p>
    <w:p w14:paraId="4A4DAA64" w14:textId="77777777" w:rsidR="00AB6186" w:rsidRDefault="00AB6186" w:rsidP="009548ED">
      <w:pPr>
        <w:spacing w:after="5"/>
        <w:ind w:left="0" w:right="198" w:firstLine="0"/>
      </w:pPr>
    </w:p>
    <w:tbl>
      <w:tblPr>
        <w:tblStyle w:val="TableGrid"/>
        <w:tblW w:w="8997" w:type="dxa"/>
        <w:tblInd w:w="360" w:type="dxa"/>
        <w:tblLook w:val="04A0" w:firstRow="1" w:lastRow="0" w:firstColumn="1" w:lastColumn="0" w:noHBand="0" w:noVBand="1"/>
      </w:tblPr>
      <w:tblGrid>
        <w:gridCol w:w="3151"/>
        <w:gridCol w:w="5846"/>
      </w:tblGrid>
      <w:tr w:rsidR="009548ED" w14:paraId="11CA544C" w14:textId="77777777" w:rsidTr="00931F89">
        <w:trPr>
          <w:trHeight w:val="291"/>
        </w:trPr>
        <w:tc>
          <w:tcPr>
            <w:tcW w:w="3151" w:type="dxa"/>
            <w:tcBorders>
              <w:top w:val="nil"/>
              <w:left w:val="nil"/>
              <w:bottom w:val="nil"/>
              <w:right w:val="nil"/>
            </w:tcBorders>
          </w:tcPr>
          <w:p w14:paraId="4F6D1760" w14:textId="77777777" w:rsidR="009548ED" w:rsidRDefault="009548ED" w:rsidP="00931F89">
            <w:pPr>
              <w:spacing w:after="0" w:line="259" w:lineRule="auto"/>
              <w:ind w:left="0" w:firstLine="0"/>
              <w:jc w:val="left"/>
            </w:pPr>
            <w:r>
              <w:rPr>
                <w:b/>
                <w:u w:val="single" w:color="000000"/>
              </w:rPr>
              <w:t xml:space="preserve">Tools and Technologies </w:t>
            </w:r>
            <w:r>
              <w:t xml:space="preserve"> </w:t>
            </w:r>
          </w:p>
        </w:tc>
        <w:tc>
          <w:tcPr>
            <w:tcW w:w="5845" w:type="dxa"/>
            <w:tcBorders>
              <w:top w:val="nil"/>
              <w:left w:val="nil"/>
              <w:bottom w:val="nil"/>
              <w:right w:val="nil"/>
            </w:tcBorders>
          </w:tcPr>
          <w:p w14:paraId="2726AD12" w14:textId="77777777" w:rsidR="009548ED" w:rsidRDefault="009548ED" w:rsidP="00931F89">
            <w:pPr>
              <w:spacing w:after="0" w:line="259" w:lineRule="auto"/>
              <w:ind w:left="0" w:firstLine="0"/>
              <w:jc w:val="left"/>
            </w:pPr>
            <w:r>
              <w:rPr>
                <w:b/>
                <w:u w:val="single" w:color="000000"/>
              </w:rPr>
              <w:t>Certifications</w:t>
            </w:r>
            <w:r>
              <w:rPr>
                <w:b/>
              </w:rPr>
              <w:t xml:space="preserve"> </w:t>
            </w:r>
            <w:r>
              <w:t xml:space="preserve"> </w:t>
            </w:r>
          </w:p>
        </w:tc>
      </w:tr>
      <w:tr w:rsidR="009548ED" w14:paraId="79509043" w14:textId="77777777" w:rsidTr="00931F89">
        <w:trPr>
          <w:trHeight w:val="337"/>
        </w:trPr>
        <w:tc>
          <w:tcPr>
            <w:tcW w:w="3151" w:type="dxa"/>
            <w:tcBorders>
              <w:top w:val="nil"/>
              <w:left w:val="nil"/>
              <w:bottom w:val="nil"/>
              <w:right w:val="nil"/>
            </w:tcBorders>
          </w:tcPr>
          <w:p w14:paraId="1A10A966" w14:textId="77777777" w:rsidR="009548ED" w:rsidRDefault="009548ED" w:rsidP="00931F89">
            <w:pPr>
              <w:spacing w:after="0" w:line="259" w:lineRule="auto"/>
              <w:ind w:left="0" w:firstLine="0"/>
              <w:jc w:val="left"/>
            </w:pPr>
            <w:r>
              <w:t xml:space="preserve">Project Management </w:t>
            </w:r>
          </w:p>
        </w:tc>
        <w:tc>
          <w:tcPr>
            <w:tcW w:w="5845" w:type="dxa"/>
            <w:tcBorders>
              <w:top w:val="nil"/>
              <w:left w:val="nil"/>
              <w:bottom w:val="nil"/>
              <w:right w:val="nil"/>
            </w:tcBorders>
          </w:tcPr>
          <w:p w14:paraId="0C3F73F7" w14:textId="77777777" w:rsidR="009548ED" w:rsidRDefault="009548ED" w:rsidP="00931F89">
            <w:pPr>
              <w:spacing w:after="0" w:line="259" w:lineRule="auto"/>
              <w:ind w:left="0" w:firstLine="0"/>
            </w:pPr>
            <w:r>
              <w:t xml:space="preserve">Accreditation Board for Engineering and Technology (ABET) </w:t>
            </w:r>
          </w:p>
        </w:tc>
      </w:tr>
      <w:tr w:rsidR="009548ED" w14:paraId="33E27B60" w14:textId="77777777" w:rsidTr="00931F89">
        <w:trPr>
          <w:trHeight w:val="337"/>
        </w:trPr>
        <w:tc>
          <w:tcPr>
            <w:tcW w:w="3151" w:type="dxa"/>
            <w:tcBorders>
              <w:top w:val="nil"/>
              <w:left w:val="nil"/>
              <w:bottom w:val="nil"/>
              <w:right w:val="nil"/>
            </w:tcBorders>
          </w:tcPr>
          <w:p w14:paraId="22BB49C3" w14:textId="77777777" w:rsidR="009548ED" w:rsidRDefault="009548ED" w:rsidP="00931F89">
            <w:pPr>
              <w:spacing w:after="0" w:line="259" w:lineRule="auto"/>
              <w:ind w:left="0" w:firstLine="0"/>
              <w:jc w:val="left"/>
            </w:pPr>
            <w:r>
              <w:t xml:space="preserve">Microsoft Office  </w:t>
            </w:r>
          </w:p>
        </w:tc>
        <w:tc>
          <w:tcPr>
            <w:tcW w:w="5845" w:type="dxa"/>
            <w:tcBorders>
              <w:top w:val="nil"/>
              <w:left w:val="nil"/>
              <w:bottom w:val="nil"/>
              <w:right w:val="nil"/>
            </w:tcBorders>
          </w:tcPr>
          <w:p w14:paraId="06097537" w14:textId="77777777" w:rsidR="009548ED" w:rsidRDefault="009548ED" w:rsidP="00931F89">
            <w:pPr>
              <w:spacing w:after="0" w:line="259" w:lineRule="auto"/>
              <w:ind w:left="0" w:firstLine="0"/>
              <w:jc w:val="left"/>
            </w:pPr>
            <w:r>
              <w:t xml:space="preserve">American National Standards (ANSI)  </w:t>
            </w:r>
          </w:p>
        </w:tc>
      </w:tr>
      <w:tr w:rsidR="009548ED" w14:paraId="1DED2804" w14:textId="77777777" w:rsidTr="00931F89">
        <w:trPr>
          <w:trHeight w:val="337"/>
        </w:trPr>
        <w:tc>
          <w:tcPr>
            <w:tcW w:w="3151" w:type="dxa"/>
            <w:tcBorders>
              <w:top w:val="nil"/>
              <w:left w:val="nil"/>
              <w:bottom w:val="nil"/>
              <w:right w:val="nil"/>
            </w:tcBorders>
          </w:tcPr>
          <w:p w14:paraId="12A3D4CA" w14:textId="77777777" w:rsidR="009548ED" w:rsidRDefault="009548ED" w:rsidP="00931F89">
            <w:pPr>
              <w:spacing w:after="0" w:line="259" w:lineRule="auto"/>
              <w:ind w:left="0" w:firstLine="0"/>
              <w:jc w:val="left"/>
            </w:pPr>
            <w:r>
              <w:t xml:space="preserve">Product Development  </w:t>
            </w:r>
          </w:p>
        </w:tc>
        <w:tc>
          <w:tcPr>
            <w:tcW w:w="5845" w:type="dxa"/>
            <w:tcBorders>
              <w:top w:val="nil"/>
              <w:left w:val="nil"/>
              <w:bottom w:val="nil"/>
              <w:right w:val="nil"/>
            </w:tcBorders>
          </w:tcPr>
          <w:p w14:paraId="322704BA" w14:textId="77777777" w:rsidR="009548ED" w:rsidRDefault="009548ED" w:rsidP="00931F89">
            <w:pPr>
              <w:spacing w:after="0" w:line="259" w:lineRule="auto"/>
              <w:ind w:left="0" w:firstLine="0"/>
              <w:jc w:val="left"/>
            </w:pPr>
            <w:r>
              <w:t xml:space="preserve">American Society for Quality (ASQ)  </w:t>
            </w:r>
          </w:p>
        </w:tc>
      </w:tr>
      <w:tr w:rsidR="009548ED" w14:paraId="235D980E" w14:textId="77777777" w:rsidTr="00931F89">
        <w:trPr>
          <w:trHeight w:val="336"/>
        </w:trPr>
        <w:tc>
          <w:tcPr>
            <w:tcW w:w="3151" w:type="dxa"/>
            <w:tcBorders>
              <w:top w:val="nil"/>
              <w:left w:val="nil"/>
              <w:bottom w:val="nil"/>
              <w:right w:val="nil"/>
            </w:tcBorders>
          </w:tcPr>
          <w:p w14:paraId="2E24F021" w14:textId="77777777" w:rsidR="009548ED" w:rsidRDefault="009548ED" w:rsidP="00931F89">
            <w:pPr>
              <w:spacing w:after="0" w:line="259" w:lineRule="auto"/>
              <w:ind w:left="0" w:firstLine="0"/>
              <w:jc w:val="left"/>
            </w:pPr>
            <w:r>
              <w:t xml:space="preserve">Quality Assurance (QA)  </w:t>
            </w:r>
          </w:p>
        </w:tc>
        <w:tc>
          <w:tcPr>
            <w:tcW w:w="5845" w:type="dxa"/>
            <w:tcBorders>
              <w:top w:val="nil"/>
              <w:left w:val="nil"/>
              <w:bottom w:val="nil"/>
              <w:right w:val="nil"/>
            </w:tcBorders>
          </w:tcPr>
          <w:p w14:paraId="5A1CF130" w14:textId="77777777" w:rsidR="009548ED" w:rsidRDefault="009548ED" w:rsidP="00931F89">
            <w:pPr>
              <w:spacing w:after="0" w:line="259" w:lineRule="auto"/>
              <w:ind w:left="0" w:firstLine="0"/>
              <w:jc w:val="left"/>
            </w:pPr>
            <w:r>
              <w:t xml:space="preserve">National Electrical Code (NEC)  </w:t>
            </w:r>
          </w:p>
        </w:tc>
      </w:tr>
      <w:tr w:rsidR="009548ED" w14:paraId="7298BC60" w14:textId="77777777" w:rsidTr="00931F89">
        <w:trPr>
          <w:trHeight w:val="290"/>
        </w:trPr>
        <w:tc>
          <w:tcPr>
            <w:tcW w:w="3151" w:type="dxa"/>
            <w:tcBorders>
              <w:top w:val="nil"/>
              <w:left w:val="nil"/>
              <w:bottom w:val="nil"/>
              <w:right w:val="nil"/>
            </w:tcBorders>
          </w:tcPr>
          <w:p w14:paraId="589F0DDA" w14:textId="77777777" w:rsidR="009548ED" w:rsidRDefault="009548ED" w:rsidP="00931F89">
            <w:pPr>
              <w:spacing w:after="0" w:line="259" w:lineRule="auto"/>
              <w:ind w:left="0" w:firstLine="0"/>
              <w:jc w:val="left"/>
            </w:pPr>
            <w:r>
              <w:t xml:space="preserve">Six Sigma  </w:t>
            </w:r>
          </w:p>
        </w:tc>
        <w:tc>
          <w:tcPr>
            <w:tcW w:w="5845" w:type="dxa"/>
            <w:tcBorders>
              <w:top w:val="nil"/>
              <w:left w:val="nil"/>
              <w:bottom w:val="nil"/>
              <w:right w:val="nil"/>
            </w:tcBorders>
          </w:tcPr>
          <w:p w14:paraId="68E349F2" w14:textId="77777777" w:rsidR="009548ED" w:rsidRDefault="009548ED" w:rsidP="00931F89">
            <w:pPr>
              <w:spacing w:after="0" w:line="259" w:lineRule="auto"/>
              <w:ind w:left="0" w:firstLine="0"/>
              <w:jc w:val="left"/>
            </w:pPr>
            <w:r>
              <w:t xml:space="preserve">Environmental Protection Agency standards (EPA) </w:t>
            </w:r>
          </w:p>
        </w:tc>
      </w:tr>
    </w:tbl>
    <w:p w14:paraId="5F26544B" w14:textId="77777777" w:rsidR="00536D56" w:rsidRPr="00536D56" w:rsidRDefault="00536D56" w:rsidP="00185EF4">
      <w:pPr>
        <w:ind w:left="0" w:firstLine="0"/>
      </w:pPr>
    </w:p>
    <w:p w14:paraId="4ECC2A29" w14:textId="1DA841D8" w:rsidR="00ED00B2" w:rsidRPr="00185EF4" w:rsidRDefault="00185EF4" w:rsidP="00185EF4">
      <w:pPr>
        <w:tabs>
          <w:tab w:val="left" w:pos="1815"/>
        </w:tabs>
        <w:ind w:left="0" w:firstLine="0"/>
        <w:rPr>
          <w:b/>
          <w:bCs/>
        </w:rPr>
      </w:pPr>
      <w:r w:rsidRPr="00185EF4">
        <w:rPr>
          <w:b/>
          <w:bCs/>
        </w:rPr>
        <w:t>B</w:t>
      </w:r>
      <w:r w:rsidR="00EF2550" w:rsidRPr="00185EF4">
        <w:rPr>
          <w:b/>
          <w:bCs/>
        </w:rPr>
        <w:t xml:space="preserve">usiness and Financial Occupations </w:t>
      </w:r>
    </w:p>
    <w:p w14:paraId="097A4562" w14:textId="77777777" w:rsidR="00ED00B2" w:rsidRDefault="00EF2550">
      <w:pPr>
        <w:spacing w:after="211" w:line="268" w:lineRule="auto"/>
        <w:ind w:left="-5"/>
      </w:pPr>
      <w:r>
        <w:rPr>
          <w:i/>
        </w:rPr>
        <w:t xml:space="preserve">Knowledge, Skills, and Abilities </w:t>
      </w:r>
    </w:p>
    <w:p w14:paraId="32C475F4" w14:textId="77777777" w:rsidR="00ED00B2" w:rsidRDefault="00EF2550">
      <w:pPr>
        <w:ind w:left="-5" w:right="200"/>
      </w:pPr>
      <w:r>
        <w:lastRenderedPageBreak/>
        <w:t xml:space="preserve">Occupations found in this category will require workers to possess skills such as communication, critical thinking, and time management. These workers must also be able to establish and maintain cooperative working relationships with others and have knowledge of economic and accounting principles and practices, the financial markets, </w:t>
      </w:r>
      <w:proofErr w:type="gramStart"/>
      <w:r>
        <w:t>banking</w:t>
      </w:r>
      <w:proofErr w:type="gramEnd"/>
      <w:r>
        <w:t xml:space="preserve"> and the analysis and reporting of financial data. </w:t>
      </w:r>
    </w:p>
    <w:p w14:paraId="35EDD1B5" w14:textId="77777777" w:rsidR="00ED00B2" w:rsidRDefault="00EF2550">
      <w:pPr>
        <w:tabs>
          <w:tab w:val="center" w:pos="916"/>
          <w:tab w:val="center" w:pos="4123"/>
          <w:tab w:val="center" w:pos="7605"/>
        </w:tabs>
        <w:spacing w:after="37" w:line="259" w:lineRule="auto"/>
        <w:ind w:left="0" w:firstLine="0"/>
        <w:jc w:val="left"/>
      </w:pPr>
      <w:r>
        <w:rPr>
          <w:sz w:val="22"/>
        </w:rPr>
        <w:tab/>
      </w:r>
      <w:proofErr w:type="gramStart"/>
      <w:r>
        <w:rPr>
          <w:b/>
          <w:u w:val="single" w:color="000000"/>
        </w:rPr>
        <w:t>Knowledge</w:t>
      </w:r>
      <w:r>
        <w:rPr>
          <w:b/>
        </w:rPr>
        <w:t xml:space="preserve"> </w:t>
      </w:r>
      <w:r>
        <w:t xml:space="preserve"> </w:t>
      </w:r>
      <w:r>
        <w:tab/>
      </w:r>
      <w:proofErr w:type="gramEnd"/>
      <w:r>
        <w:rPr>
          <w:b/>
          <w:u w:val="single" w:color="000000"/>
        </w:rPr>
        <w:t>Skills</w:t>
      </w:r>
      <w:r>
        <w:rPr>
          <w:b/>
        </w:rPr>
        <w:t xml:space="preserve"> </w:t>
      </w:r>
      <w:r>
        <w:t xml:space="preserve"> </w:t>
      </w:r>
      <w:r>
        <w:tab/>
      </w:r>
      <w:r>
        <w:rPr>
          <w:b/>
          <w:u w:val="single" w:color="000000"/>
        </w:rPr>
        <w:t>Abilities</w:t>
      </w:r>
      <w:r>
        <w:rPr>
          <w:b/>
        </w:rPr>
        <w:t xml:space="preserve"> </w:t>
      </w:r>
      <w:r>
        <w:t xml:space="preserve"> </w:t>
      </w:r>
    </w:p>
    <w:p w14:paraId="7F92CBD7" w14:textId="77777777" w:rsidR="00ED00B2" w:rsidRDefault="00EF2550">
      <w:pPr>
        <w:tabs>
          <w:tab w:val="center" w:pos="1002"/>
          <w:tab w:val="center" w:pos="4513"/>
          <w:tab w:val="center" w:pos="8209"/>
        </w:tabs>
        <w:spacing w:after="25"/>
        <w:ind w:left="0" w:firstLine="0"/>
        <w:jc w:val="left"/>
      </w:pPr>
      <w:r>
        <w:rPr>
          <w:sz w:val="22"/>
        </w:rPr>
        <w:tab/>
      </w:r>
      <w:proofErr w:type="gramStart"/>
      <w:r>
        <w:t xml:space="preserve">Mathematics  </w:t>
      </w:r>
      <w:r>
        <w:tab/>
      </w:r>
      <w:proofErr w:type="gramEnd"/>
      <w:r>
        <w:t xml:space="preserve">Mathematics  </w:t>
      </w:r>
      <w:r>
        <w:tab/>
        <w:t xml:space="preserve">Oral Comprehension  </w:t>
      </w:r>
    </w:p>
    <w:p w14:paraId="3DA2F50F" w14:textId="77777777" w:rsidR="00ED00B2" w:rsidRDefault="00EF2550">
      <w:pPr>
        <w:tabs>
          <w:tab w:val="center" w:pos="1666"/>
          <w:tab w:val="center" w:pos="4637"/>
          <w:tab w:val="right" w:pos="9563"/>
        </w:tabs>
        <w:spacing w:after="28"/>
        <w:ind w:left="0" w:firstLine="0"/>
        <w:jc w:val="left"/>
      </w:pPr>
      <w:r>
        <w:rPr>
          <w:sz w:val="22"/>
        </w:rPr>
        <w:tab/>
      </w:r>
      <w:r>
        <w:t xml:space="preserve">Economics and </w:t>
      </w:r>
      <w:proofErr w:type="gramStart"/>
      <w:r>
        <w:t xml:space="preserve">Accounting  </w:t>
      </w:r>
      <w:r>
        <w:tab/>
      </w:r>
      <w:proofErr w:type="gramEnd"/>
      <w:r>
        <w:t xml:space="preserve">Active Listening  </w:t>
      </w:r>
      <w:r>
        <w:tab/>
        <w:t xml:space="preserve">Written Comprehension  </w:t>
      </w:r>
    </w:p>
    <w:p w14:paraId="2FA02754" w14:textId="77777777" w:rsidR="00ED00B2" w:rsidRDefault="00EF2550">
      <w:pPr>
        <w:tabs>
          <w:tab w:val="center" w:pos="1871"/>
          <w:tab w:val="center" w:pos="4650"/>
          <w:tab w:val="center" w:pos="8138"/>
        </w:tabs>
        <w:spacing w:after="25"/>
        <w:ind w:left="0" w:firstLine="0"/>
        <w:jc w:val="left"/>
      </w:pPr>
      <w:r>
        <w:rPr>
          <w:sz w:val="22"/>
        </w:rPr>
        <w:tab/>
      </w:r>
      <w:r>
        <w:t xml:space="preserve">Customer and Personal </w:t>
      </w:r>
      <w:proofErr w:type="gramStart"/>
      <w:r>
        <w:t xml:space="preserve">Service  </w:t>
      </w:r>
      <w:r>
        <w:tab/>
      </w:r>
      <w:proofErr w:type="gramEnd"/>
      <w:r>
        <w:t xml:space="preserve">Critical Thinking  </w:t>
      </w:r>
      <w:r>
        <w:tab/>
        <w:t xml:space="preserve">Problem Sensitivity  </w:t>
      </w:r>
    </w:p>
    <w:p w14:paraId="2E11840E" w14:textId="77777777" w:rsidR="00ED00B2" w:rsidRDefault="00EF2550">
      <w:pPr>
        <w:tabs>
          <w:tab w:val="center" w:pos="1195"/>
          <w:tab w:val="center" w:pos="5400"/>
          <w:tab w:val="center" w:pos="8224"/>
        </w:tabs>
        <w:spacing w:after="25"/>
        <w:ind w:left="0" w:firstLine="0"/>
        <w:jc w:val="left"/>
      </w:pPr>
      <w:r>
        <w:rPr>
          <w:sz w:val="22"/>
        </w:rPr>
        <w:tab/>
      </w:r>
      <w:r>
        <w:t xml:space="preserve">English </w:t>
      </w:r>
      <w:proofErr w:type="gramStart"/>
      <w:r>
        <w:t xml:space="preserve">Language  </w:t>
      </w:r>
      <w:r>
        <w:tab/>
      </w:r>
      <w:proofErr w:type="gramEnd"/>
      <w:r>
        <w:t xml:space="preserve">Judgment and Decision-Making  </w:t>
      </w:r>
      <w:r>
        <w:tab/>
        <w:t xml:space="preserve">Deductive Reasoning  </w:t>
      </w:r>
    </w:p>
    <w:p w14:paraId="7103CBF3" w14:textId="77777777" w:rsidR="00ED00B2" w:rsidRDefault="00EF2550">
      <w:pPr>
        <w:tabs>
          <w:tab w:val="center" w:pos="1900"/>
          <w:tab w:val="center" w:pos="5066"/>
          <w:tab w:val="center" w:pos="8244"/>
        </w:tabs>
        <w:spacing w:after="12"/>
        <w:ind w:left="0" w:firstLine="0"/>
        <w:jc w:val="left"/>
      </w:pPr>
      <w:r>
        <w:rPr>
          <w:sz w:val="22"/>
        </w:rPr>
        <w:tab/>
      </w:r>
      <w:r>
        <w:t xml:space="preserve">Personal and Human </w:t>
      </w:r>
      <w:proofErr w:type="gramStart"/>
      <w:r>
        <w:t xml:space="preserve">Resources  </w:t>
      </w:r>
      <w:r>
        <w:tab/>
      </w:r>
      <w:proofErr w:type="gramEnd"/>
      <w:r>
        <w:t xml:space="preserve">Reading Comprehension  </w:t>
      </w:r>
      <w:r>
        <w:tab/>
        <w:t xml:space="preserve">Information Ordering  </w:t>
      </w:r>
    </w:p>
    <w:p w14:paraId="4C2FED77" w14:textId="74B97EE7" w:rsidR="00ED00B2" w:rsidRDefault="00EF2550" w:rsidP="009548ED">
      <w:pPr>
        <w:spacing w:after="35" w:line="259" w:lineRule="auto"/>
        <w:ind w:left="720" w:firstLine="0"/>
        <w:jc w:val="left"/>
      </w:pPr>
      <w:r>
        <w:t xml:space="preserve"> </w:t>
      </w:r>
    </w:p>
    <w:p w14:paraId="65B5DCF9" w14:textId="77777777" w:rsidR="00ED00B2" w:rsidRDefault="00EF2550">
      <w:pPr>
        <w:ind w:left="-5"/>
      </w:pPr>
      <w:r>
        <w:t xml:space="preserve">Most of the occupations in this category will need to use office productivity software like Microsoft Office for documents, spreadsheets, publications, and database administration. </w:t>
      </w:r>
    </w:p>
    <w:p w14:paraId="0CEB2822" w14:textId="77777777" w:rsidR="00ED00B2" w:rsidRDefault="00EF2550">
      <w:pPr>
        <w:ind w:left="-5" w:right="201"/>
      </w:pPr>
      <w:r>
        <w:t xml:space="preserve">In addition to productivity software, many tools and technologies for business and financial occupations involve risk management and even technical proficiencies like Generally Accepted Accounting Principles. </w:t>
      </w:r>
    </w:p>
    <w:p w14:paraId="346F5481" w14:textId="776AADB1" w:rsidR="00ED00B2" w:rsidRDefault="00EF2550">
      <w:pPr>
        <w:spacing w:after="7"/>
        <w:ind w:left="-5" w:right="198"/>
      </w:pPr>
      <w:r>
        <w:t xml:space="preserve">Many certifications in this area are occupation specific, like Certified Public Accountant (CPA) and Series 7, which allow individuals to practice their trade in conformity with state and federal licensure requirements. </w:t>
      </w:r>
    </w:p>
    <w:p w14:paraId="529665DF" w14:textId="77777777" w:rsidR="00DF3FF2" w:rsidRDefault="00DF3FF2">
      <w:pPr>
        <w:spacing w:after="7"/>
        <w:ind w:left="-5" w:right="198"/>
      </w:pPr>
    </w:p>
    <w:tbl>
      <w:tblPr>
        <w:tblStyle w:val="TableGrid"/>
        <w:tblW w:w="9630" w:type="dxa"/>
        <w:tblInd w:w="360" w:type="dxa"/>
        <w:tblLook w:val="04A0" w:firstRow="1" w:lastRow="0" w:firstColumn="1" w:lastColumn="0" w:noHBand="0" w:noVBand="1"/>
      </w:tblPr>
      <w:tblGrid>
        <w:gridCol w:w="4680"/>
        <w:gridCol w:w="4950"/>
      </w:tblGrid>
      <w:tr w:rsidR="00ED00B2" w14:paraId="7B425090" w14:textId="77777777">
        <w:trPr>
          <w:trHeight w:val="290"/>
        </w:trPr>
        <w:tc>
          <w:tcPr>
            <w:tcW w:w="4680" w:type="dxa"/>
            <w:tcBorders>
              <w:top w:val="nil"/>
              <w:left w:val="nil"/>
              <w:bottom w:val="nil"/>
              <w:right w:val="nil"/>
            </w:tcBorders>
          </w:tcPr>
          <w:p w14:paraId="2E099C86" w14:textId="77777777" w:rsidR="00ED00B2" w:rsidRDefault="00EF2550">
            <w:pPr>
              <w:spacing w:after="0" w:line="259" w:lineRule="auto"/>
              <w:ind w:left="0" w:firstLine="0"/>
              <w:jc w:val="left"/>
            </w:pPr>
            <w:r>
              <w:rPr>
                <w:b/>
                <w:u w:val="single" w:color="000000"/>
              </w:rPr>
              <w:t>Tools and Technologies</w:t>
            </w:r>
            <w:r>
              <w:rPr>
                <w:b/>
              </w:rPr>
              <w:t xml:space="preserve"> </w:t>
            </w:r>
            <w:r>
              <w:t xml:space="preserve"> </w:t>
            </w:r>
          </w:p>
        </w:tc>
        <w:tc>
          <w:tcPr>
            <w:tcW w:w="4950" w:type="dxa"/>
            <w:tcBorders>
              <w:top w:val="nil"/>
              <w:left w:val="nil"/>
              <w:bottom w:val="nil"/>
              <w:right w:val="nil"/>
            </w:tcBorders>
          </w:tcPr>
          <w:p w14:paraId="41C69B58" w14:textId="77777777" w:rsidR="00ED00B2" w:rsidRDefault="00EF2550">
            <w:pPr>
              <w:spacing w:after="0" w:line="259" w:lineRule="auto"/>
              <w:ind w:left="0" w:firstLine="0"/>
              <w:jc w:val="left"/>
            </w:pPr>
            <w:r>
              <w:rPr>
                <w:b/>
                <w:u w:val="single" w:color="000000"/>
              </w:rPr>
              <w:t>Certifications</w:t>
            </w:r>
            <w:r>
              <w:rPr>
                <w:b/>
              </w:rPr>
              <w:t xml:space="preserve"> </w:t>
            </w:r>
            <w:r>
              <w:t xml:space="preserve"> </w:t>
            </w:r>
          </w:p>
        </w:tc>
      </w:tr>
      <w:tr w:rsidR="00ED00B2" w14:paraId="0FAD3958" w14:textId="77777777">
        <w:trPr>
          <w:trHeight w:val="337"/>
        </w:trPr>
        <w:tc>
          <w:tcPr>
            <w:tcW w:w="4680" w:type="dxa"/>
            <w:tcBorders>
              <w:top w:val="nil"/>
              <w:left w:val="nil"/>
              <w:bottom w:val="nil"/>
              <w:right w:val="nil"/>
            </w:tcBorders>
          </w:tcPr>
          <w:p w14:paraId="3A199D19" w14:textId="77777777" w:rsidR="00ED00B2" w:rsidRDefault="00EF2550">
            <w:pPr>
              <w:spacing w:after="0" w:line="259" w:lineRule="auto"/>
              <w:ind w:left="0" w:firstLine="0"/>
              <w:jc w:val="left"/>
            </w:pPr>
            <w:r>
              <w:t xml:space="preserve">Microsoft Office  </w:t>
            </w:r>
          </w:p>
        </w:tc>
        <w:tc>
          <w:tcPr>
            <w:tcW w:w="4950" w:type="dxa"/>
            <w:tcBorders>
              <w:top w:val="nil"/>
              <w:left w:val="nil"/>
              <w:bottom w:val="nil"/>
              <w:right w:val="nil"/>
            </w:tcBorders>
          </w:tcPr>
          <w:p w14:paraId="03AC9A6F" w14:textId="77777777" w:rsidR="00ED00B2" w:rsidRDefault="00EF2550">
            <w:pPr>
              <w:spacing w:after="0" w:line="259" w:lineRule="auto"/>
              <w:ind w:left="0" w:firstLine="0"/>
              <w:jc w:val="left"/>
            </w:pPr>
            <w:r>
              <w:t xml:space="preserve">Certified Public Accountant (CPA)  </w:t>
            </w:r>
          </w:p>
        </w:tc>
      </w:tr>
      <w:tr w:rsidR="00ED00B2" w14:paraId="52165378" w14:textId="77777777">
        <w:trPr>
          <w:trHeight w:val="337"/>
        </w:trPr>
        <w:tc>
          <w:tcPr>
            <w:tcW w:w="4680" w:type="dxa"/>
            <w:tcBorders>
              <w:top w:val="nil"/>
              <w:left w:val="nil"/>
              <w:bottom w:val="nil"/>
              <w:right w:val="nil"/>
            </w:tcBorders>
          </w:tcPr>
          <w:p w14:paraId="037D8E1C" w14:textId="77777777" w:rsidR="00ED00B2" w:rsidRDefault="00EF2550">
            <w:pPr>
              <w:spacing w:after="0" w:line="259" w:lineRule="auto"/>
              <w:ind w:left="0" w:firstLine="0"/>
              <w:jc w:val="left"/>
            </w:pPr>
            <w:r>
              <w:t xml:space="preserve">Business Development  </w:t>
            </w:r>
          </w:p>
        </w:tc>
        <w:tc>
          <w:tcPr>
            <w:tcW w:w="4950" w:type="dxa"/>
            <w:tcBorders>
              <w:top w:val="nil"/>
              <w:left w:val="nil"/>
              <w:bottom w:val="nil"/>
              <w:right w:val="nil"/>
            </w:tcBorders>
          </w:tcPr>
          <w:p w14:paraId="02C170F0" w14:textId="77777777" w:rsidR="00ED00B2" w:rsidRDefault="00EF2550">
            <w:pPr>
              <w:spacing w:after="0" w:line="259" w:lineRule="auto"/>
              <w:ind w:left="0" w:firstLine="0"/>
              <w:jc w:val="left"/>
            </w:pPr>
            <w:r>
              <w:t xml:space="preserve">Financial Industry Regulatory Authority (FIRA)  </w:t>
            </w:r>
          </w:p>
        </w:tc>
      </w:tr>
      <w:tr w:rsidR="00ED00B2" w14:paraId="606435C0" w14:textId="77777777">
        <w:trPr>
          <w:trHeight w:val="336"/>
        </w:trPr>
        <w:tc>
          <w:tcPr>
            <w:tcW w:w="4680" w:type="dxa"/>
            <w:tcBorders>
              <w:top w:val="nil"/>
              <w:left w:val="nil"/>
              <w:bottom w:val="nil"/>
              <w:right w:val="nil"/>
            </w:tcBorders>
          </w:tcPr>
          <w:p w14:paraId="3D8D09D9" w14:textId="77777777" w:rsidR="00ED00B2" w:rsidRDefault="00EF2550">
            <w:pPr>
              <w:spacing w:after="0" w:line="259" w:lineRule="auto"/>
              <w:ind w:left="0" w:firstLine="0"/>
              <w:jc w:val="left"/>
            </w:pPr>
            <w:r>
              <w:t xml:space="preserve">Risk Management  </w:t>
            </w:r>
          </w:p>
        </w:tc>
        <w:tc>
          <w:tcPr>
            <w:tcW w:w="4950" w:type="dxa"/>
            <w:tcBorders>
              <w:top w:val="nil"/>
              <w:left w:val="nil"/>
              <w:bottom w:val="nil"/>
              <w:right w:val="nil"/>
            </w:tcBorders>
          </w:tcPr>
          <w:p w14:paraId="66BF9FD9" w14:textId="77777777" w:rsidR="00ED00B2" w:rsidRDefault="00EF2550">
            <w:pPr>
              <w:spacing w:after="0" w:line="259" w:lineRule="auto"/>
              <w:ind w:left="0" w:firstLine="0"/>
              <w:jc w:val="left"/>
            </w:pPr>
            <w:r>
              <w:t xml:space="preserve">Certified Internal Auditor (CIA)  </w:t>
            </w:r>
          </w:p>
        </w:tc>
      </w:tr>
      <w:tr w:rsidR="00ED00B2" w14:paraId="37183A60" w14:textId="77777777">
        <w:trPr>
          <w:trHeight w:val="337"/>
        </w:trPr>
        <w:tc>
          <w:tcPr>
            <w:tcW w:w="4680" w:type="dxa"/>
            <w:tcBorders>
              <w:top w:val="nil"/>
              <w:left w:val="nil"/>
              <w:bottom w:val="nil"/>
              <w:right w:val="nil"/>
            </w:tcBorders>
          </w:tcPr>
          <w:p w14:paraId="7F6EF27E" w14:textId="77777777" w:rsidR="00ED00B2" w:rsidRDefault="00EF2550">
            <w:pPr>
              <w:spacing w:after="0" w:line="259" w:lineRule="auto"/>
              <w:ind w:left="0" w:firstLine="0"/>
              <w:jc w:val="left"/>
            </w:pPr>
            <w:r>
              <w:t xml:space="preserve">Project Management  </w:t>
            </w:r>
          </w:p>
        </w:tc>
        <w:tc>
          <w:tcPr>
            <w:tcW w:w="4950" w:type="dxa"/>
            <w:tcBorders>
              <w:top w:val="nil"/>
              <w:left w:val="nil"/>
              <w:bottom w:val="nil"/>
              <w:right w:val="nil"/>
            </w:tcBorders>
          </w:tcPr>
          <w:p w14:paraId="5E59D39E" w14:textId="77777777" w:rsidR="00ED00B2" w:rsidRDefault="00EF2550">
            <w:pPr>
              <w:spacing w:after="0" w:line="259" w:lineRule="auto"/>
              <w:ind w:left="0" w:firstLine="0"/>
            </w:pPr>
            <w:r>
              <w:t xml:space="preserve">General Securities Representative Exam (Series 7)  </w:t>
            </w:r>
          </w:p>
        </w:tc>
      </w:tr>
      <w:tr w:rsidR="00ED00B2" w14:paraId="5C578BA3" w14:textId="77777777">
        <w:trPr>
          <w:trHeight w:val="291"/>
        </w:trPr>
        <w:tc>
          <w:tcPr>
            <w:tcW w:w="4680" w:type="dxa"/>
            <w:tcBorders>
              <w:top w:val="nil"/>
              <w:left w:val="nil"/>
              <w:bottom w:val="nil"/>
              <w:right w:val="nil"/>
            </w:tcBorders>
          </w:tcPr>
          <w:p w14:paraId="378456E2" w14:textId="77777777" w:rsidR="00ED00B2" w:rsidRDefault="00EF2550">
            <w:pPr>
              <w:spacing w:after="0" w:line="259" w:lineRule="auto"/>
              <w:ind w:left="0" w:firstLine="0"/>
              <w:jc w:val="left"/>
            </w:pPr>
            <w:r>
              <w:t xml:space="preserve">Generally Accepted Accounting Principles </w:t>
            </w:r>
          </w:p>
        </w:tc>
        <w:tc>
          <w:tcPr>
            <w:tcW w:w="4950" w:type="dxa"/>
            <w:tcBorders>
              <w:top w:val="nil"/>
              <w:left w:val="nil"/>
              <w:bottom w:val="nil"/>
              <w:right w:val="nil"/>
            </w:tcBorders>
          </w:tcPr>
          <w:p w14:paraId="6B05E60E" w14:textId="77777777" w:rsidR="00ED00B2" w:rsidRDefault="00EF2550">
            <w:pPr>
              <w:spacing w:after="0" w:line="259" w:lineRule="auto"/>
              <w:ind w:left="0" w:firstLine="0"/>
              <w:jc w:val="left"/>
            </w:pPr>
            <w:r>
              <w:t xml:space="preserve">Chartered Financial Analyst (CFA)  </w:t>
            </w:r>
          </w:p>
        </w:tc>
      </w:tr>
    </w:tbl>
    <w:p w14:paraId="2594E36D" w14:textId="77777777" w:rsidR="00ED00B2" w:rsidRDefault="00EF2550">
      <w:pPr>
        <w:spacing w:after="260" w:line="259" w:lineRule="auto"/>
        <w:ind w:left="0" w:firstLine="0"/>
        <w:jc w:val="left"/>
      </w:pPr>
      <w:r>
        <w:t xml:space="preserve"> </w:t>
      </w:r>
    </w:p>
    <w:p w14:paraId="5BE5A610" w14:textId="77777777" w:rsidR="00ED00B2" w:rsidRDefault="00EF2550">
      <w:pPr>
        <w:pStyle w:val="Heading3"/>
        <w:ind w:left="-5"/>
      </w:pPr>
      <w:r>
        <w:t xml:space="preserve">Management and Supervisory Occupations </w:t>
      </w:r>
    </w:p>
    <w:p w14:paraId="14208902" w14:textId="77777777" w:rsidR="00ED00B2" w:rsidRDefault="00EF2550">
      <w:pPr>
        <w:spacing w:after="211" w:line="268" w:lineRule="auto"/>
        <w:ind w:left="-5"/>
      </w:pPr>
      <w:r>
        <w:rPr>
          <w:i/>
        </w:rPr>
        <w:t xml:space="preserve">Knowledge, Skills, and Abilities </w:t>
      </w:r>
    </w:p>
    <w:p w14:paraId="29483A42" w14:textId="20A4EBFD" w:rsidR="00185EF4" w:rsidRDefault="00EF2550" w:rsidP="003942F9">
      <w:pPr>
        <w:ind w:left="-5" w:right="199"/>
      </w:pPr>
      <w:r>
        <w:t xml:space="preserve">Occupations found in this category will require workers to possess skills such as speaking, active listening, and critical thinking. Workers must also have knowledge of administration and management and of personnel and human resources. These workers ought to have the ability to express and comprehend oral and written communication. </w:t>
      </w:r>
    </w:p>
    <w:p w14:paraId="71FE0D04" w14:textId="3A4656ED" w:rsidR="00D51B7F" w:rsidRDefault="00D51B7F" w:rsidP="003942F9">
      <w:pPr>
        <w:ind w:left="-5" w:right="199"/>
      </w:pPr>
    </w:p>
    <w:p w14:paraId="3781A155" w14:textId="77777777" w:rsidR="00D51B7F" w:rsidRDefault="00D51B7F" w:rsidP="003942F9">
      <w:pPr>
        <w:ind w:left="-5" w:right="199"/>
      </w:pPr>
    </w:p>
    <w:p w14:paraId="69836AC6" w14:textId="77777777" w:rsidR="00ED00B2" w:rsidRDefault="00EF2550">
      <w:pPr>
        <w:tabs>
          <w:tab w:val="center" w:pos="916"/>
          <w:tab w:val="center" w:pos="4392"/>
          <w:tab w:val="center" w:pos="7337"/>
        </w:tabs>
        <w:spacing w:after="37" w:line="259" w:lineRule="auto"/>
        <w:ind w:left="0" w:firstLine="0"/>
        <w:jc w:val="left"/>
      </w:pPr>
      <w:r>
        <w:rPr>
          <w:sz w:val="22"/>
        </w:rPr>
        <w:tab/>
      </w:r>
      <w:proofErr w:type="gramStart"/>
      <w:r>
        <w:rPr>
          <w:b/>
          <w:u w:val="single" w:color="000000"/>
        </w:rPr>
        <w:t>Knowledge</w:t>
      </w:r>
      <w:r>
        <w:rPr>
          <w:b/>
        </w:rPr>
        <w:t xml:space="preserve"> </w:t>
      </w:r>
      <w:r>
        <w:t xml:space="preserve"> </w:t>
      </w:r>
      <w:r>
        <w:tab/>
      </w:r>
      <w:proofErr w:type="gramEnd"/>
      <w:r>
        <w:rPr>
          <w:b/>
          <w:u w:val="single" w:color="000000"/>
        </w:rPr>
        <w:t>Skills</w:t>
      </w:r>
      <w:r>
        <w:rPr>
          <w:b/>
        </w:rPr>
        <w:t xml:space="preserve"> </w:t>
      </w:r>
      <w:r>
        <w:t xml:space="preserve"> </w:t>
      </w:r>
      <w:r>
        <w:tab/>
      </w:r>
      <w:r>
        <w:rPr>
          <w:b/>
          <w:u w:val="single" w:color="000000"/>
        </w:rPr>
        <w:t>Abilities</w:t>
      </w:r>
      <w:r>
        <w:rPr>
          <w:b/>
        </w:rPr>
        <w:t xml:space="preserve"> </w:t>
      </w:r>
      <w:r>
        <w:t xml:space="preserve"> </w:t>
      </w:r>
    </w:p>
    <w:p w14:paraId="71A40B4A" w14:textId="77777777" w:rsidR="00ED00B2" w:rsidRDefault="00EF2550">
      <w:pPr>
        <w:tabs>
          <w:tab w:val="center" w:pos="1981"/>
          <w:tab w:val="center" w:pos="4578"/>
          <w:tab w:val="center" w:pos="7688"/>
        </w:tabs>
        <w:spacing w:after="25"/>
        <w:ind w:left="0" w:firstLine="0"/>
        <w:jc w:val="left"/>
      </w:pPr>
      <w:r>
        <w:rPr>
          <w:sz w:val="22"/>
        </w:rPr>
        <w:tab/>
      </w:r>
      <w:r>
        <w:t xml:space="preserve">Administration and </w:t>
      </w:r>
      <w:proofErr w:type="gramStart"/>
      <w:r>
        <w:t xml:space="preserve">Management  </w:t>
      </w:r>
      <w:r>
        <w:tab/>
      </w:r>
      <w:proofErr w:type="gramEnd"/>
      <w:r>
        <w:t xml:space="preserve">Speaking  </w:t>
      </w:r>
      <w:r>
        <w:tab/>
        <w:t xml:space="preserve">Oral Expression  </w:t>
      </w:r>
    </w:p>
    <w:p w14:paraId="3D51FC29" w14:textId="77777777" w:rsidR="00ED00B2" w:rsidRDefault="00EF2550">
      <w:pPr>
        <w:tabs>
          <w:tab w:val="center" w:pos="1871"/>
          <w:tab w:val="center" w:pos="4906"/>
          <w:tab w:val="center" w:pos="7940"/>
        </w:tabs>
        <w:spacing w:after="28"/>
        <w:ind w:left="0" w:firstLine="0"/>
        <w:jc w:val="left"/>
      </w:pPr>
      <w:r>
        <w:rPr>
          <w:sz w:val="22"/>
        </w:rPr>
        <w:tab/>
      </w:r>
      <w:r>
        <w:t xml:space="preserve">Customer and Personal </w:t>
      </w:r>
      <w:proofErr w:type="gramStart"/>
      <w:r>
        <w:t xml:space="preserve">Service  </w:t>
      </w:r>
      <w:r>
        <w:tab/>
      </w:r>
      <w:proofErr w:type="gramEnd"/>
      <w:r>
        <w:t xml:space="preserve">Active Listening  </w:t>
      </w:r>
      <w:r>
        <w:tab/>
        <w:t xml:space="preserve">Oral Comprehension  </w:t>
      </w:r>
    </w:p>
    <w:p w14:paraId="0D43887D" w14:textId="77777777" w:rsidR="00ED00B2" w:rsidRDefault="00EF2550">
      <w:pPr>
        <w:tabs>
          <w:tab w:val="center" w:pos="1195"/>
          <w:tab w:val="center" w:pos="4919"/>
          <w:tab w:val="center" w:pos="8113"/>
        </w:tabs>
        <w:spacing w:after="25"/>
        <w:ind w:left="0" w:firstLine="0"/>
        <w:jc w:val="left"/>
      </w:pPr>
      <w:r>
        <w:rPr>
          <w:sz w:val="22"/>
        </w:rPr>
        <w:tab/>
      </w:r>
      <w:r>
        <w:t xml:space="preserve">English </w:t>
      </w:r>
      <w:proofErr w:type="gramStart"/>
      <w:r>
        <w:t xml:space="preserve">Language  </w:t>
      </w:r>
      <w:r>
        <w:tab/>
      </w:r>
      <w:proofErr w:type="gramEnd"/>
      <w:r>
        <w:t xml:space="preserve">Critical Thinking  </w:t>
      </w:r>
      <w:r>
        <w:tab/>
        <w:t xml:space="preserve">Written Comprehension  </w:t>
      </w:r>
    </w:p>
    <w:p w14:paraId="72D7E3D9" w14:textId="77777777" w:rsidR="00ED00B2" w:rsidRDefault="00EF2550">
      <w:pPr>
        <w:tabs>
          <w:tab w:val="center" w:pos="1965"/>
          <w:tab w:val="center" w:pos="5335"/>
          <w:tab w:val="center" w:pos="7869"/>
        </w:tabs>
        <w:spacing w:after="25"/>
        <w:ind w:left="0" w:firstLine="0"/>
        <w:jc w:val="left"/>
      </w:pPr>
      <w:r>
        <w:rPr>
          <w:sz w:val="22"/>
        </w:rPr>
        <w:tab/>
      </w:r>
      <w:r>
        <w:t xml:space="preserve">Personnel and Human </w:t>
      </w:r>
      <w:proofErr w:type="gramStart"/>
      <w:r>
        <w:t xml:space="preserve">Resources  </w:t>
      </w:r>
      <w:r>
        <w:tab/>
      </w:r>
      <w:proofErr w:type="gramEnd"/>
      <w:r>
        <w:t xml:space="preserve">Reading Comprehension  </w:t>
      </w:r>
      <w:r>
        <w:tab/>
        <w:t xml:space="preserve">Problem Sensitivity  </w:t>
      </w:r>
    </w:p>
    <w:p w14:paraId="370849C2" w14:textId="697874DC" w:rsidR="007B2133" w:rsidRDefault="00EF2550" w:rsidP="007B2133">
      <w:pPr>
        <w:tabs>
          <w:tab w:val="center" w:pos="1002"/>
          <w:tab w:val="center" w:pos="4778"/>
          <w:tab w:val="center" w:pos="7861"/>
        </w:tabs>
        <w:spacing w:after="12"/>
        <w:ind w:left="0" w:firstLine="0"/>
        <w:jc w:val="left"/>
      </w:pPr>
      <w:r>
        <w:rPr>
          <w:sz w:val="22"/>
        </w:rPr>
        <w:tab/>
      </w:r>
      <w:proofErr w:type="gramStart"/>
      <w:r>
        <w:t xml:space="preserve">Mathematics  </w:t>
      </w:r>
      <w:r>
        <w:tab/>
      </w:r>
      <w:proofErr w:type="gramEnd"/>
      <w:r>
        <w:t xml:space="preserve">Coordination  </w:t>
      </w:r>
      <w:r>
        <w:tab/>
        <w:t xml:space="preserve">Written Expression  </w:t>
      </w:r>
    </w:p>
    <w:p w14:paraId="4D281229" w14:textId="77777777" w:rsidR="007B2133" w:rsidRDefault="007B2133" w:rsidP="007B2133">
      <w:pPr>
        <w:tabs>
          <w:tab w:val="center" w:pos="1002"/>
          <w:tab w:val="center" w:pos="4778"/>
          <w:tab w:val="center" w:pos="7861"/>
        </w:tabs>
        <w:spacing w:after="12"/>
        <w:ind w:left="0" w:firstLine="0"/>
        <w:jc w:val="left"/>
      </w:pPr>
    </w:p>
    <w:p w14:paraId="5D88B8E7" w14:textId="77777777" w:rsidR="007B2133" w:rsidRDefault="007B2133" w:rsidP="007B2133">
      <w:pPr>
        <w:spacing w:after="211" w:line="268" w:lineRule="auto"/>
        <w:ind w:left="0" w:firstLine="0"/>
      </w:pPr>
      <w:r>
        <w:rPr>
          <w:i/>
        </w:rPr>
        <w:t xml:space="preserve">Tools and Technologies </w:t>
      </w:r>
    </w:p>
    <w:p w14:paraId="612A5F7D" w14:textId="77777777" w:rsidR="007B2133" w:rsidRDefault="007B2133" w:rsidP="007B2133">
      <w:pPr>
        <w:ind w:left="-5"/>
      </w:pPr>
      <w:r>
        <w:t xml:space="preserve">Most of the occupations in this category must use office productivity software like Microsoft Office for documents and spreadsheets. </w:t>
      </w:r>
    </w:p>
    <w:p w14:paraId="319E3BFE" w14:textId="77777777" w:rsidR="007B2133" w:rsidRDefault="007B2133" w:rsidP="007B2133">
      <w:pPr>
        <w:spacing w:after="37" w:line="259" w:lineRule="auto"/>
        <w:ind w:left="355"/>
        <w:jc w:val="left"/>
      </w:pPr>
      <w:r>
        <w:rPr>
          <w:b/>
          <w:u w:val="single" w:color="000000"/>
        </w:rPr>
        <w:t>Tools and Technologies</w:t>
      </w:r>
      <w:r>
        <w:rPr>
          <w:b/>
        </w:rPr>
        <w:t xml:space="preserve"> </w:t>
      </w:r>
      <w:r>
        <w:t xml:space="preserve"> </w:t>
      </w:r>
    </w:p>
    <w:p w14:paraId="1E70433C" w14:textId="77777777" w:rsidR="007B2133" w:rsidRDefault="007B2133" w:rsidP="007B2133">
      <w:pPr>
        <w:spacing w:after="10"/>
        <w:ind w:left="370"/>
      </w:pPr>
      <w:r>
        <w:t xml:space="preserve">Spreadsheet software  </w:t>
      </w:r>
    </w:p>
    <w:p w14:paraId="53D024F8" w14:textId="77777777" w:rsidR="007B2133" w:rsidRDefault="007B2133" w:rsidP="007B2133">
      <w:pPr>
        <w:spacing w:after="12"/>
        <w:ind w:left="370"/>
      </w:pPr>
      <w:r>
        <w:t xml:space="preserve">Personal computers  </w:t>
      </w:r>
    </w:p>
    <w:p w14:paraId="73272591" w14:textId="77777777" w:rsidR="007B2133" w:rsidRDefault="007B2133" w:rsidP="007B2133">
      <w:pPr>
        <w:spacing w:after="10"/>
        <w:ind w:left="370"/>
      </w:pPr>
      <w:r>
        <w:t xml:space="preserve">Electronic mail software  </w:t>
      </w:r>
    </w:p>
    <w:p w14:paraId="3FD925F6" w14:textId="77777777" w:rsidR="007B2133" w:rsidRDefault="007B2133" w:rsidP="007B2133">
      <w:pPr>
        <w:spacing w:after="10"/>
        <w:ind w:left="370"/>
      </w:pPr>
      <w:r>
        <w:t xml:space="preserve">Word processing software  </w:t>
      </w:r>
    </w:p>
    <w:p w14:paraId="089212A1" w14:textId="77777777" w:rsidR="007B2133" w:rsidRDefault="007B2133" w:rsidP="007B2133">
      <w:pPr>
        <w:spacing w:after="12"/>
        <w:ind w:left="370"/>
      </w:pPr>
      <w:r>
        <w:t xml:space="preserve">Notebook computers  </w:t>
      </w:r>
    </w:p>
    <w:p w14:paraId="66E1702B" w14:textId="77777777" w:rsidR="007B2133" w:rsidRDefault="007B2133" w:rsidP="007B2133">
      <w:pPr>
        <w:spacing w:after="20" w:line="259" w:lineRule="auto"/>
        <w:ind w:left="451" w:firstLine="0"/>
        <w:jc w:val="left"/>
      </w:pPr>
      <w:r>
        <w:t xml:space="preserve"> </w:t>
      </w:r>
    </w:p>
    <w:p w14:paraId="71991EF9" w14:textId="77777777" w:rsidR="007B2133" w:rsidRDefault="007B2133" w:rsidP="007B2133">
      <w:pPr>
        <w:pStyle w:val="Heading2"/>
        <w:spacing w:after="0"/>
        <w:ind w:left="-5"/>
      </w:pPr>
      <w:bookmarkStart w:id="9" w:name="_Toc257277"/>
      <w:r>
        <w:t>Education and Training Alignment with Industries and Occupations</w:t>
      </w:r>
      <w:r>
        <w:rPr>
          <w:u w:val="none"/>
        </w:rPr>
        <w:t xml:space="preserve"> </w:t>
      </w:r>
      <w:bookmarkEnd w:id="9"/>
    </w:p>
    <w:tbl>
      <w:tblPr>
        <w:tblStyle w:val="TableGrid"/>
        <w:tblW w:w="9583" w:type="dxa"/>
        <w:tblInd w:w="-108" w:type="dxa"/>
        <w:tblCellMar>
          <w:top w:w="74" w:type="dxa"/>
          <w:left w:w="38" w:type="dxa"/>
          <w:right w:w="61" w:type="dxa"/>
        </w:tblCellMar>
        <w:tblLook w:val="04A0" w:firstRow="1" w:lastRow="0" w:firstColumn="1" w:lastColumn="0" w:noHBand="0" w:noVBand="1"/>
      </w:tblPr>
      <w:tblGrid>
        <w:gridCol w:w="105"/>
        <w:gridCol w:w="9478"/>
      </w:tblGrid>
      <w:tr w:rsidR="007B2133" w14:paraId="782CD503" w14:textId="77777777" w:rsidTr="00931F89">
        <w:trPr>
          <w:trHeight w:val="725"/>
        </w:trPr>
        <w:tc>
          <w:tcPr>
            <w:tcW w:w="70" w:type="dxa"/>
            <w:tcBorders>
              <w:top w:val="nil"/>
              <w:left w:val="nil"/>
              <w:bottom w:val="nil"/>
              <w:right w:val="single" w:sz="8" w:space="0" w:color="000000"/>
            </w:tcBorders>
            <w:shd w:val="clear" w:color="auto" w:fill="F2F2F2"/>
          </w:tcPr>
          <w:p w14:paraId="1A46323E" w14:textId="77777777" w:rsidR="007B2133" w:rsidRDefault="007B2133" w:rsidP="00931F89">
            <w:pPr>
              <w:spacing w:after="160" w:line="259" w:lineRule="auto"/>
              <w:ind w:left="0" w:firstLine="0"/>
              <w:jc w:val="left"/>
            </w:pPr>
          </w:p>
        </w:tc>
        <w:tc>
          <w:tcPr>
            <w:tcW w:w="9514" w:type="dxa"/>
            <w:tcBorders>
              <w:top w:val="single" w:sz="8" w:space="0" w:color="000000"/>
              <w:left w:val="single" w:sz="8" w:space="0" w:color="000000"/>
              <w:bottom w:val="single" w:sz="8" w:space="0" w:color="000000"/>
              <w:right w:val="single" w:sz="8" w:space="0" w:color="000000"/>
            </w:tcBorders>
            <w:shd w:val="clear" w:color="auto" w:fill="F2F2F2"/>
          </w:tcPr>
          <w:p w14:paraId="12022AB3" w14:textId="77777777" w:rsidR="007B2133" w:rsidRDefault="007B2133" w:rsidP="00931F89">
            <w:pPr>
              <w:spacing w:after="0" w:line="259" w:lineRule="auto"/>
              <w:ind w:left="0" w:firstLine="0"/>
            </w:pPr>
            <w:r>
              <w:rPr>
                <w:i/>
              </w:rPr>
              <w:t xml:space="preserve">Information regarding the employment needs of employers, including how education and training align with targeted industries and occupations. </w:t>
            </w:r>
          </w:p>
        </w:tc>
      </w:tr>
    </w:tbl>
    <w:p w14:paraId="6AF4D8EF" w14:textId="77777777" w:rsidR="007B2133" w:rsidRDefault="007B2133" w:rsidP="007B2133">
      <w:pPr>
        <w:ind w:left="-5"/>
      </w:pPr>
      <w:r>
        <w:t xml:space="preserve">A close look at the WIOA Planning Region 10 existing and emerging high-demand, high-wage occupations reveals that these positions are concentrated in a handful of categories, including: Healthcare Practitioners and Technicians, Information Technology, Architecture and Engineering, Businesses and Financial, and Management occupations. Moreover, nine of the top 15 existing in-demand, high-wage occupations in WIOA Planning Region 10 require a bachelor’s degree for entry-level openings. Figure 4 shows the number of programs available in WIOA Planning Region 10 for each of the top 25 existing in-demand occupations. </w:t>
      </w:r>
    </w:p>
    <w:p w14:paraId="4E334AF9" w14:textId="77777777" w:rsidR="007B2133" w:rsidRDefault="007B2133" w:rsidP="007B2133">
      <w:pPr>
        <w:ind w:left="-5"/>
      </w:pPr>
      <w:r>
        <w:t xml:space="preserve">The education and training availability </w:t>
      </w:r>
      <w:proofErr w:type="gramStart"/>
      <w:r>
        <w:t>was</w:t>
      </w:r>
      <w:proofErr w:type="gramEnd"/>
      <w:r>
        <w:t xml:space="preserve"> found via the Michigan Training Connect portal on the Pure Michigan Talent Connect (PMTC) website. </w:t>
      </w:r>
    </w:p>
    <w:p w14:paraId="20D01FEE" w14:textId="77777777" w:rsidR="007B2133" w:rsidRDefault="007B2133" w:rsidP="007B2133">
      <w:pPr>
        <w:ind w:left="-5"/>
      </w:pPr>
      <w:r>
        <w:t xml:space="preserve">In addition to the programs available in the table below, there are several large four-year universities and other educational providers in the region. All told, in 2018, 36,523 postsecondary completions were awarded in the five-county region according to IPEDS data. Some top jobs </w:t>
      </w:r>
      <w:proofErr w:type="gramStart"/>
      <w:r>
        <w:t>in particular have</w:t>
      </w:r>
      <w:proofErr w:type="gramEnd"/>
      <w:r>
        <w:t xml:space="preserve"> ample training available beyond the Michigan Information Technology Center (MITC)-available data: Just over 10 percent of these completions were in Engineering and Engineering Technology programs, and 19.9 percent were for Health Professions. 20.8 percent of </w:t>
      </w:r>
      <w:r>
        <w:lastRenderedPageBreak/>
        <w:t xml:space="preserve">health care completions were for a credential beyond a bachelor’s degree, helpful for top jobs Physical Therapists, Speech-Language Pathologists, and Physician Assistants, all of which typically require at least a master’s degree. </w:t>
      </w:r>
    </w:p>
    <w:p w14:paraId="57C16B9B" w14:textId="6DB6FE16" w:rsidR="00A65CAD" w:rsidRDefault="007B2133" w:rsidP="00A65CAD">
      <w:pPr>
        <w:spacing w:after="247" w:line="268" w:lineRule="auto"/>
        <w:ind w:left="-5"/>
        <w:rPr>
          <w:i/>
        </w:rPr>
      </w:pPr>
      <w:r>
        <w:rPr>
          <w:i/>
        </w:rPr>
        <w:t>Note: The data in Figure 4 does not necessarily encompass all the education and training opportunities for each occupation in WIOA Planning Region 10. Rather, it provides a snapshot based on the data available within the Michigan Training Connect portal.</w:t>
      </w:r>
    </w:p>
    <w:p w14:paraId="199B4E2F" w14:textId="77777777" w:rsidR="00A65CAD" w:rsidRDefault="00A65CAD" w:rsidP="00A65CAD">
      <w:pPr>
        <w:spacing w:after="3" w:line="267" w:lineRule="auto"/>
        <w:ind w:left="627" w:right="569"/>
        <w:jc w:val="center"/>
      </w:pPr>
      <w:r>
        <w:rPr>
          <w:b/>
        </w:rPr>
        <w:t xml:space="preserve">Figure 4: </w:t>
      </w:r>
      <w:r>
        <w:t xml:space="preserve">Education Opportunities for the Top 25 Existing In-Demand Occupations in WIOA Planning Region 10 </w:t>
      </w:r>
    </w:p>
    <w:tbl>
      <w:tblPr>
        <w:tblStyle w:val="TableGrid"/>
        <w:tblW w:w="9263" w:type="dxa"/>
        <w:tblInd w:w="6" w:type="dxa"/>
        <w:tblCellMar>
          <w:top w:w="39" w:type="dxa"/>
          <w:left w:w="107" w:type="dxa"/>
          <w:right w:w="66" w:type="dxa"/>
        </w:tblCellMar>
        <w:tblLook w:val="04A0" w:firstRow="1" w:lastRow="0" w:firstColumn="1" w:lastColumn="0" w:noHBand="0" w:noVBand="1"/>
      </w:tblPr>
      <w:tblGrid>
        <w:gridCol w:w="762"/>
        <w:gridCol w:w="1843"/>
        <w:gridCol w:w="718"/>
        <w:gridCol w:w="770"/>
        <w:gridCol w:w="919"/>
        <w:gridCol w:w="842"/>
        <w:gridCol w:w="852"/>
        <w:gridCol w:w="1249"/>
        <w:gridCol w:w="1308"/>
      </w:tblGrid>
      <w:tr w:rsidR="00A65CAD" w14:paraId="536F077A" w14:textId="77777777" w:rsidTr="00931F89">
        <w:trPr>
          <w:trHeight w:val="871"/>
        </w:trPr>
        <w:tc>
          <w:tcPr>
            <w:tcW w:w="761"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76130E2E" w14:textId="77777777" w:rsidR="00A65CAD" w:rsidRDefault="00A65CAD" w:rsidP="00931F89">
            <w:pPr>
              <w:spacing w:after="0" w:line="259" w:lineRule="auto"/>
              <w:ind w:left="0" w:right="42" w:firstLine="0"/>
              <w:jc w:val="center"/>
            </w:pPr>
            <w:r>
              <w:rPr>
                <w:b/>
                <w:color w:val="FFFFFF"/>
                <w:sz w:val="18"/>
              </w:rPr>
              <w:t xml:space="preserve">SOC </w:t>
            </w:r>
          </w:p>
        </w:tc>
        <w:tc>
          <w:tcPr>
            <w:tcW w:w="1843"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5413E1E3" w14:textId="77777777" w:rsidR="00A65CAD" w:rsidRDefault="00A65CAD" w:rsidP="00931F89">
            <w:pPr>
              <w:spacing w:after="0" w:line="259" w:lineRule="auto"/>
              <w:ind w:left="0" w:right="42" w:firstLine="0"/>
              <w:jc w:val="center"/>
            </w:pPr>
            <w:r>
              <w:rPr>
                <w:b/>
                <w:color w:val="FFFFFF"/>
                <w:sz w:val="18"/>
              </w:rPr>
              <w:t xml:space="preserve">Job Title </w:t>
            </w:r>
          </w:p>
        </w:tc>
        <w:tc>
          <w:tcPr>
            <w:tcW w:w="718"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19CD9FF4" w14:textId="77777777" w:rsidR="00A65CAD" w:rsidRDefault="00A65CAD" w:rsidP="00931F89">
            <w:pPr>
              <w:spacing w:after="0" w:line="259" w:lineRule="auto"/>
              <w:ind w:left="0" w:firstLine="0"/>
              <w:jc w:val="center"/>
            </w:pPr>
            <w:r>
              <w:rPr>
                <w:b/>
                <w:color w:val="FFFFFF"/>
                <w:sz w:val="18"/>
              </w:rPr>
              <w:t xml:space="preserve">2019 Jobs </w:t>
            </w:r>
          </w:p>
        </w:tc>
        <w:tc>
          <w:tcPr>
            <w:tcW w:w="770"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007E08FE" w14:textId="77777777" w:rsidR="00A65CAD" w:rsidRDefault="00A65CAD" w:rsidP="00931F89">
            <w:pPr>
              <w:spacing w:after="0" w:line="241" w:lineRule="auto"/>
              <w:ind w:left="0" w:firstLine="0"/>
              <w:jc w:val="center"/>
            </w:pPr>
            <w:r>
              <w:rPr>
                <w:b/>
                <w:color w:val="FFFFFF"/>
                <w:sz w:val="18"/>
              </w:rPr>
              <w:t xml:space="preserve">2019 - 2021 % </w:t>
            </w:r>
          </w:p>
          <w:p w14:paraId="7E2BB855" w14:textId="77777777" w:rsidR="00A65CAD" w:rsidRDefault="00A65CAD" w:rsidP="00931F89">
            <w:pPr>
              <w:spacing w:after="0" w:line="259" w:lineRule="auto"/>
              <w:ind w:left="2" w:firstLine="0"/>
              <w:jc w:val="left"/>
            </w:pPr>
            <w:r>
              <w:rPr>
                <w:b/>
                <w:color w:val="FFFFFF"/>
                <w:sz w:val="18"/>
              </w:rPr>
              <w:t xml:space="preserve">Change </w:t>
            </w:r>
          </w:p>
        </w:tc>
        <w:tc>
          <w:tcPr>
            <w:tcW w:w="919"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6E4BA0B2" w14:textId="77777777" w:rsidR="00A65CAD" w:rsidRDefault="00A65CAD" w:rsidP="00931F89">
            <w:pPr>
              <w:spacing w:after="0" w:line="259" w:lineRule="auto"/>
              <w:ind w:left="0" w:firstLine="0"/>
              <w:jc w:val="center"/>
            </w:pPr>
            <w:r>
              <w:rPr>
                <w:b/>
                <w:color w:val="FFFFFF"/>
                <w:sz w:val="18"/>
              </w:rPr>
              <w:t xml:space="preserve">Annual Openings </w:t>
            </w:r>
          </w:p>
        </w:tc>
        <w:tc>
          <w:tcPr>
            <w:tcW w:w="842"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6660AFCB" w14:textId="77777777" w:rsidR="00A65CAD" w:rsidRDefault="00A65CAD" w:rsidP="00931F89">
            <w:pPr>
              <w:spacing w:after="0" w:line="259" w:lineRule="auto"/>
              <w:ind w:left="0" w:firstLine="0"/>
              <w:jc w:val="center"/>
            </w:pPr>
            <w:r>
              <w:rPr>
                <w:b/>
                <w:color w:val="FFFFFF"/>
                <w:sz w:val="18"/>
              </w:rPr>
              <w:t xml:space="preserve">Job Postings </w:t>
            </w:r>
          </w:p>
        </w:tc>
        <w:tc>
          <w:tcPr>
            <w:tcW w:w="852"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2644E493" w14:textId="77777777" w:rsidR="00A65CAD" w:rsidRDefault="00A65CAD" w:rsidP="00931F89">
            <w:pPr>
              <w:spacing w:after="0" w:line="241" w:lineRule="auto"/>
              <w:ind w:left="0" w:firstLine="0"/>
              <w:jc w:val="center"/>
            </w:pPr>
            <w:r>
              <w:rPr>
                <w:b/>
                <w:color w:val="FFFFFF"/>
                <w:sz w:val="18"/>
              </w:rPr>
              <w:t xml:space="preserve">Median Hourly </w:t>
            </w:r>
          </w:p>
          <w:p w14:paraId="3C01AF79" w14:textId="77777777" w:rsidR="00A65CAD" w:rsidRDefault="00A65CAD" w:rsidP="00931F89">
            <w:pPr>
              <w:spacing w:after="0" w:line="259" w:lineRule="auto"/>
              <w:ind w:left="2" w:firstLine="0"/>
              <w:jc w:val="left"/>
            </w:pPr>
            <w:r>
              <w:rPr>
                <w:b/>
                <w:color w:val="FFFFFF"/>
                <w:sz w:val="18"/>
              </w:rPr>
              <w:t xml:space="preserve">Earnings </w:t>
            </w:r>
          </w:p>
        </w:tc>
        <w:tc>
          <w:tcPr>
            <w:tcW w:w="1249" w:type="dxa"/>
            <w:tcBorders>
              <w:top w:val="single" w:sz="4" w:space="0" w:color="000000"/>
              <w:left w:val="single" w:sz="4" w:space="0" w:color="000000"/>
              <w:bottom w:val="single" w:sz="4" w:space="0" w:color="000000"/>
              <w:right w:val="single" w:sz="4" w:space="0" w:color="000000"/>
            </w:tcBorders>
            <w:shd w:val="clear" w:color="auto" w:fill="222B35"/>
            <w:vAlign w:val="center"/>
          </w:tcPr>
          <w:p w14:paraId="27B58728" w14:textId="77777777" w:rsidR="00A65CAD" w:rsidRDefault="00A65CAD" w:rsidP="00931F89">
            <w:pPr>
              <w:spacing w:after="0" w:line="259" w:lineRule="auto"/>
              <w:ind w:left="0" w:right="41" w:firstLine="0"/>
              <w:jc w:val="center"/>
            </w:pPr>
            <w:r>
              <w:rPr>
                <w:b/>
                <w:color w:val="FFFFFF"/>
                <w:sz w:val="18"/>
              </w:rPr>
              <w:t xml:space="preserve">Typical Entry </w:t>
            </w:r>
          </w:p>
          <w:p w14:paraId="7A0EC6F8" w14:textId="77777777" w:rsidR="00A65CAD" w:rsidRDefault="00A65CAD" w:rsidP="00931F89">
            <w:pPr>
              <w:spacing w:after="0" w:line="259" w:lineRule="auto"/>
              <w:ind w:left="0" w:right="39" w:firstLine="0"/>
              <w:jc w:val="center"/>
            </w:pPr>
            <w:r>
              <w:rPr>
                <w:b/>
                <w:color w:val="FFFFFF"/>
                <w:sz w:val="18"/>
              </w:rPr>
              <w:t xml:space="preserve">Level </w:t>
            </w:r>
          </w:p>
          <w:p w14:paraId="23F41633" w14:textId="77777777" w:rsidR="00A65CAD" w:rsidRDefault="00A65CAD" w:rsidP="00931F89">
            <w:pPr>
              <w:spacing w:after="0" w:line="259" w:lineRule="auto"/>
              <w:ind w:left="0" w:right="42" w:firstLine="0"/>
              <w:jc w:val="center"/>
            </w:pPr>
            <w:r>
              <w:rPr>
                <w:b/>
                <w:color w:val="FFFFFF"/>
                <w:sz w:val="18"/>
              </w:rPr>
              <w:t xml:space="preserve">Education </w:t>
            </w:r>
          </w:p>
        </w:tc>
        <w:tc>
          <w:tcPr>
            <w:tcW w:w="1308" w:type="dxa"/>
            <w:tcBorders>
              <w:top w:val="single" w:sz="4" w:space="0" w:color="222B35"/>
              <w:left w:val="single" w:sz="4" w:space="0" w:color="000000"/>
              <w:bottom w:val="single" w:sz="4" w:space="0" w:color="305496"/>
              <w:right w:val="nil"/>
            </w:tcBorders>
            <w:shd w:val="clear" w:color="auto" w:fill="222B35"/>
            <w:vAlign w:val="center"/>
          </w:tcPr>
          <w:p w14:paraId="660470FA" w14:textId="77777777" w:rsidR="00A65CAD" w:rsidRDefault="00A65CAD" w:rsidP="00931F89">
            <w:pPr>
              <w:spacing w:after="0" w:line="259" w:lineRule="auto"/>
              <w:ind w:left="0" w:firstLine="0"/>
              <w:jc w:val="center"/>
            </w:pPr>
            <w:r>
              <w:rPr>
                <w:b/>
                <w:color w:val="FFFFFF"/>
                <w:sz w:val="18"/>
              </w:rPr>
              <w:t xml:space="preserve">Programs Available </w:t>
            </w:r>
          </w:p>
        </w:tc>
      </w:tr>
      <w:tr w:rsidR="00A65CAD" w14:paraId="535698E8" w14:textId="77777777" w:rsidTr="00931F89">
        <w:trPr>
          <w:trHeight w:val="672"/>
        </w:trPr>
        <w:tc>
          <w:tcPr>
            <w:tcW w:w="761" w:type="dxa"/>
            <w:tcBorders>
              <w:top w:val="single" w:sz="4" w:space="0" w:color="000000"/>
              <w:left w:val="single" w:sz="4" w:space="0" w:color="000000"/>
              <w:bottom w:val="single" w:sz="4" w:space="0" w:color="000000"/>
              <w:right w:val="single" w:sz="4" w:space="0" w:color="000000"/>
            </w:tcBorders>
            <w:vAlign w:val="center"/>
          </w:tcPr>
          <w:p w14:paraId="657EB94C" w14:textId="77777777" w:rsidR="00A65CAD" w:rsidRDefault="00A65CAD" w:rsidP="00931F89">
            <w:pPr>
              <w:spacing w:after="0" w:line="259" w:lineRule="auto"/>
              <w:ind w:left="0" w:firstLine="0"/>
              <w:jc w:val="left"/>
            </w:pPr>
            <w:r>
              <w:rPr>
                <w:sz w:val="18"/>
              </w:rPr>
              <w:t xml:space="preserve">119041 </w:t>
            </w:r>
          </w:p>
        </w:tc>
        <w:tc>
          <w:tcPr>
            <w:tcW w:w="1843" w:type="dxa"/>
            <w:tcBorders>
              <w:top w:val="single" w:sz="4" w:space="0" w:color="000000"/>
              <w:left w:val="single" w:sz="4" w:space="0" w:color="000000"/>
              <w:bottom w:val="single" w:sz="4" w:space="0" w:color="000000"/>
              <w:right w:val="single" w:sz="4" w:space="0" w:color="000000"/>
            </w:tcBorders>
          </w:tcPr>
          <w:p w14:paraId="49977A9E" w14:textId="77777777" w:rsidR="00A65CAD" w:rsidRDefault="00A65CAD" w:rsidP="00931F89">
            <w:pPr>
              <w:spacing w:after="0" w:line="259" w:lineRule="auto"/>
              <w:ind w:left="2" w:firstLine="0"/>
              <w:jc w:val="left"/>
            </w:pPr>
            <w:r>
              <w:rPr>
                <w:sz w:val="18"/>
              </w:rPr>
              <w:t xml:space="preserve">Architectural and </w:t>
            </w:r>
          </w:p>
          <w:p w14:paraId="5347C95A" w14:textId="77777777" w:rsidR="00A65CAD" w:rsidRDefault="00A65CAD" w:rsidP="00931F89">
            <w:pPr>
              <w:spacing w:after="0" w:line="259" w:lineRule="auto"/>
              <w:ind w:left="2" w:firstLine="0"/>
              <w:jc w:val="left"/>
            </w:pPr>
            <w:r>
              <w:rPr>
                <w:sz w:val="18"/>
              </w:rPr>
              <w:t xml:space="preserve">Engineering </w:t>
            </w:r>
          </w:p>
          <w:p w14:paraId="04046641" w14:textId="77777777" w:rsidR="00A65CAD" w:rsidRDefault="00A65CAD" w:rsidP="00931F89">
            <w:pPr>
              <w:spacing w:after="0" w:line="259" w:lineRule="auto"/>
              <w:ind w:left="2" w:firstLine="0"/>
              <w:jc w:val="left"/>
            </w:pPr>
            <w:r>
              <w:rPr>
                <w:sz w:val="18"/>
              </w:rPr>
              <w:t xml:space="preserve">Managers </w:t>
            </w:r>
          </w:p>
        </w:tc>
        <w:tc>
          <w:tcPr>
            <w:tcW w:w="718" w:type="dxa"/>
            <w:tcBorders>
              <w:top w:val="single" w:sz="4" w:space="0" w:color="000000"/>
              <w:left w:val="single" w:sz="4" w:space="0" w:color="000000"/>
              <w:bottom w:val="single" w:sz="4" w:space="0" w:color="000000"/>
              <w:right w:val="single" w:sz="4" w:space="0" w:color="000000"/>
            </w:tcBorders>
            <w:vAlign w:val="center"/>
          </w:tcPr>
          <w:p w14:paraId="37D375F3" w14:textId="77777777" w:rsidR="00A65CAD" w:rsidRDefault="00A65CAD" w:rsidP="00931F89">
            <w:pPr>
              <w:spacing w:after="0" w:line="259" w:lineRule="auto"/>
              <w:ind w:left="0" w:right="38" w:firstLine="0"/>
              <w:jc w:val="center"/>
            </w:pPr>
            <w:r>
              <w:rPr>
                <w:sz w:val="18"/>
              </w:rPr>
              <w:t xml:space="preserve">6,763 </w:t>
            </w:r>
          </w:p>
        </w:tc>
        <w:tc>
          <w:tcPr>
            <w:tcW w:w="770" w:type="dxa"/>
            <w:tcBorders>
              <w:top w:val="single" w:sz="4" w:space="0" w:color="000000"/>
              <w:left w:val="single" w:sz="4" w:space="0" w:color="000000"/>
              <w:bottom w:val="single" w:sz="4" w:space="0" w:color="000000"/>
              <w:right w:val="single" w:sz="4" w:space="0" w:color="000000"/>
            </w:tcBorders>
            <w:vAlign w:val="center"/>
          </w:tcPr>
          <w:p w14:paraId="4660B6CE" w14:textId="77777777" w:rsidR="00A65CAD" w:rsidRDefault="00A65CAD" w:rsidP="00931F89">
            <w:pPr>
              <w:spacing w:after="0" w:line="259" w:lineRule="auto"/>
              <w:ind w:left="0" w:right="39" w:firstLine="0"/>
              <w:jc w:val="center"/>
            </w:pPr>
            <w:r>
              <w:rPr>
                <w:sz w:val="18"/>
              </w:rPr>
              <w:t xml:space="preserve">3.1% </w:t>
            </w:r>
          </w:p>
        </w:tc>
        <w:tc>
          <w:tcPr>
            <w:tcW w:w="919" w:type="dxa"/>
            <w:tcBorders>
              <w:top w:val="single" w:sz="4" w:space="0" w:color="000000"/>
              <w:left w:val="single" w:sz="4" w:space="0" w:color="000000"/>
              <w:bottom w:val="single" w:sz="4" w:space="0" w:color="000000"/>
              <w:right w:val="single" w:sz="4" w:space="0" w:color="000000"/>
            </w:tcBorders>
            <w:vAlign w:val="center"/>
          </w:tcPr>
          <w:p w14:paraId="0751DA46" w14:textId="77777777" w:rsidR="00A65CAD" w:rsidRDefault="00A65CAD" w:rsidP="00931F89">
            <w:pPr>
              <w:spacing w:after="0" w:line="259" w:lineRule="auto"/>
              <w:ind w:left="0" w:right="41" w:firstLine="0"/>
              <w:jc w:val="center"/>
            </w:pPr>
            <w:r>
              <w:rPr>
                <w:sz w:val="18"/>
              </w:rPr>
              <w:t xml:space="preserve">595 </w:t>
            </w:r>
          </w:p>
        </w:tc>
        <w:tc>
          <w:tcPr>
            <w:tcW w:w="842" w:type="dxa"/>
            <w:tcBorders>
              <w:top w:val="single" w:sz="4" w:space="0" w:color="000000"/>
              <w:left w:val="single" w:sz="4" w:space="0" w:color="000000"/>
              <w:bottom w:val="single" w:sz="4" w:space="0" w:color="000000"/>
              <w:right w:val="single" w:sz="4" w:space="0" w:color="000000"/>
            </w:tcBorders>
            <w:vAlign w:val="center"/>
          </w:tcPr>
          <w:p w14:paraId="6A2F764F" w14:textId="77777777" w:rsidR="00A65CAD" w:rsidRDefault="00A65CAD" w:rsidP="00931F89">
            <w:pPr>
              <w:spacing w:after="0" w:line="259" w:lineRule="auto"/>
              <w:ind w:left="0" w:right="41" w:firstLine="0"/>
              <w:jc w:val="center"/>
            </w:pPr>
            <w:r>
              <w:rPr>
                <w:sz w:val="18"/>
              </w:rPr>
              <w:t xml:space="preserve">2435 </w:t>
            </w:r>
          </w:p>
        </w:tc>
        <w:tc>
          <w:tcPr>
            <w:tcW w:w="852" w:type="dxa"/>
            <w:tcBorders>
              <w:top w:val="single" w:sz="4" w:space="0" w:color="000000"/>
              <w:left w:val="single" w:sz="4" w:space="0" w:color="000000"/>
              <w:bottom w:val="single" w:sz="4" w:space="0" w:color="000000"/>
              <w:right w:val="single" w:sz="4" w:space="0" w:color="000000"/>
            </w:tcBorders>
            <w:vAlign w:val="center"/>
          </w:tcPr>
          <w:p w14:paraId="39DAAE75" w14:textId="77777777" w:rsidR="00A65CAD" w:rsidRDefault="00A65CAD" w:rsidP="00931F89">
            <w:pPr>
              <w:spacing w:after="0" w:line="259" w:lineRule="auto"/>
              <w:ind w:left="0" w:right="38" w:firstLine="0"/>
              <w:jc w:val="center"/>
            </w:pPr>
            <w:r>
              <w:rPr>
                <w:sz w:val="18"/>
              </w:rPr>
              <w:t xml:space="preserve">$64.68 </w:t>
            </w:r>
          </w:p>
        </w:tc>
        <w:tc>
          <w:tcPr>
            <w:tcW w:w="1249" w:type="dxa"/>
            <w:tcBorders>
              <w:top w:val="single" w:sz="4" w:space="0" w:color="000000"/>
              <w:left w:val="single" w:sz="4" w:space="0" w:color="000000"/>
              <w:bottom w:val="single" w:sz="4" w:space="0" w:color="000000"/>
              <w:right w:val="single" w:sz="4" w:space="0" w:color="000000"/>
            </w:tcBorders>
            <w:vAlign w:val="center"/>
          </w:tcPr>
          <w:p w14:paraId="15639EB7" w14:textId="77777777" w:rsidR="00A65CAD" w:rsidRDefault="00A65CAD" w:rsidP="00931F89">
            <w:pPr>
              <w:spacing w:after="0" w:line="259" w:lineRule="auto"/>
              <w:ind w:left="0" w:firstLine="0"/>
              <w:jc w:val="center"/>
            </w:pPr>
            <w:r>
              <w:rPr>
                <w:sz w:val="18"/>
              </w:rPr>
              <w:t xml:space="preserve">Bachelor's degree </w:t>
            </w:r>
          </w:p>
        </w:tc>
        <w:tc>
          <w:tcPr>
            <w:tcW w:w="1308" w:type="dxa"/>
            <w:tcBorders>
              <w:top w:val="single" w:sz="4" w:space="0" w:color="305496"/>
              <w:left w:val="single" w:sz="4" w:space="0" w:color="000000"/>
              <w:bottom w:val="single" w:sz="4" w:space="0" w:color="305496"/>
              <w:right w:val="single" w:sz="4" w:space="0" w:color="305496"/>
            </w:tcBorders>
          </w:tcPr>
          <w:p w14:paraId="29CC8EA6" w14:textId="77777777" w:rsidR="00A65CAD" w:rsidRDefault="00A65CAD" w:rsidP="00931F89">
            <w:pPr>
              <w:spacing w:after="0" w:line="259" w:lineRule="auto"/>
              <w:ind w:left="0" w:right="45" w:firstLine="0"/>
              <w:jc w:val="center"/>
            </w:pPr>
            <w:r>
              <w:rPr>
                <w:sz w:val="18"/>
              </w:rPr>
              <w:t xml:space="preserve">2 Associate </w:t>
            </w:r>
          </w:p>
          <w:p w14:paraId="27894AAD" w14:textId="77777777" w:rsidR="00A65CAD" w:rsidRDefault="00A65CAD" w:rsidP="00931F89">
            <w:pPr>
              <w:spacing w:after="0" w:line="259" w:lineRule="auto"/>
              <w:ind w:left="0" w:right="40" w:firstLine="0"/>
              <w:jc w:val="center"/>
            </w:pPr>
            <w:r>
              <w:rPr>
                <w:sz w:val="18"/>
              </w:rPr>
              <w:t xml:space="preserve">5 Bachelor's </w:t>
            </w:r>
          </w:p>
          <w:p w14:paraId="5902968E" w14:textId="77777777" w:rsidR="00A65CAD" w:rsidRDefault="00A65CAD" w:rsidP="00931F89">
            <w:pPr>
              <w:spacing w:after="0" w:line="259" w:lineRule="auto"/>
              <w:ind w:left="20" w:firstLine="0"/>
              <w:jc w:val="left"/>
            </w:pPr>
            <w:r>
              <w:rPr>
                <w:sz w:val="18"/>
              </w:rPr>
              <w:t xml:space="preserve">31 Certificates </w:t>
            </w:r>
          </w:p>
        </w:tc>
      </w:tr>
      <w:tr w:rsidR="00A65CAD" w14:paraId="05C3E603" w14:textId="77777777" w:rsidTr="00931F89">
        <w:trPr>
          <w:trHeight w:val="446"/>
        </w:trPr>
        <w:tc>
          <w:tcPr>
            <w:tcW w:w="76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C34D585" w14:textId="77777777" w:rsidR="00A65CAD" w:rsidRDefault="00A65CAD" w:rsidP="00931F89">
            <w:pPr>
              <w:spacing w:after="0" w:line="259" w:lineRule="auto"/>
              <w:ind w:left="0" w:firstLine="0"/>
              <w:jc w:val="left"/>
            </w:pPr>
            <w:r>
              <w:rPr>
                <w:sz w:val="18"/>
              </w:rPr>
              <w:t xml:space="preserve">172051 </w:t>
            </w:r>
          </w:p>
        </w:tc>
        <w:tc>
          <w:tcPr>
            <w:tcW w:w="184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1F035F8" w14:textId="77777777" w:rsidR="00A65CAD" w:rsidRDefault="00A65CAD" w:rsidP="00931F89">
            <w:pPr>
              <w:spacing w:after="0" w:line="259" w:lineRule="auto"/>
              <w:ind w:left="2" w:firstLine="0"/>
              <w:jc w:val="left"/>
            </w:pPr>
            <w:r>
              <w:rPr>
                <w:sz w:val="18"/>
              </w:rPr>
              <w:t xml:space="preserve">Civil Engineers </w:t>
            </w:r>
          </w:p>
        </w:tc>
        <w:tc>
          <w:tcPr>
            <w:tcW w:w="71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7533F18" w14:textId="77777777" w:rsidR="00A65CAD" w:rsidRDefault="00A65CAD" w:rsidP="00931F89">
            <w:pPr>
              <w:spacing w:after="0" w:line="259" w:lineRule="auto"/>
              <w:ind w:left="0" w:right="38" w:firstLine="0"/>
              <w:jc w:val="center"/>
            </w:pPr>
            <w:r>
              <w:rPr>
                <w:sz w:val="18"/>
              </w:rPr>
              <w:t xml:space="preserve">4,527 </w:t>
            </w:r>
          </w:p>
        </w:tc>
        <w:tc>
          <w:tcPr>
            <w:tcW w:w="77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FA82096" w14:textId="77777777" w:rsidR="00A65CAD" w:rsidRDefault="00A65CAD" w:rsidP="00931F89">
            <w:pPr>
              <w:spacing w:after="0" w:line="259" w:lineRule="auto"/>
              <w:ind w:left="0" w:right="39" w:firstLine="0"/>
              <w:jc w:val="center"/>
            </w:pPr>
            <w:r>
              <w:rPr>
                <w:sz w:val="18"/>
              </w:rPr>
              <w:t xml:space="preserve">9.8% </w:t>
            </w:r>
          </w:p>
        </w:tc>
        <w:tc>
          <w:tcPr>
            <w:tcW w:w="91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FF6DC0F" w14:textId="77777777" w:rsidR="00A65CAD" w:rsidRDefault="00A65CAD" w:rsidP="00931F89">
            <w:pPr>
              <w:spacing w:after="0" w:line="259" w:lineRule="auto"/>
              <w:ind w:left="0" w:right="38" w:firstLine="0"/>
              <w:jc w:val="center"/>
            </w:pPr>
            <w:r>
              <w:rPr>
                <w:sz w:val="18"/>
              </w:rPr>
              <w:t xml:space="preserve">584.5 </w:t>
            </w:r>
          </w:p>
        </w:tc>
        <w:tc>
          <w:tcPr>
            <w:tcW w:w="84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C64DC75" w14:textId="77777777" w:rsidR="00A65CAD" w:rsidRDefault="00A65CAD" w:rsidP="00931F89">
            <w:pPr>
              <w:spacing w:after="0" w:line="259" w:lineRule="auto"/>
              <w:ind w:left="0" w:right="41" w:firstLine="0"/>
              <w:jc w:val="center"/>
            </w:pPr>
            <w:r>
              <w:rPr>
                <w:sz w:val="18"/>
              </w:rPr>
              <w:t xml:space="preserve">1919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46A200A" w14:textId="77777777" w:rsidR="00A65CAD" w:rsidRDefault="00A65CAD" w:rsidP="00931F89">
            <w:pPr>
              <w:spacing w:after="0" w:line="259" w:lineRule="auto"/>
              <w:ind w:left="0" w:right="38" w:firstLine="0"/>
              <w:jc w:val="center"/>
            </w:pPr>
            <w:r>
              <w:rPr>
                <w:sz w:val="18"/>
              </w:rPr>
              <w:t xml:space="preserve">$36.59 </w:t>
            </w:r>
          </w:p>
        </w:tc>
        <w:tc>
          <w:tcPr>
            <w:tcW w:w="1249" w:type="dxa"/>
            <w:tcBorders>
              <w:top w:val="single" w:sz="4" w:space="0" w:color="000000"/>
              <w:left w:val="single" w:sz="4" w:space="0" w:color="000000"/>
              <w:bottom w:val="single" w:sz="4" w:space="0" w:color="000000"/>
              <w:right w:val="single" w:sz="4" w:space="0" w:color="000000"/>
            </w:tcBorders>
            <w:shd w:val="clear" w:color="auto" w:fill="D9E1F2"/>
          </w:tcPr>
          <w:p w14:paraId="465BE790" w14:textId="77777777" w:rsidR="00A65CAD" w:rsidRDefault="00A65CAD" w:rsidP="00931F89">
            <w:pPr>
              <w:spacing w:after="0" w:line="259" w:lineRule="auto"/>
              <w:ind w:left="0" w:firstLine="0"/>
              <w:jc w:val="center"/>
            </w:pPr>
            <w:r>
              <w:rPr>
                <w:sz w:val="18"/>
              </w:rPr>
              <w:t xml:space="preserve">Bachelor's degree </w:t>
            </w:r>
          </w:p>
        </w:tc>
        <w:tc>
          <w:tcPr>
            <w:tcW w:w="1308" w:type="dxa"/>
            <w:tcBorders>
              <w:top w:val="single" w:sz="4" w:space="0" w:color="305496"/>
              <w:left w:val="single" w:sz="4" w:space="0" w:color="000000"/>
              <w:bottom w:val="single" w:sz="4" w:space="0" w:color="305496"/>
              <w:right w:val="single" w:sz="4" w:space="0" w:color="305496"/>
            </w:tcBorders>
            <w:shd w:val="clear" w:color="auto" w:fill="D9E1F2"/>
            <w:vAlign w:val="center"/>
          </w:tcPr>
          <w:p w14:paraId="4ECF678A" w14:textId="77777777" w:rsidR="00A65CAD" w:rsidRDefault="00A65CAD" w:rsidP="00931F89">
            <w:pPr>
              <w:spacing w:after="0" w:line="259" w:lineRule="auto"/>
              <w:ind w:left="0" w:right="40" w:firstLine="0"/>
              <w:jc w:val="center"/>
            </w:pPr>
            <w:r>
              <w:rPr>
                <w:sz w:val="18"/>
              </w:rPr>
              <w:t xml:space="preserve">1 Bachelor's </w:t>
            </w:r>
          </w:p>
        </w:tc>
      </w:tr>
      <w:tr w:rsidR="00A65CAD" w14:paraId="38945BF8" w14:textId="77777777" w:rsidTr="00931F89">
        <w:trPr>
          <w:trHeight w:val="672"/>
        </w:trPr>
        <w:tc>
          <w:tcPr>
            <w:tcW w:w="761" w:type="dxa"/>
            <w:tcBorders>
              <w:top w:val="single" w:sz="4" w:space="0" w:color="000000"/>
              <w:left w:val="single" w:sz="4" w:space="0" w:color="000000"/>
              <w:bottom w:val="single" w:sz="4" w:space="0" w:color="000000"/>
              <w:right w:val="single" w:sz="4" w:space="0" w:color="000000"/>
            </w:tcBorders>
            <w:vAlign w:val="center"/>
          </w:tcPr>
          <w:p w14:paraId="475BC281" w14:textId="77777777" w:rsidR="00A65CAD" w:rsidRDefault="00A65CAD" w:rsidP="00931F89">
            <w:pPr>
              <w:spacing w:after="0" w:line="259" w:lineRule="auto"/>
              <w:ind w:left="0" w:firstLine="0"/>
              <w:jc w:val="left"/>
            </w:pPr>
            <w:r>
              <w:rPr>
                <w:sz w:val="18"/>
              </w:rPr>
              <w:t xml:space="preserve">119021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641984B" w14:textId="77777777" w:rsidR="00A65CAD" w:rsidRDefault="00A65CAD" w:rsidP="00931F89">
            <w:pPr>
              <w:spacing w:after="0" w:line="259" w:lineRule="auto"/>
              <w:ind w:left="2" w:firstLine="0"/>
              <w:jc w:val="left"/>
            </w:pPr>
            <w:r>
              <w:rPr>
                <w:sz w:val="18"/>
              </w:rPr>
              <w:t xml:space="preserve">Construction Managers </w:t>
            </w:r>
          </w:p>
        </w:tc>
        <w:tc>
          <w:tcPr>
            <w:tcW w:w="718" w:type="dxa"/>
            <w:tcBorders>
              <w:top w:val="single" w:sz="4" w:space="0" w:color="000000"/>
              <w:left w:val="single" w:sz="4" w:space="0" w:color="000000"/>
              <w:bottom w:val="single" w:sz="4" w:space="0" w:color="000000"/>
              <w:right w:val="single" w:sz="4" w:space="0" w:color="000000"/>
            </w:tcBorders>
            <w:vAlign w:val="center"/>
          </w:tcPr>
          <w:p w14:paraId="3D7C4F63" w14:textId="77777777" w:rsidR="00A65CAD" w:rsidRDefault="00A65CAD" w:rsidP="00931F89">
            <w:pPr>
              <w:spacing w:after="0" w:line="259" w:lineRule="auto"/>
              <w:ind w:left="0" w:right="39" w:firstLine="0"/>
              <w:jc w:val="center"/>
            </w:pPr>
            <w:r>
              <w:rPr>
                <w:sz w:val="18"/>
              </w:rPr>
              <w:t xml:space="preserve">1,958 </w:t>
            </w:r>
          </w:p>
        </w:tc>
        <w:tc>
          <w:tcPr>
            <w:tcW w:w="770" w:type="dxa"/>
            <w:tcBorders>
              <w:top w:val="single" w:sz="4" w:space="0" w:color="000000"/>
              <w:left w:val="single" w:sz="4" w:space="0" w:color="000000"/>
              <w:bottom w:val="single" w:sz="4" w:space="0" w:color="000000"/>
              <w:right w:val="single" w:sz="4" w:space="0" w:color="000000"/>
            </w:tcBorders>
            <w:vAlign w:val="center"/>
          </w:tcPr>
          <w:p w14:paraId="64FE5025" w14:textId="77777777" w:rsidR="00A65CAD" w:rsidRDefault="00A65CAD" w:rsidP="00931F89">
            <w:pPr>
              <w:spacing w:after="0" w:line="259" w:lineRule="auto"/>
              <w:ind w:left="0" w:right="40" w:firstLine="0"/>
              <w:jc w:val="center"/>
            </w:pPr>
            <w:r>
              <w:rPr>
                <w:sz w:val="18"/>
              </w:rPr>
              <w:t xml:space="preserve">5.3% </w:t>
            </w:r>
          </w:p>
        </w:tc>
        <w:tc>
          <w:tcPr>
            <w:tcW w:w="919" w:type="dxa"/>
            <w:tcBorders>
              <w:top w:val="single" w:sz="4" w:space="0" w:color="000000"/>
              <w:left w:val="single" w:sz="4" w:space="0" w:color="000000"/>
              <w:bottom w:val="single" w:sz="4" w:space="0" w:color="000000"/>
              <w:right w:val="single" w:sz="4" w:space="0" w:color="000000"/>
            </w:tcBorders>
            <w:vAlign w:val="center"/>
          </w:tcPr>
          <w:p w14:paraId="0B558AB7" w14:textId="77777777" w:rsidR="00A65CAD" w:rsidRDefault="00A65CAD" w:rsidP="00931F89">
            <w:pPr>
              <w:spacing w:after="0" w:line="259" w:lineRule="auto"/>
              <w:ind w:left="0" w:right="38" w:firstLine="0"/>
              <w:jc w:val="center"/>
            </w:pPr>
            <w:r>
              <w:rPr>
                <w:sz w:val="18"/>
              </w:rPr>
              <w:t xml:space="preserve">195.5 </w:t>
            </w:r>
          </w:p>
        </w:tc>
        <w:tc>
          <w:tcPr>
            <w:tcW w:w="842" w:type="dxa"/>
            <w:tcBorders>
              <w:top w:val="single" w:sz="4" w:space="0" w:color="000000"/>
              <w:left w:val="single" w:sz="4" w:space="0" w:color="000000"/>
              <w:bottom w:val="single" w:sz="4" w:space="0" w:color="000000"/>
              <w:right w:val="single" w:sz="4" w:space="0" w:color="000000"/>
            </w:tcBorders>
            <w:vAlign w:val="center"/>
          </w:tcPr>
          <w:p w14:paraId="6BB737D7" w14:textId="77777777" w:rsidR="00A65CAD" w:rsidRDefault="00A65CAD" w:rsidP="00931F89">
            <w:pPr>
              <w:spacing w:after="0" w:line="259" w:lineRule="auto"/>
              <w:ind w:left="0" w:right="41" w:firstLine="0"/>
              <w:jc w:val="center"/>
            </w:pPr>
            <w:r>
              <w:rPr>
                <w:sz w:val="18"/>
              </w:rPr>
              <w:t xml:space="preserve">2080 </w:t>
            </w:r>
          </w:p>
        </w:tc>
        <w:tc>
          <w:tcPr>
            <w:tcW w:w="852" w:type="dxa"/>
            <w:tcBorders>
              <w:top w:val="single" w:sz="4" w:space="0" w:color="000000"/>
              <w:left w:val="single" w:sz="4" w:space="0" w:color="000000"/>
              <w:bottom w:val="single" w:sz="4" w:space="0" w:color="000000"/>
              <w:right w:val="single" w:sz="4" w:space="0" w:color="000000"/>
            </w:tcBorders>
            <w:vAlign w:val="center"/>
          </w:tcPr>
          <w:p w14:paraId="6EE61722" w14:textId="77777777" w:rsidR="00A65CAD" w:rsidRDefault="00A65CAD" w:rsidP="00931F89">
            <w:pPr>
              <w:spacing w:after="0" w:line="259" w:lineRule="auto"/>
              <w:ind w:left="0" w:right="39" w:firstLine="0"/>
              <w:jc w:val="center"/>
            </w:pPr>
            <w:r>
              <w:rPr>
                <w:sz w:val="18"/>
              </w:rPr>
              <w:t xml:space="preserve">$47.28 </w:t>
            </w:r>
          </w:p>
        </w:tc>
        <w:tc>
          <w:tcPr>
            <w:tcW w:w="1249" w:type="dxa"/>
            <w:tcBorders>
              <w:top w:val="single" w:sz="4" w:space="0" w:color="000000"/>
              <w:left w:val="single" w:sz="4" w:space="0" w:color="000000"/>
              <w:bottom w:val="single" w:sz="4" w:space="0" w:color="000000"/>
              <w:right w:val="single" w:sz="4" w:space="0" w:color="000000"/>
            </w:tcBorders>
            <w:vAlign w:val="center"/>
          </w:tcPr>
          <w:p w14:paraId="0C126013" w14:textId="77777777" w:rsidR="00A65CAD" w:rsidRDefault="00A65CAD" w:rsidP="00931F89">
            <w:pPr>
              <w:spacing w:after="0" w:line="259" w:lineRule="auto"/>
              <w:ind w:left="0" w:firstLine="0"/>
              <w:jc w:val="center"/>
            </w:pPr>
            <w:r>
              <w:rPr>
                <w:sz w:val="18"/>
              </w:rPr>
              <w:t xml:space="preserve">Bachelor's degree </w:t>
            </w:r>
          </w:p>
        </w:tc>
        <w:tc>
          <w:tcPr>
            <w:tcW w:w="1308" w:type="dxa"/>
            <w:tcBorders>
              <w:top w:val="single" w:sz="4" w:space="0" w:color="305496"/>
              <w:left w:val="single" w:sz="4" w:space="0" w:color="000000"/>
              <w:bottom w:val="single" w:sz="4" w:space="0" w:color="305496"/>
              <w:right w:val="single" w:sz="4" w:space="0" w:color="305496"/>
            </w:tcBorders>
          </w:tcPr>
          <w:p w14:paraId="37FC81F5" w14:textId="77777777" w:rsidR="00A65CAD" w:rsidRDefault="00A65CAD" w:rsidP="00931F89">
            <w:pPr>
              <w:spacing w:after="0" w:line="259" w:lineRule="auto"/>
              <w:ind w:left="0" w:right="45" w:firstLine="0"/>
              <w:jc w:val="center"/>
            </w:pPr>
            <w:r>
              <w:rPr>
                <w:sz w:val="18"/>
              </w:rPr>
              <w:t xml:space="preserve">11 Associate </w:t>
            </w:r>
          </w:p>
          <w:p w14:paraId="6D1271A9" w14:textId="77777777" w:rsidR="00A65CAD" w:rsidRDefault="00A65CAD" w:rsidP="00931F89">
            <w:pPr>
              <w:spacing w:after="0" w:line="259" w:lineRule="auto"/>
              <w:ind w:left="0" w:right="40" w:firstLine="0"/>
              <w:jc w:val="center"/>
            </w:pPr>
            <w:r>
              <w:rPr>
                <w:sz w:val="18"/>
              </w:rPr>
              <w:t xml:space="preserve">9 Bachelor's </w:t>
            </w:r>
          </w:p>
          <w:p w14:paraId="779F628B" w14:textId="77777777" w:rsidR="00A65CAD" w:rsidRDefault="00A65CAD" w:rsidP="00931F89">
            <w:pPr>
              <w:spacing w:after="0" w:line="259" w:lineRule="auto"/>
              <w:ind w:left="20" w:firstLine="0"/>
              <w:jc w:val="left"/>
            </w:pPr>
            <w:r>
              <w:rPr>
                <w:sz w:val="18"/>
              </w:rPr>
              <w:t xml:space="preserve">24 Certificates </w:t>
            </w:r>
          </w:p>
        </w:tc>
      </w:tr>
      <w:tr w:rsidR="00A65CAD" w14:paraId="019D3BF1" w14:textId="77777777" w:rsidTr="00931F89">
        <w:trPr>
          <w:trHeight w:val="446"/>
        </w:trPr>
        <w:tc>
          <w:tcPr>
            <w:tcW w:w="76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E98FB1B" w14:textId="77777777" w:rsidR="00A65CAD" w:rsidRDefault="00A65CAD" w:rsidP="00931F89">
            <w:pPr>
              <w:spacing w:after="0" w:line="259" w:lineRule="auto"/>
              <w:ind w:left="0" w:firstLine="0"/>
              <w:jc w:val="left"/>
            </w:pPr>
            <w:r>
              <w:rPr>
                <w:sz w:val="18"/>
              </w:rPr>
              <w:t xml:space="preserve">172071 </w:t>
            </w:r>
          </w:p>
        </w:tc>
        <w:tc>
          <w:tcPr>
            <w:tcW w:w="184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DE6159F" w14:textId="77777777" w:rsidR="00A65CAD" w:rsidRDefault="00A65CAD" w:rsidP="00931F89">
            <w:pPr>
              <w:spacing w:after="0" w:line="259" w:lineRule="auto"/>
              <w:ind w:left="2" w:firstLine="0"/>
              <w:jc w:val="left"/>
            </w:pPr>
            <w:r>
              <w:rPr>
                <w:sz w:val="18"/>
              </w:rPr>
              <w:t xml:space="preserve">Electrical Engineers </w:t>
            </w:r>
          </w:p>
        </w:tc>
        <w:tc>
          <w:tcPr>
            <w:tcW w:w="71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ED8544C" w14:textId="77777777" w:rsidR="00A65CAD" w:rsidRDefault="00A65CAD" w:rsidP="00931F89">
            <w:pPr>
              <w:spacing w:after="0" w:line="259" w:lineRule="auto"/>
              <w:ind w:left="0" w:right="38" w:firstLine="0"/>
              <w:jc w:val="center"/>
            </w:pPr>
            <w:r>
              <w:rPr>
                <w:sz w:val="18"/>
              </w:rPr>
              <w:t xml:space="preserve">5,613 </w:t>
            </w:r>
          </w:p>
        </w:tc>
        <w:tc>
          <w:tcPr>
            <w:tcW w:w="77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C26B1CB" w14:textId="77777777" w:rsidR="00A65CAD" w:rsidRDefault="00A65CAD" w:rsidP="00931F89">
            <w:pPr>
              <w:spacing w:after="0" w:line="259" w:lineRule="auto"/>
              <w:ind w:left="0" w:right="39" w:firstLine="0"/>
              <w:jc w:val="center"/>
            </w:pPr>
            <w:r>
              <w:rPr>
                <w:sz w:val="18"/>
              </w:rPr>
              <w:t xml:space="preserve">4.0% </w:t>
            </w:r>
          </w:p>
        </w:tc>
        <w:tc>
          <w:tcPr>
            <w:tcW w:w="91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37F657A" w14:textId="77777777" w:rsidR="00A65CAD" w:rsidRDefault="00A65CAD" w:rsidP="00931F89">
            <w:pPr>
              <w:spacing w:after="0" w:line="259" w:lineRule="auto"/>
              <w:ind w:left="0" w:right="41" w:firstLine="0"/>
              <w:jc w:val="center"/>
            </w:pPr>
            <w:r>
              <w:rPr>
                <w:sz w:val="18"/>
              </w:rPr>
              <w:t xml:space="preserve">488 </w:t>
            </w:r>
          </w:p>
        </w:tc>
        <w:tc>
          <w:tcPr>
            <w:tcW w:w="84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964E406" w14:textId="77777777" w:rsidR="00A65CAD" w:rsidRDefault="00A65CAD" w:rsidP="00931F89">
            <w:pPr>
              <w:spacing w:after="0" w:line="259" w:lineRule="auto"/>
              <w:ind w:left="0" w:right="41" w:firstLine="0"/>
              <w:jc w:val="center"/>
            </w:pPr>
            <w:r>
              <w:rPr>
                <w:sz w:val="18"/>
              </w:rPr>
              <w:t xml:space="preserve">5204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E8C6077" w14:textId="77777777" w:rsidR="00A65CAD" w:rsidRDefault="00A65CAD" w:rsidP="00931F89">
            <w:pPr>
              <w:spacing w:after="0" w:line="259" w:lineRule="auto"/>
              <w:ind w:left="0" w:right="38" w:firstLine="0"/>
              <w:jc w:val="center"/>
            </w:pPr>
            <w:r>
              <w:rPr>
                <w:sz w:val="18"/>
              </w:rPr>
              <w:t xml:space="preserve">$44.50 </w:t>
            </w:r>
          </w:p>
        </w:tc>
        <w:tc>
          <w:tcPr>
            <w:tcW w:w="1249" w:type="dxa"/>
            <w:tcBorders>
              <w:top w:val="single" w:sz="4" w:space="0" w:color="000000"/>
              <w:left w:val="single" w:sz="4" w:space="0" w:color="000000"/>
              <w:bottom w:val="single" w:sz="4" w:space="0" w:color="000000"/>
              <w:right w:val="single" w:sz="4" w:space="0" w:color="000000"/>
            </w:tcBorders>
            <w:shd w:val="clear" w:color="auto" w:fill="D9E1F2"/>
          </w:tcPr>
          <w:p w14:paraId="6A5DAE76" w14:textId="77777777" w:rsidR="00A65CAD" w:rsidRDefault="00A65CAD" w:rsidP="00931F89">
            <w:pPr>
              <w:spacing w:after="0" w:line="259" w:lineRule="auto"/>
              <w:ind w:left="0" w:firstLine="0"/>
              <w:jc w:val="center"/>
            </w:pPr>
            <w:r>
              <w:rPr>
                <w:sz w:val="18"/>
              </w:rPr>
              <w:t xml:space="preserve">Bachelor's degree </w:t>
            </w:r>
          </w:p>
        </w:tc>
        <w:tc>
          <w:tcPr>
            <w:tcW w:w="1308" w:type="dxa"/>
            <w:tcBorders>
              <w:top w:val="single" w:sz="4" w:space="0" w:color="305496"/>
              <w:left w:val="single" w:sz="4" w:space="0" w:color="000000"/>
              <w:bottom w:val="single" w:sz="4" w:space="0" w:color="305496"/>
              <w:right w:val="single" w:sz="4" w:space="0" w:color="305496"/>
            </w:tcBorders>
            <w:shd w:val="clear" w:color="auto" w:fill="D9E1F2"/>
            <w:vAlign w:val="center"/>
          </w:tcPr>
          <w:p w14:paraId="26FAE12D" w14:textId="77777777" w:rsidR="00A65CAD" w:rsidRDefault="00A65CAD" w:rsidP="00931F89">
            <w:pPr>
              <w:spacing w:after="0" w:line="259" w:lineRule="auto"/>
              <w:ind w:left="0" w:right="40" w:firstLine="0"/>
              <w:jc w:val="center"/>
            </w:pPr>
            <w:r>
              <w:rPr>
                <w:sz w:val="18"/>
              </w:rPr>
              <w:t xml:space="preserve">1 Bachelor's </w:t>
            </w:r>
          </w:p>
        </w:tc>
      </w:tr>
      <w:tr w:rsidR="00A65CAD" w14:paraId="72ACAEB6" w14:textId="77777777" w:rsidTr="00931F89">
        <w:trPr>
          <w:trHeight w:val="672"/>
        </w:trPr>
        <w:tc>
          <w:tcPr>
            <w:tcW w:w="761" w:type="dxa"/>
            <w:tcBorders>
              <w:top w:val="single" w:sz="4" w:space="0" w:color="000000"/>
              <w:left w:val="single" w:sz="4" w:space="0" w:color="000000"/>
              <w:bottom w:val="single" w:sz="4" w:space="0" w:color="000000"/>
              <w:right w:val="single" w:sz="4" w:space="0" w:color="000000"/>
            </w:tcBorders>
            <w:vAlign w:val="center"/>
          </w:tcPr>
          <w:p w14:paraId="08112FB2" w14:textId="77777777" w:rsidR="00A65CAD" w:rsidRDefault="00A65CAD" w:rsidP="00931F89">
            <w:pPr>
              <w:spacing w:after="0" w:line="259" w:lineRule="auto"/>
              <w:ind w:left="0" w:firstLine="0"/>
              <w:jc w:val="left"/>
            </w:pPr>
            <w:r>
              <w:rPr>
                <w:sz w:val="18"/>
              </w:rPr>
              <w:t xml:space="preserve">113031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5F7A69" w14:textId="77777777" w:rsidR="00A65CAD" w:rsidRDefault="00A65CAD" w:rsidP="00931F89">
            <w:pPr>
              <w:spacing w:after="0" w:line="259" w:lineRule="auto"/>
              <w:ind w:left="2" w:firstLine="0"/>
              <w:jc w:val="left"/>
            </w:pPr>
            <w:r>
              <w:rPr>
                <w:sz w:val="18"/>
              </w:rPr>
              <w:t xml:space="preserve">Financial Managers </w:t>
            </w:r>
          </w:p>
        </w:tc>
        <w:tc>
          <w:tcPr>
            <w:tcW w:w="718" w:type="dxa"/>
            <w:tcBorders>
              <w:top w:val="single" w:sz="4" w:space="0" w:color="000000"/>
              <w:left w:val="single" w:sz="4" w:space="0" w:color="000000"/>
              <w:bottom w:val="single" w:sz="4" w:space="0" w:color="000000"/>
              <w:right w:val="single" w:sz="4" w:space="0" w:color="000000"/>
            </w:tcBorders>
            <w:vAlign w:val="center"/>
          </w:tcPr>
          <w:p w14:paraId="67E7DCB4" w14:textId="77777777" w:rsidR="00A65CAD" w:rsidRDefault="00A65CAD" w:rsidP="00931F89">
            <w:pPr>
              <w:spacing w:after="0" w:line="259" w:lineRule="auto"/>
              <w:ind w:left="0" w:right="39" w:firstLine="0"/>
              <w:jc w:val="center"/>
            </w:pPr>
            <w:r>
              <w:rPr>
                <w:sz w:val="18"/>
              </w:rPr>
              <w:t xml:space="preserve">7,458 </w:t>
            </w:r>
          </w:p>
        </w:tc>
        <w:tc>
          <w:tcPr>
            <w:tcW w:w="770" w:type="dxa"/>
            <w:tcBorders>
              <w:top w:val="single" w:sz="4" w:space="0" w:color="000000"/>
              <w:left w:val="single" w:sz="4" w:space="0" w:color="000000"/>
              <w:bottom w:val="single" w:sz="4" w:space="0" w:color="000000"/>
              <w:right w:val="single" w:sz="4" w:space="0" w:color="000000"/>
            </w:tcBorders>
            <w:vAlign w:val="center"/>
          </w:tcPr>
          <w:p w14:paraId="450AE3AF" w14:textId="77777777" w:rsidR="00A65CAD" w:rsidRDefault="00A65CAD" w:rsidP="00931F89">
            <w:pPr>
              <w:spacing w:after="0" w:line="259" w:lineRule="auto"/>
              <w:ind w:left="0" w:right="40" w:firstLine="0"/>
              <w:jc w:val="center"/>
            </w:pPr>
            <w:r>
              <w:rPr>
                <w:sz w:val="18"/>
              </w:rPr>
              <w:t xml:space="preserve">4.6% </w:t>
            </w:r>
          </w:p>
        </w:tc>
        <w:tc>
          <w:tcPr>
            <w:tcW w:w="919" w:type="dxa"/>
            <w:tcBorders>
              <w:top w:val="single" w:sz="4" w:space="0" w:color="000000"/>
              <w:left w:val="single" w:sz="4" w:space="0" w:color="000000"/>
              <w:bottom w:val="single" w:sz="4" w:space="0" w:color="000000"/>
              <w:right w:val="single" w:sz="4" w:space="0" w:color="000000"/>
            </w:tcBorders>
            <w:vAlign w:val="center"/>
          </w:tcPr>
          <w:p w14:paraId="4DCD7D27" w14:textId="77777777" w:rsidR="00A65CAD" w:rsidRDefault="00A65CAD" w:rsidP="00931F89">
            <w:pPr>
              <w:spacing w:after="0" w:line="259" w:lineRule="auto"/>
              <w:ind w:left="0" w:right="41" w:firstLine="0"/>
              <w:jc w:val="center"/>
            </w:pPr>
            <w:r>
              <w:rPr>
                <w:sz w:val="18"/>
              </w:rPr>
              <w:t xml:space="preserve">751 </w:t>
            </w:r>
          </w:p>
        </w:tc>
        <w:tc>
          <w:tcPr>
            <w:tcW w:w="842" w:type="dxa"/>
            <w:tcBorders>
              <w:top w:val="single" w:sz="4" w:space="0" w:color="000000"/>
              <w:left w:val="single" w:sz="4" w:space="0" w:color="000000"/>
              <w:bottom w:val="single" w:sz="4" w:space="0" w:color="000000"/>
              <w:right w:val="single" w:sz="4" w:space="0" w:color="000000"/>
            </w:tcBorders>
            <w:vAlign w:val="center"/>
          </w:tcPr>
          <w:p w14:paraId="5F470D12" w14:textId="77777777" w:rsidR="00A65CAD" w:rsidRDefault="00A65CAD" w:rsidP="00931F89">
            <w:pPr>
              <w:spacing w:after="0" w:line="259" w:lineRule="auto"/>
              <w:ind w:left="0" w:right="41" w:firstLine="0"/>
              <w:jc w:val="center"/>
            </w:pPr>
            <w:r>
              <w:rPr>
                <w:sz w:val="18"/>
              </w:rPr>
              <w:t xml:space="preserve">4916 </w:t>
            </w:r>
          </w:p>
        </w:tc>
        <w:tc>
          <w:tcPr>
            <w:tcW w:w="852" w:type="dxa"/>
            <w:tcBorders>
              <w:top w:val="single" w:sz="4" w:space="0" w:color="000000"/>
              <w:left w:val="single" w:sz="4" w:space="0" w:color="000000"/>
              <w:bottom w:val="single" w:sz="4" w:space="0" w:color="000000"/>
              <w:right w:val="single" w:sz="4" w:space="0" w:color="000000"/>
            </w:tcBorders>
            <w:vAlign w:val="center"/>
          </w:tcPr>
          <w:p w14:paraId="43CD4574" w14:textId="77777777" w:rsidR="00A65CAD" w:rsidRDefault="00A65CAD" w:rsidP="00931F89">
            <w:pPr>
              <w:spacing w:after="0" w:line="259" w:lineRule="auto"/>
              <w:ind w:left="0" w:right="39" w:firstLine="0"/>
              <w:jc w:val="center"/>
            </w:pPr>
            <w:r>
              <w:rPr>
                <w:sz w:val="18"/>
              </w:rPr>
              <w:t xml:space="preserve">$61.09 </w:t>
            </w:r>
          </w:p>
        </w:tc>
        <w:tc>
          <w:tcPr>
            <w:tcW w:w="1249" w:type="dxa"/>
            <w:tcBorders>
              <w:top w:val="single" w:sz="4" w:space="0" w:color="000000"/>
              <w:left w:val="single" w:sz="4" w:space="0" w:color="000000"/>
              <w:bottom w:val="single" w:sz="4" w:space="0" w:color="000000"/>
              <w:right w:val="single" w:sz="4" w:space="0" w:color="000000"/>
            </w:tcBorders>
            <w:vAlign w:val="center"/>
          </w:tcPr>
          <w:p w14:paraId="34EE4BC8" w14:textId="77777777" w:rsidR="00A65CAD" w:rsidRDefault="00A65CAD" w:rsidP="00931F89">
            <w:pPr>
              <w:spacing w:after="0" w:line="259" w:lineRule="auto"/>
              <w:ind w:left="0" w:firstLine="0"/>
              <w:jc w:val="center"/>
            </w:pPr>
            <w:r>
              <w:rPr>
                <w:sz w:val="18"/>
              </w:rPr>
              <w:t xml:space="preserve">Bachelor's degree </w:t>
            </w:r>
          </w:p>
        </w:tc>
        <w:tc>
          <w:tcPr>
            <w:tcW w:w="1308" w:type="dxa"/>
            <w:tcBorders>
              <w:top w:val="single" w:sz="4" w:space="0" w:color="305496"/>
              <w:left w:val="single" w:sz="4" w:space="0" w:color="000000"/>
              <w:bottom w:val="single" w:sz="4" w:space="0" w:color="305496"/>
              <w:right w:val="single" w:sz="4" w:space="0" w:color="305496"/>
            </w:tcBorders>
          </w:tcPr>
          <w:p w14:paraId="34DE0CED" w14:textId="77777777" w:rsidR="00A65CAD" w:rsidRDefault="00A65CAD" w:rsidP="00521F82">
            <w:pPr>
              <w:numPr>
                <w:ilvl w:val="0"/>
                <w:numId w:val="10"/>
              </w:numPr>
              <w:spacing w:after="0" w:line="259" w:lineRule="auto"/>
              <w:ind w:right="45" w:hanging="132"/>
              <w:jc w:val="center"/>
            </w:pPr>
            <w:r>
              <w:rPr>
                <w:sz w:val="18"/>
              </w:rPr>
              <w:t xml:space="preserve">Associate </w:t>
            </w:r>
          </w:p>
          <w:p w14:paraId="45A2AEB3" w14:textId="77777777" w:rsidR="00A65CAD" w:rsidRDefault="00A65CAD" w:rsidP="00521F82">
            <w:pPr>
              <w:numPr>
                <w:ilvl w:val="0"/>
                <w:numId w:val="10"/>
              </w:numPr>
              <w:spacing w:after="0" w:line="259" w:lineRule="auto"/>
              <w:ind w:right="45" w:hanging="132"/>
              <w:jc w:val="center"/>
            </w:pPr>
            <w:r>
              <w:rPr>
                <w:sz w:val="18"/>
              </w:rPr>
              <w:t xml:space="preserve">Bachelor's </w:t>
            </w:r>
          </w:p>
          <w:p w14:paraId="0D14D143" w14:textId="77777777" w:rsidR="00A65CAD" w:rsidRDefault="00A65CAD" w:rsidP="00521F82">
            <w:pPr>
              <w:numPr>
                <w:ilvl w:val="0"/>
                <w:numId w:val="10"/>
              </w:numPr>
              <w:spacing w:after="0" w:line="259" w:lineRule="auto"/>
              <w:ind w:right="45" w:hanging="132"/>
              <w:jc w:val="center"/>
            </w:pPr>
            <w:r>
              <w:rPr>
                <w:sz w:val="18"/>
              </w:rPr>
              <w:t xml:space="preserve">Certificates </w:t>
            </w:r>
          </w:p>
        </w:tc>
      </w:tr>
      <w:tr w:rsidR="00A65CAD" w14:paraId="09209C4F" w14:textId="77777777" w:rsidTr="00931F89">
        <w:trPr>
          <w:trHeight w:val="667"/>
        </w:trPr>
        <w:tc>
          <w:tcPr>
            <w:tcW w:w="76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5B75EDF" w14:textId="77777777" w:rsidR="00A65CAD" w:rsidRDefault="00A65CAD" w:rsidP="00931F89">
            <w:pPr>
              <w:spacing w:after="0" w:line="259" w:lineRule="auto"/>
              <w:ind w:left="0" w:firstLine="0"/>
              <w:jc w:val="left"/>
            </w:pPr>
            <w:r>
              <w:rPr>
                <w:sz w:val="18"/>
              </w:rPr>
              <w:t xml:space="preserve">111021 </w:t>
            </w:r>
          </w:p>
        </w:tc>
        <w:tc>
          <w:tcPr>
            <w:tcW w:w="184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6BF7A70" w14:textId="77777777" w:rsidR="00A65CAD" w:rsidRDefault="00A65CAD" w:rsidP="00931F89">
            <w:pPr>
              <w:spacing w:after="0" w:line="259" w:lineRule="auto"/>
              <w:ind w:left="2" w:firstLine="0"/>
              <w:jc w:val="left"/>
            </w:pPr>
            <w:r>
              <w:rPr>
                <w:sz w:val="18"/>
              </w:rPr>
              <w:t xml:space="preserve">General and </w:t>
            </w:r>
          </w:p>
          <w:p w14:paraId="3AC8E3F8" w14:textId="77777777" w:rsidR="00A65CAD" w:rsidRDefault="00A65CAD" w:rsidP="00931F89">
            <w:pPr>
              <w:spacing w:after="0" w:line="259" w:lineRule="auto"/>
              <w:ind w:left="2" w:firstLine="0"/>
              <w:jc w:val="left"/>
            </w:pPr>
            <w:r>
              <w:rPr>
                <w:sz w:val="18"/>
              </w:rPr>
              <w:t xml:space="preserve">Operations Managers </w:t>
            </w:r>
          </w:p>
        </w:tc>
        <w:tc>
          <w:tcPr>
            <w:tcW w:w="71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7DE6D4C" w14:textId="77777777" w:rsidR="00A65CAD" w:rsidRDefault="00A65CAD" w:rsidP="00931F89">
            <w:pPr>
              <w:spacing w:after="0" w:line="259" w:lineRule="auto"/>
              <w:ind w:left="2" w:firstLine="0"/>
              <w:jc w:val="left"/>
            </w:pPr>
            <w:r>
              <w:rPr>
                <w:sz w:val="18"/>
              </w:rPr>
              <w:t xml:space="preserve">26,106 </w:t>
            </w:r>
          </w:p>
        </w:tc>
        <w:tc>
          <w:tcPr>
            <w:tcW w:w="77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B13CC09" w14:textId="77777777" w:rsidR="00A65CAD" w:rsidRDefault="00A65CAD" w:rsidP="00931F89">
            <w:pPr>
              <w:spacing w:after="0" w:line="259" w:lineRule="auto"/>
              <w:ind w:left="0" w:right="39" w:firstLine="0"/>
              <w:jc w:val="center"/>
            </w:pPr>
            <w:r>
              <w:rPr>
                <w:sz w:val="18"/>
              </w:rPr>
              <w:t xml:space="preserve">2.9% </w:t>
            </w:r>
          </w:p>
        </w:tc>
        <w:tc>
          <w:tcPr>
            <w:tcW w:w="91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1873D6E" w14:textId="77777777" w:rsidR="00A65CAD" w:rsidRDefault="00A65CAD" w:rsidP="00931F89">
            <w:pPr>
              <w:spacing w:after="0" w:line="259" w:lineRule="auto"/>
              <w:ind w:left="0" w:right="41" w:firstLine="0"/>
              <w:jc w:val="center"/>
            </w:pPr>
            <w:r>
              <w:rPr>
                <w:sz w:val="18"/>
              </w:rPr>
              <w:t xml:space="preserve">2665 </w:t>
            </w:r>
          </w:p>
        </w:tc>
        <w:tc>
          <w:tcPr>
            <w:tcW w:w="84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C4C555D" w14:textId="77777777" w:rsidR="00A65CAD" w:rsidRDefault="00A65CAD" w:rsidP="00931F89">
            <w:pPr>
              <w:spacing w:after="0" w:line="259" w:lineRule="auto"/>
              <w:ind w:left="0" w:right="41" w:firstLine="0"/>
              <w:jc w:val="center"/>
            </w:pPr>
            <w:r>
              <w:rPr>
                <w:sz w:val="18"/>
              </w:rPr>
              <w:t xml:space="preserve">7712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773B7A9" w14:textId="77777777" w:rsidR="00A65CAD" w:rsidRDefault="00A65CAD" w:rsidP="00931F89">
            <w:pPr>
              <w:spacing w:after="0" w:line="259" w:lineRule="auto"/>
              <w:ind w:left="0" w:right="38" w:firstLine="0"/>
              <w:jc w:val="center"/>
            </w:pPr>
            <w:r>
              <w:rPr>
                <w:sz w:val="18"/>
              </w:rPr>
              <w:t xml:space="preserve">$54.94 </w:t>
            </w:r>
          </w:p>
        </w:tc>
        <w:tc>
          <w:tcPr>
            <w:tcW w:w="124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D59C2C3" w14:textId="77777777" w:rsidR="00A65CAD" w:rsidRDefault="00A65CAD" w:rsidP="00931F89">
            <w:pPr>
              <w:spacing w:after="0" w:line="259" w:lineRule="auto"/>
              <w:ind w:left="0" w:firstLine="0"/>
              <w:jc w:val="center"/>
            </w:pPr>
            <w:r>
              <w:rPr>
                <w:sz w:val="18"/>
              </w:rPr>
              <w:t xml:space="preserve">Bachelor's degree </w:t>
            </w:r>
          </w:p>
        </w:tc>
        <w:tc>
          <w:tcPr>
            <w:tcW w:w="1308" w:type="dxa"/>
            <w:tcBorders>
              <w:top w:val="single" w:sz="4" w:space="0" w:color="305496"/>
              <w:left w:val="single" w:sz="4" w:space="0" w:color="000000"/>
              <w:bottom w:val="single" w:sz="4" w:space="0" w:color="305496"/>
              <w:right w:val="single" w:sz="4" w:space="0" w:color="305496"/>
            </w:tcBorders>
            <w:shd w:val="clear" w:color="auto" w:fill="D9E1F2"/>
          </w:tcPr>
          <w:p w14:paraId="479169B0" w14:textId="77777777" w:rsidR="00A65CAD" w:rsidRDefault="00A65CAD" w:rsidP="00521F82">
            <w:pPr>
              <w:numPr>
                <w:ilvl w:val="0"/>
                <w:numId w:val="11"/>
              </w:numPr>
              <w:spacing w:after="0" w:line="259" w:lineRule="auto"/>
              <w:ind w:right="42" w:hanging="223"/>
              <w:jc w:val="center"/>
            </w:pPr>
            <w:r>
              <w:rPr>
                <w:sz w:val="18"/>
              </w:rPr>
              <w:t xml:space="preserve">Associate </w:t>
            </w:r>
          </w:p>
          <w:p w14:paraId="30905D47" w14:textId="77777777" w:rsidR="00A65CAD" w:rsidRDefault="00A65CAD" w:rsidP="00521F82">
            <w:pPr>
              <w:numPr>
                <w:ilvl w:val="0"/>
                <w:numId w:val="11"/>
              </w:numPr>
              <w:spacing w:after="0" w:line="259" w:lineRule="auto"/>
              <w:ind w:right="42" w:hanging="223"/>
              <w:jc w:val="center"/>
            </w:pPr>
            <w:r>
              <w:rPr>
                <w:sz w:val="18"/>
              </w:rPr>
              <w:t xml:space="preserve">Bachelor's </w:t>
            </w:r>
          </w:p>
          <w:p w14:paraId="2D574C8E" w14:textId="77777777" w:rsidR="00A65CAD" w:rsidRDefault="00A65CAD" w:rsidP="00931F89">
            <w:pPr>
              <w:spacing w:after="0" w:line="259" w:lineRule="auto"/>
              <w:ind w:left="20" w:firstLine="0"/>
              <w:jc w:val="left"/>
            </w:pPr>
            <w:r>
              <w:rPr>
                <w:sz w:val="18"/>
              </w:rPr>
              <w:t xml:space="preserve">18 Certificates </w:t>
            </w:r>
          </w:p>
        </w:tc>
      </w:tr>
      <w:tr w:rsidR="00A65CAD" w14:paraId="407C9A9C" w14:textId="77777777" w:rsidTr="00931F89">
        <w:trPr>
          <w:trHeight w:val="451"/>
        </w:trPr>
        <w:tc>
          <w:tcPr>
            <w:tcW w:w="761" w:type="dxa"/>
            <w:tcBorders>
              <w:top w:val="single" w:sz="4" w:space="0" w:color="000000"/>
              <w:left w:val="single" w:sz="4" w:space="0" w:color="000000"/>
              <w:bottom w:val="single" w:sz="4" w:space="0" w:color="000000"/>
              <w:right w:val="single" w:sz="4" w:space="0" w:color="000000"/>
            </w:tcBorders>
            <w:vAlign w:val="center"/>
          </w:tcPr>
          <w:p w14:paraId="4319496F" w14:textId="77777777" w:rsidR="00A65CAD" w:rsidRDefault="00A65CAD" w:rsidP="00931F89">
            <w:pPr>
              <w:spacing w:after="0" w:line="259" w:lineRule="auto"/>
              <w:ind w:left="0" w:firstLine="0"/>
              <w:jc w:val="left"/>
            </w:pPr>
            <w:r>
              <w:rPr>
                <w:sz w:val="18"/>
              </w:rPr>
              <w:t xml:space="preserve">172112 </w:t>
            </w:r>
          </w:p>
        </w:tc>
        <w:tc>
          <w:tcPr>
            <w:tcW w:w="1843" w:type="dxa"/>
            <w:tcBorders>
              <w:top w:val="single" w:sz="4" w:space="0" w:color="000000"/>
              <w:left w:val="single" w:sz="4" w:space="0" w:color="000000"/>
              <w:bottom w:val="single" w:sz="4" w:space="0" w:color="000000"/>
              <w:right w:val="single" w:sz="4" w:space="0" w:color="000000"/>
            </w:tcBorders>
            <w:vAlign w:val="center"/>
          </w:tcPr>
          <w:p w14:paraId="3C22ECC9" w14:textId="77777777" w:rsidR="00A65CAD" w:rsidRDefault="00A65CAD" w:rsidP="00931F89">
            <w:pPr>
              <w:spacing w:after="0" w:line="259" w:lineRule="auto"/>
              <w:ind w:left="2" w:firstLine="0"/>
              <w:jc w:val="left"/>
            </w:pPr>
            <w:r>
              <w:rPr>
                <w:sz w:val="18"/>
              </w:rPr>
              <w:t xml:space="preserve">Industrial Engineers </w:t>
            </w:r>
          </w:p>
        </w:tc>
        <w:tc>
          <w:tcPr>
            <w:tcW w:w="718" w:type="dxa"/>
            <w:tcBorders>
              <w:top w:val="single" w:sz="4" w:space="0" w:color="000000"/>
              <w:left w:val="single" w:sz="4" w:space="0" w:color="000000"/>
              <w:bottom w:val="single" w:sz="4" w:space="0" w:color="000000"/>
              <w:right w:val="single" w:sz="4" w:space="0" w:color="000000"/>
            </w:tcBorders>
            <w:vAlign w:val="center"/>
          </w:tcPr>
          <w:p w14:paraId="22E29D1C" w14:textId="77777777" w:rsidR="00A65CAD" w:rsidRDefault="00A65CAD" w:rsidP="00931F89">
            <w:pPr>
              <w:spacing w:after="0" w:line="259" w:lineRule="auto"/>
              <w:ind w:left="2" w:firstLine="0"/>
              <w:jc w:val="left"/>
            </w:pPr>
            <w:r>
              <w:rPr>
                <w:sz w:val="18"/>
              </w:rPr>
              <w:t xml:space="preserve">19,529 </w:t>
            </w:r>
          </w:p>
        </w:tc>
        <w:tc>
          <w:tcPr>
            <w:tcW w:w="770" w:type="dxa"/>
            <w:tcBorders>
              <w:top w:val="single" w:sz="4" w:space="0" w:color="000000"/>
              <w:left w:val="single" w:sz="4" w:space="0" w:color="000000"/>
              <w:bottom w:val="single" w:sz="4" w:space="0" w:color="000000"/>
              <w:right w:val="single" w:sz="4" w:space="0" w:color="000000"/>
            </w:tcBorders>
            <w:vAlign w:val="center"/>
          </w:tcPr>
          <w:p w14:paraId="6AB1F696" w14:textId="77777777" w:rsidR="00A65CAD" w:rsidRDefault="00A65CAD" w:rsidP="00931F89">
            <w:pPr>
              <w:spacing w:after="0" w:line="259" w:lineRule="auto"/>
              <w:ind w:left="0" w:right="40" w:firstLine="0"/>
              <w:jc w:val="center"/>
            </w:pPr>
            <w:r>
              <w:rPr>
                <w:sz w:val="18"/>
              </w:rPr>
              <w:t xml:space="preserve">3.0% </w:t>
            </w:r>
          </w:p>
        </w:tc>
        <w:tc>
          <w:tcPr>
            <w:tcW w:w="919" w:type="dxa"/>
            <w:tcBorders>
              <w:top w:val="single" w:sz="4" w:space="0" w:color="000000"/>
              <w:left w:val="single" w:sz="4" w:space="0" w:color="000000"/>
              <w:bottom w:val="single" w:sz="4" w:space="0" w:color="000000"/>
              <w:right w:val="single" w:sz="4" w:space="0" w:color="000000"/>
            </w:tcBorders>
            <w:vAlign w:val="center"/>
          </w:tcPr>
          <w:p w14:paraId="484DDA45" w14:textId="77777777" w:rsidR="00A65CAD" w:rsidRDefault="00A65CAD" w:rsidP="00931F89">
            <w:pPr>
              <w:spacing w:after="0" w:line="259" w:lineRule="auto"/>
              <w:ind w:left="0" w:right="41" w:firstLine="0"/>
              <w:jc w:val="center"/>
            </w:pPr>
            <w:r>
              <w:rPr>
                <w:sz w:val="18"/>
              </w:rPr>
              <w:t xml:space="preserve">1636 </w:t>
            </w:r>
          </w:p>
        </w:tc>
        <w:tc>
          <w:tcPr>
            <w:tcW w:w="842" w:type="dxa"/>
            <w:tcBorders>
              <w:top w:val="single" w:sz="4" w:space="0" w:color="000000"/>
              <w:left w:val="single" w:sz="4" w:space="0" w:color="000000"/>
              <w:bottom w:val="single" w:sz="4" w:space="0" w:color="000000"/>
              <w:right w:val="single" w:sz="4" w:space="0" w:color="000000"/>
            </w:tcBorders>
            <w:vAlign w:val="center"/>
          </w:tcPr>
          <w:p w14:paraId="6DBB539E" w14:textId="77777777" w:rsidR="00A65CAD" w:rsidRDefault="00A65CAD" w:rsidP="00931F89">
            <w:pPr>
              <w:spacing w:after="0" w:line="259" w:lineRule="auto"/>
              <w:ind w:left="0" w:right="41" w:firstLine="0"/>
              <w:jc w:val="center"/>
            </w:pPr>
            <w:r>
              <w:rPr>
                <w:sz w:val="18"/>
              </w:rPr>
              <w:t xml:space="preserve">10800 </w:t>
            </w:r>
          </w:p>
        </w:tc>
        <w:tc>
          <w:tcPr>
            <w:tcW w:w="852" w:type="dxa"/>
            <w:tcBorders>
              <w:top w:val="single" w:sz="4" w:space="0" w:color="000000"/>
              <w:left w:val="single" w:sz="4" w:space="0" w:color="000000"/>
              <w:bottom w:val="single" w:sz="4" w:space="0" w:color="000000"/>
              <w:right w:val="single" w:sz="4" w:space="0" w:color="000000"/>
            </w:tcBorders>
            <w:vAlign w:val="center"/>
          </w:tcPr>
          <w:p w14:paraId="4683CA56" w14:textId="77777777" w:rsidR="00A65CAD" w:rsidRDefault="00A65CAD" w:rsidP="00931F89">
            <w:pPr>
              <w:spacing w:after="0" w:line="259" w:lineRule="auto"/>
              <w:ind w:left="0" w:right="38" w:firstLine="0"/>
              <w:jc w:val="center"/>
            </w:pPr>
            <w:r>
              <w:rPr>
                <w:sz w:val="18"/>
              </w:rPr>
              <w:t xml:space="preserve">$44.83 </w:t>
            </w:r>
          </w:p>
        </w:tc>
        <w:tc>
          <w:tcPr>
            <w:tcW w:w="1249" w:type="dxa"/>
            <w:tcBorders>
              <w:top w:val="single" w:sz="4" w:space="0" w:color="000000"/>
              <w:left w:val="single" w:sz="4" w:space="0" w:color="000000"/>
              <w:bottom w:val="single" w:sz="4" w:space="0" w:color="000000"/>
              <w:right w:val="single" w:sz="4" w:space="0" w:color="000000"/>
            </w:tcBorders>
          </w:tcPr>
          <w:p w14:paraId="48F61B7C" w14:textId="77777777" w:rsidR="00A65CAD" w:rsidRDefault="00A65CAD" w:rsidP="00931F89">
            <w:pPr>
              <w:spacing w:after="0" w:line="259" w:lineRule="auto"/>
              <w:ind w:left="0" w:firstLine="0"/>
              <w:jc w:val="center"/>
            </w:pPr>
            <w:r>
              <w:rPr>
                <w:sz w:val="18"/>
              </w:rPr>
              <w:t xml:space="preserve">Bachelor's degree </w:t>
            </w:r>
          </w:p>
        </w:tc>
        <w:tc>
          <w:tcPr>
            <w:tcW w:w="1308" w:type="dxa"/>
            <w:tcBorders>
              <w:top w:val="single" w:sz="4" w:space="0" w:color="305496"/>
              <w:left w:val="single" w:sz="4" w:space="0" w:color="000000"/>
              <w:bottom w:val="single" w:sz="4" w:space="0" w:color="305496"/>
              <w:right w:val="single" w:sz="4" w:space="0" w:color="305496"/>
            </w:tcBorders>
            <w:vAlign w:val="center"/>
          </w:tcPr>
          <w:p w14:paraId="24894083" w14:textId="77777777" w:rsidR="00A65CAD" w:rsidRDefault="00A65CAD" w:rsidP="00931F89">
            <w:pPr>
              <w:spacing w:after="0" w:line="259" w:lineRule="auto"/>
              <w:ind w:left="20" w:firstLine="0"/>
              <w:jc w:val="left"/>
            </w:pPr>
            <w:r>
              <w:rPr>
                <w:sz w:val="18"/>
              </w:rPr>
              <w:t xml:space="preserve">18 Certificates </w:t>
            </w:r>
          </w:p>
        </w:tc>
      </w:tr>
      <w:tr w:rsidR="00A65CAD" w14:paraId="6F371546" w14:textId="77777777" w:rsidTr="00931F89">
        <w:trPr>
          <w:trHeight w:val="667"/>
        </w:trPr>
        <w:tc>
          <w:tcPr>
            <w:tcW w:w="76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7443548" w14:textId="77777777" w:rsidR="00A65CAD" w:rsidRDefault="00A65CAD" w:rsidP="00931F89">
            <w:pPr>
              <w:spacing w:after="0" w:line="259" w:lineRule="auto"/>
              <w:ind w:left="0" w:firstLine="0"/>
              <w:jc w:val="left"/>
            </w:pPr>
            <w:r>
              <w:rPr>
                <w:sz w:val="18"/>
              </w:rPr>
              <w:t xml:space="preserve">151122 </w:t>
            </w:r>
          </w:p>
        </w:tc>
        <w:tc>
          <w:tcPr>
            <w:tcW w:w="184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EBCC021" w14:textId="77777777" w:rsidR="00A65CAD" w:rsidRDefault="00A65CAD" w:rsidP="00931F89">
            <w:pPr>
              <w:spacing w:after="0" w:line="259" w:lineRule="auto"/>
              <w:ind w:left="2" w:firstLine="0"/>
              <w:jc w:val="left"/>
            </w:pPr>
            <w:r>
              <w:rPr>
                <w:sz w:val="18"/>
              </w:rPr>
              <w:t xml:space="preserve">Information Security Analysts </w:t>
            </w:r>
          </w:p>
        </w:tc>
        <w:tc>
          <w:tcPr>
            <w:tcW w:w="71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A239BF1" w14:textId="77777777" w:rsidR="00A65CAD" w:rsidRDefault="00A65CAD" w:rsidP="00931F89">
            <w:pPr>
              <w:spacing w:after="0" w:line="259" w:lineRule="auto"/>
              <w:ind w:left="0" w:right="41" w:firstLine="0"/>
              <w:jc w:val="center"/>
            </w:pPr>
            <w:r>
              <w:rPr>
                <w:sz w:val="18"/>
              </w:rPr>
              <w:t xml:space="preserve">966 </w:t>
            </w:r>
          </w:p>
        </w:tc>
        <w:tc>
          <w:tcPr>
            <w:tcW w:w="77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32219E3" w14:textId="77777777" w:rsidR="00A65CAD" w:rsidRDefault="00A65CAD" w:rsidP="00931F89">
            <w:pPr>
              <w:spacing w:after="0" w:line="259" w:lineRule="auto"/>
              <w:ind w:left="0" w:right="39" w:firstLine="0"/>
              <w:jc w:val="center"/>
            </w:pPr>
            <w:r>
              <w:rPr>
                <w:sz w:val="18"/>
              </w:rPr>
              <w:t xml:space="preserve">6.7% </w:t>
            </w:r>
          </w:p>
        </w:tc>
        <w:tc>
          <w:tcPr>
            <w:tcW w:w="91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E47C8D2" w14:textId="77777777" w:rsidR="00A65CAD" w:rsidRDefault="00A65CAD" w:rsidP="00931F89">
            <w:pPr>
              <w:spacing w:after="0" w:line="259" w:lineRule="auto"/>
              <w:ind w:left="0" w:right="41" w:firstLine="0"/>
              <w:jc w:val="center"/>
            </w:pPr>
            <w:r>
              <w:rPr>
                <w:sz w:val="18"/>
              </w:rPr>
              <w:t xml:space="preserve">102 </w:t>
            </w:r>
          </w:p>
        </w:tc>
        <w:tc>
          <w:tcPr>
            <w:tcW w:w="84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2EFF256" w14:textId="77777777" w:rsidR="00A65CAD" w:rsidRDefault="00A65CAD" w:rsidP="00931F89">
            <w:pPr>
              <w:spacing w:after="0" w:line="259" w:lineRule="auto"/>
              <w:ind w:left="0" w:right="41" w:firstLine="0"/>
              <w:jc w:val="center"/>
            </w:pPr>
            <w:r>
              <w:rPr>
                <w:sz w:val="18"/>
              </w:rPr>
              <w:t xml:space="preserve">2775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A30A31D" w14:textId="77777777" w:rsidR="00A65CAD" w:rsidRDefault="00A65CAD" w:rsidP="00931F89">
            <w:pPr>
              <w:spacing w:after="0" w:line="259" w:lineRule="auto"/>
              <w:ind w:left="0" w:right="38" w:firstLine="0"/>
              <w:jc w:val="center"/>
            </w:pPr>
            <w:r>
              <w:rPr>
                <w:sz w:val="18"/>
              </w:rPr>
              <w:t xml:space="preserve">$44.12 </w:t>
            </w:r>
          </w:p>
        </w:tc>
        <w:tc>
          <w:tcPr>
            <w:tcW w:w="124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6EE4929" w14:textId="77777777" w:rsidR="00A65CAD" w:rsidRDefault="00A65CAD" w:rsidP="00931F89">
            <w:pPr>
              <w:spacing w:after="0" w:line="259" w:lineRule="auto"/>
              <w:ind w:left="0" w:firstLine="0"/>
              <w:jc w:val="center"/>
            </w:pPr>
            <w:r>
              <w:rPr>
                <w:sz w:val="18"/>
              </w:rPr>
              <w:t xml:space="preserve">Bachelor's degree </w:t>
            </w:r>
          </w:p>
        </w:tc>
        <w:tc>
          <w:tcPr>
            <w:tcW w:w="1308" w:type="dxa"/>
            <w:tcBorders>
              <w:top w:val="single" w:sz="4" w:space="0" w:color="305496"/>
              <w:left w:val="single" w:sz="4" w:space="0" w:color="000000"/>
              <w:bottom w:val="single" w:sz="4" w:space="0" w:color="305496"/>
              <w:right w:val="single" w:sz="4" w:space="0" w:color="305496"/>
            </w:tcBorders>
            <w:shd w:val="clear" w:color="auto" w:fill="D9E1F2"/>
          </w:tcPr>
          <w:p w14:paraId="7E795127" w14:textId="77777777" w:rsidR="00A65CAD" w:rsidRDefault="00A65CAD" w:rsidP="00931F89">
            <w:pPr>
              <w:spacing w:after="0" w:line="259" w:lineRule="auto"/>
              <w:ind w:left="0" w:right="45" w:firstLine="0"/>
              <w:jc w:val="center"/>
            </w:pPr>
            <w:r>
              <w:rPr>
                <w:sz w:val="18"/>
              </w:rPr>
              <w:t xml:space="preserve">8 Associate </w:t>
            </w:r>
          </w:p>
          <w:p w14:paraId="0F2B4C44" w14:textId="77777777" w:rsidR="00A65CAD" w:rsidRDefault="00A65CAD" w:rsidP="00931F89">
            <w:pPr>
              <w:spacing w:after="0" w:line="259" w:lineRule="auto"/>
              <w:ind w:left="0" w:right="40" w:firstLine="0"/>
              <w:jc w:val="center"/>
            </w:pPr>
            <w:r>
              <w:rPr>
                <w:sz w:val="18"/>
              </w:rPr>
              <w:t xml:space="preserve">6 Bachelor's </w:t>
            </w:r>
          </w:p>
          <w:p w14:paraId="0B19935D" w14:textId="77777777" w:rsidR="00A65CAD" w:rsidRDefault="00A65CAD" w:rsidP="00931F89">
            <w:pPr>
              <w:spacing w:after="0" w:line="259" w:lineRule="auto"/>
              <w:ind w:left="20" w:firstLine="0"/>
              <w:jc w:val="left"/>
            </w:pPr>
            <w:r>
              <w:rPr>
                <w:sz w:val="18"/>
              </w:rPr>
              <w:t xml:space="preserve">94 Certificates </w:t>
            </w:r>
          </w:p>
        </w:tc>
      </w:tr>
      <w:tr w:rsidR="00A65CAD" w14:paraId="3F97E44D" w14:textId="77777777" w:rsidTr="00931F89">
        <w:trPr>
          <w:trHeight w:val="672"/>
        </w:trPr>
        <w:tc>
          <w:tcPr>
            <w:tcW w:w="761" w:type="dxa"/>
            <w:tcBorders>
              <w:top w:val="single" w:sz="4" w:space="0" w:color="000000"/>
              <w:left w:val="single" w:sz="4" w:space="0" w:color="000000"/>
              <w:bottom w:val="single" w:sz="4" w:space="0" w:color="000000"/>
              <w:right w:val="single" w:sz="4" w:space="0" w:color="000000"/>
            </w:tcBorders>
            <w:vAlign w:val="center"/>
          </w:tcPr>
          <w:p w14:paraId="2F380B01" w14:textId="77777777" w:rsidR="00A65CAD" w:rsidRDefault="00A65CAD" w:rsidP="00931F89">
            <w:pPr>
              <w:spacing w:after="0" w:line="259" w:lineRule="auto"/>
              <w:ind w:left="0" w:firstLine="0"/>
              <w:jc w:val="left"/>
            </w:pPr>
            <w:r>
              <w:rPr>
                <w:sz w:val="18"/>
              </w:rPr>
              <w:t xml:space="preserve">119199 </w:t>
            </w:r>
          </w:p>
        </w:tc>
        <w:tc>
          <w:tcPr>
            <w:tcW w:w="1843" w:type="dxa"/>
            <w:tcBorders>
              <w:top w:val="single" w:sz="4" w:space="0" w:color="000000"/>
              <w:left w:val="single" w:sz="4" w:space="0" w:color="000000"/>
              <w:bottom w:val="single" w:sz="4" w:space="0" w:color="000000"/>
              <w:right w:val="single" w:sz="4" w:space="0" w:color="000000"/>
            </w:tcBorders>
            <w:vAlign w:val="center"/>
          </w:tcPr>
          <w:p w14:paraId="140AE07C" w14:textId="77777777" w:rsidR="00A65CAD" w:rsidRDefault="00A65CAD" w:rsidP="00931F89">
            <w:pPr>
              <w:spacing w:after="0" w:line="259" w:lineRule="auto"/>
              <w:ind w:left="2" w:firstLine="0"/>
              <w:jc w:val="left"/>
            </w:pPr>
            <w:r>
              <w:rPr>
                <w:sz w:val="18"/>
              </w:rPr>
              <w:t xml:space="preserve">Managers, All Other </w:t>
            </w:r>
          </w:p>
        </w:tc>
        <w:tc>
          <w:tcPr>
            <w:tcW w:w="718" w:type="dxa"/>
            <w:tcBorders>
              <w:top w:val="single" w:sz="4" w:space="0" w:color="000000"/>
              <w:left w:val="single" w:sz="4" w:space="0" w:color="000000"/>
              <w:bottom w:val="single" w:sz="4" w:space="0" w:color="000000"/>
              <w:right w:val="single" w:sz="4" w:space="0" w:color="000000"/>
            </w:tcBorders>
            <w:vAlign w:val="center"/>
          </w:tcPr>
          <w:p w14:paraId="0052B497" w14:textId="77777777" w:rsidR="00A65CAD" w:rsidRDefault="00A65CAD" w:rsidP="00931F89">
            <w:pPr>
              <w:spacing w:after="0" w:line="259" w:lineRule="auto"/>
              <w:ind w:left="0" w:right="39" w:firstLine="0"/>
              <w:jc w:val="center"/>
            </w:pPr>
            <w:r>
              <w:rPr>
                <w:sz w:val="18"/>
              </w:rPr>
              <w:t xml:space="preserve">3,641 </w:t>
            </w:r>
          </w:p>
        </w:tc>
        <w:tc>
          <w:tcPr>
            <w:tcW w:w="770" w:type="dxa"/>
            <w:tcBorders>
              <w:top w:val="single" w:sz="4" w:space="0" w:color="000000"/>
              <w:left w:val="single" w:sz="4" w:space="0" w:color="000000"/>
              <w:bottom w:val="single" w:sz="4" w:space="0" w:color="000000"/>
              <w:right w:val="single" w:sz="4" w:space="0" w:color="000000"/>
            </w:tcBorders>
            <w:vAlign w:val="center"/>
          </w:tcPr>
          <w:p w14:paraId="7FE6B987" w14:textId="77777777" w:rsidR="00A65CAD" w:rsidRDefault="00A65CAD" w:rsidP="00931F89">
            <w:pPr>
              <w:spacing w:after="0" w:line="259" w:lineRule="auto"/>
              <w:ind w:left="0" w:right="40" w:firstLine="0"/>
              <w:jc w:val="center"/>
            </w:pPr>
            <w:r>
              <w:rPr>
                <w:sz w:val="18"/>
              </w:rPr>
              <w:t xml:space="preserve">3.5% </w:t>
            </w:r>
          </w:p>
        </w:tc>
        <w:tc>
          <w:tcPr>
            <w:tcW w:w="919" w:type="dxa"/>
            <w:tcBorders>
              <w:top w:val="single" w:sz="4" w:space="0" w:color="000000"/>
              <w:left w:val="single" w:sz="4" w:space="0" w:color="000000"/>
              <w:bottom w:val="single" w:sz="4" w:space="0" w:color="000000"/>
              <w:right w:val="single" w:sz="4" w:space="0" w:color="000000"/>
            </w:tcBorders>
            <w:vAlign w:val="center"/>
          </w:tcPr>
          <w:p w14:paraId="5168647B" w14:textId="77777777" w:rsidR="00A65CAD" w:rsidRDefault="00A65CAD" w:rsidP="00931F89">
            <w:pPr>
              <w:spacing w:after="0" w:line="259" w:lineRule="auto"/>
              <w:ind w:left="0" w:right="38" w:firstLine="0"/>
              <w:jc w:val="center"/>
            </w:pPr>
            <w:r>
              <w:rPr>
                <w:sz w:val="18"/>
              </w:rPr>
              <w:t xml:space="preserve">343.5 </w:t>
            </w:r>
          </w:p>
        </w:tc>
        <w:tc>
          <w:tcPr>
            <w:tcW w:w="842" w:type="dxa"/>
            <w:tcBorders>
              <w:top w:val="single" w:sz="4" w:space="0" w:color="000000"/>
              <w:left w:val="single" w:sz="4" w:space="0" w:color="000000"/>
              <w:bottom w:val="single" w:sz="4" w:space="0" w:color="000000"/>
              <w:right w:val="single" w:sz="4" w:space="0" w:color="000000"/>
            </w:tcBorders>
            <w:vAlign w:val="center"/>
          </w:tcPr>
          <w:p w14:paraId="2CE3B540" w14:textId="77777777" w:rsidR="00A65CAD" w:rsidRDefault="00A65CAD" w:rsidP="00931F89">
            <w:pPr>
              <w:spacing w:after="0" w:line="259" w:lineRule="auto"/>
              <w:ind w:left="0" w:right="41" w:firstLine="0"/>
              <w:jc w:val="center"/>
            </w:pPr>
            <w:r>
              <w:rPr>
                <w:sz w:val="18"/>
              </w:rPr>
              <w:t xml:space="preserve">4964 </w:t>
            </w:r>
          </w:p>
        </w:tc>
        <w:tc>
          <w:tcPr>
            <w:tcW w:w="852" w:type="dxa"/>
            <w:tcBorders>
              <w:top w:val="single" w:sz="4" w:space="0" w:color="000000"/>
              <w:left w:val="single" w:sz="4" w:space="0" w:color="000000"/>
              <w:bottom w:val="single" w:sz="4" w:space="0" w:color="000000"/>
              <w:right w:val="single" w:sz="4" w:space="0" w:color="000000"/>
            </w:tcBorders>
            <w:vAlign w:val="center"/>
          </w:tcPr>
          <w:p w14:paraId="36AD27AD" w14:textId="77777777" w:rsidR="00A65CAD" w:rsidRDefault="00A65CAD" w:rsidP="00931F89">
            <w:pPr>
              <w:spacing w:after="0" w:line="259" w:lineRule="auto"/>
              <w:ind w:left="0" w:right="39" w:firstLine="0"/>
              <w:jc w:val="center"/>
            </w:pPr>
            <w:r>
              <w:rPr>
                <w:sz w:val="18"/>
              </w:rPr>
              <w:t xml:space="preserve">$49.87 </w:t>
            </w:r>
          </w:p>
        </w:tc>
        <w:tc>
          <w:tcPr>
            <w:tcW w:w="1249" w:type="dxa"/>
            <w:tcBorders>
              <w:top w:val="single" w:sz="4" w:space="0" w:color="000000"/>
              <w:left w:val="single" w:sz="4" w:space="0" w:color="000000"/>
              <w:bottom w:val="single" w:sz="4" w:space="0" w:color="000000"/>
              <w:right w:val="single" w:sz="4" w:space="0" w:color="000000"/>
            </w:tcBorders>
            <w:vAlign w:val="center"/>
          </w:tcPr>
          <w:p w14:paraId="2BD7E001" w14:textId="77777777" w:rsidR="00A65CAD" w:rsidRDefault="00A65CAD" w:rsidP="00931F89">
            <w:pPr>
              <w:spacing w:after="0" w:line="259" w:lineRule="auto"/>
              <w:ind w:left="0" w:firstLine="0"/>
              <w:jc w:val="center"/>
            </w:pPr>
            <w:r>
              <w:rPr>
                <w:sz w:val="18"/>
              </w:rPr>
              <w:t xml:space="preserve">Bachelor's degree </w:t>
            </w:r>
          </w:p>
        </w:tc>
        <w:tc>
          <w:tcPr>
            <w:tcW w:w="1308" w:type="dxa"/>
            <w:tcBorders>
              <w:top w:val="single" w:sz="4" w:space="0" w:color="305496"/>
              <w:left w:val="single" w:sz="4" w:space="0" w:color="000000"/>
              <w:bottom w:val="single" w:sz="4" w:space="0" w:color="305496"/>
              <w:right w:val="single" w:sz="4" w:space="0" w:color="305496"/>
            </w:tcBorders>
          </w:tcPr>
          <w:p w14:paraId="13B95D22" w14:textId="77777777" w:rsidR="00A65CAD" w:rsidRDefault="00A65CAD" w:rsidP="00931F89">
            <w:pPr>
              <w:spacing w:after="0" w:line="259" w:lineRule="auto"/>
              <w:ind w:left="0" w:right="45" w:firstLine="0"/>
              <w:jc w:val="center"/>
            </w:pPr>
            <w:r>
              <w:rPr>
                <w:sz w:val="18"/>
              </w:rPr>
              <w:t xml:space="preserve">16 Associate </w:t>
            </w:r>
          </w:p>
          <w:p w14:paraId="4936A1DD" w14:textId="77777777" w:rsidR="00A65CAD" w:rsidRDefault="00A65CAD" w:rsidP="00931F89">
            <w:pPr>
              <w:spacing w:after="0" w:line="259" w:lineRule="auto"/>
              <w:ind w:left="0" w:right="40" w:firstLine="0"/>
              <w:jc w:val="center"/>
            </w:pPr>
            <w:r>
              <w:rPr>
                <w:sz w:val="18"/>
              </w:rPr>
              <w:t xml:space="preserve">13 Bachelor's </w:t>
            </w:r>
          </w:p>
          <w:p w14:paraId="4FEC842F" w14:textId="77777777" w:rsidR="00A65CAD" w:rsidRDefault="00A65CAD" w:rsidP="00931F89">
            <w:pPr>
              <w:spacing w:after="0" w:line="259" w:lineRule="auto"/>
              <w:ind w:left="20" w:firstLine="0"/>
              <w:jc w:val="left"/>
            </w:pPr>
            <w:r>
              <w:rPr>
                <w:sz w:val="18"/>
              </w:rPr>
              <w:t xml:space="preserve">49 Certificates </w:t>
            </w:r>
          </w:p>
        </w:tc>
      </w:tr>
      <w:tr w:rsidR="00A65CAD" w14:paraId="6783141C" w14:textId="77777777" w:rsidTr="00931F89">
        <w:trPr>
          <w:trHeight w:val="667"/>
        </w:trPr>
        <w:tc>
          <w:tcPr>
            <w:tcW w:w="76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11E4706" w14:textId="77777777" w:rsidR="00A65CAD" w:rsidRDefault="00A65CAD" w:rsidP="00931F89">
            <w:pPr>
              <w:spacing w:after="0" w:line="259" w:lineRule="auto"/>
              <w:ind w:left="0" w:firstLine="0"/>
              <w:jc w:val="left"/>
            </w:pPr>
            <w:r>
              <w:rPr>
                <w:sz w:val="18"/>
              </w:rPr>
              <w:t xml:space="preserve">112021 </w:t>
            </w:r>
          </w:p>
        </w:tc>
        <w:tc>
          <w:tcPr>
            <w:tcW w:w="184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1977DFB" w14:textId="77777777" w:rsidR="00A65CAD" w:rsidRDefault="00A65CAD" w:rsidP="00931F89">
            <w:pPr>
              <w:spacing w:after="0" w:line="259" w:lineRule="auto"/>
              <w:ind w:left="2" w:firstLine="0"/>
              <w:jc w:val="left"/>
            </w:pPr>
            <w:r>
              <w:rPr>
                <w:sz w:val="18"/>
              </w:rPr>
              <w:t xml:space="preserve">Marketing Managers </w:t>
            </w:r>
          </w:p>
        </w:tc>
        <w:tc>
          <w:tcPr>
            <w:tcW w:w="71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BC8E6FD" w14:textId="77777777" w:rsidR="00A65CAD" w:rsidRDefault="00A65CAD" w:rsidP="00931F89">
            <w:pPr>
              <w:spacing w:after="0" w:line="259" w:lineRule="auto"/>
              <w:ind w:left="0" w:right="38" w:firstLine="0"/>
              <w:jc w:val="center"/>
            </w:pPr>
            <w:r>
              <w:rPr>
                <w:sz w:val="18"/>
              </w:rPr>
              <w:t xml:space="preserve">2,450 </w:t>
            </w:r>
          </w:p>
        </w:tc>
        <w:tc>
          <w:tcPr>
            <w:tcW w:w="77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5526BD4" w14:textId="77777777" w:rsidR="00A65CAD" w:rsidRDefault="00A65CAD" w:rsidP="00931F89">
            <w:pPr>
              <w:spacing w:after="0" w:line="259" w:lineRule="auto"/>
              <w:ind w:left="0" w:right="39" w:firstLine="0"/>
              <w:jc w:val="center"/>
            </w:pPr>
            <w:r>
              <w:rPr>
                <w:sz w:val="18"/>
              </w:rPr>
              <w:t xml:space="preserve">4.0% </w:t>
            </w:r>
          </w:p>
        </w:tc>
        <w:tc>
          <w:tcPr>
            <w:tcW w:w="91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5FF577F" w14:textId="77777777" w:rsidR="00A65CAD" w:rsidRDefault="00A65CAD" w:rsidP="00931F89">
            <w:pPr>
              <w:spacing w:after="0" w:line="259" w:lineRule="auto"/>
              <w:ind w:left="0" w:right="41" w:firstLine="0"/>
              <w:jc w:val="center"/>
            </w:pPr>
            <w:r>
              <w:rPr>
                <w:sz w:val="18"/>
              </w:rPr>
              <w:t xml:space="preserve">270 </w:t>
            </w:r>
          </w:p>
        </w:tc>
        <w:tc>
          <w:tcPr>
            <w:tcW w:w="84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FCC4E71" w14:textId="77777777" w:rsidR="00A65CAD" w:rsidRDefault="00A65CAD" w:rsidP="00931F89">
            <w:pPr>
              <w:spacing w:after="0" w:line="259" w:lineRule="auto"/>
              <w:ind w:left="0" w:right="41" w:firstLine="0"/>
              <w:jc w:val="center"/>
            </w:pPr>
            <w:r>
              <w:rPr>
                <w:sz w:val="18"/>
              </w:rPr>
              <w:t xml:space="preserve">6366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BEA44CD" w14:textId="77777777" w:rsidR="00A65CAD" w:rsidRDefault="00A65CAD" w:rsidP="00931F89">
            <w:pPr>
              <w:spacing w:after="0" w:line="259" w:lineRule="auto"/>
              <w:ind w:left="0" w:right="38" w:firstLine="0"/>
              <w:jc w:val="center"/>
            </w:pPr>
            <w:r>
              <w:rPr>
                <w:sz w:val="18"/>
              </w:rPr>
              <w:t xml:space="preserve">$64.27 </w:t>
            </w:r>
          </w:p>
        </w:tc>
        <w:tc>
          <w:tcPr>
            <w:tcW w:w="124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55E6123" w14:textId="77777777" w:rsidR="00A65CAD" w:rsidRDefault="00A65CAD" w:rsidP="00931F89">
            <w:pPr>
              <w:spacing w:after="0" w:line="259" w:lineRule="auto"/>
              <w:ind w:left="0" w:firstLine="0"/>
              <w:jc w:val="center"/>
            </w:pPr>
            <w:r>
              <w:rPr>
                <w:sz w:val="18"/>
              </w:rPr>
              <w:t xml:space="preserve">Bachelor's degree </w:t>
            </w:r>
          </w:p>
        </w:tc>
        <w:tc>
          <w:tcPr>
            <w:tcW w:w="1308" w:type="dxa"/>
            <w:tcBorders>
              <w:top w:val="single" w:sz="4" w:space="0" w:color="305496"/>
              <w:left w:val="single" w:sz="4" w:space="0" w:color="000000"/>
              <w:bottom w:val="single" w:sz="4" w:space="0" w:color="305496"/>
              <w:right w:val="single" w:sz="4" w:space="0" w:color="305496"/>
            </w:tcBorders>
            <w:shd w:val="clear" w:color="auto" w:fill="D9E1F2"/>
          </w:tcPr>
          <w:p w14:paraId="50C14E6F" w14:textId="77777777" w:rsidR="00A65CAD" w:rsidRDefault="00A65CAD" w:rsidP="00931F89">
            <w:pPr>
              <w:spacing w:after="0" w:line="259" w:lineRule="auto"/>
              <w:ind w:left="0" w:right="45" w:firstLine="0"/>
              <w:jc w:val="center"/>
            </w:pPr>
            <w:r>
              <w:rPr>
                <w:sz w:val="18"/>
              </w:rPr>
              <w:t xml:space="preserve">3 Associate </w:t>
            </w:r>
          </w:p>
          <w:p w14:paraId="22EAE68C" w14:textId="77777777" w:rsidR="00A65CAD" w:rsidRDefault="00A65CAD" w:rsidP="00931F89">
            <w:pPr>
              <w:spacing w:after="0" w:line="259" w:lineRule="auto"/>
              <w:ind w:left="0" w:right="40" w:firstLine="0"/>
              <w:jc w:val="center"/>
            </w:pPr>
            <w:r>
              <w:rPr>
                <w:sz w:val="18"/>
              </w:rPr>
              <w:t xml:space="preserve">3 Bachelor's </w:t>
            </w:r>
          </w:p>
          <w:p w14:paraId="289B43C1" w14:textId="77777777" w:rsidR="00A65CAD" w:rsidRDefault="00A65CAD" w:rsidP="00931F89">
            <w:pPr>
              <w:spacing w:after="0" w:line="259" w:lineRule="auto"/>
              <w:ind w:left="20" w:firstLine="0"/>
              <w:jc w:val="left"/>
            </w:pPr>
            <w:r>
              <w:rPr>
                <w:sz w:val="18"/>
              </w:rPr>
              <w:t xml:space="preserve">23 Certificates </w:t>
            </w:r>
          </w:p>
        </w:tc>
      </w:tr>
      <w:tr w:rsidR="00A65CAD" w14:paraId="4D10F6CE" w14:textId="77777777" w:rsidTr="00931F89">
        <w:trPr>
          <w:trHeight w:val="671"/>
        </w:trPr>
        <w:tc>
          <w:tcPr>
            <w:tcW w:w="761" w:type="dxa"/>
            <w:tcBorders>
              <w:top w:val="single" w:sz="4" w:space="0" w:color="000000"/>
              <w:left w:val="single" w:sz="4" w:space="0" w:color="000000"/>
              <w:bottom w:val="single" w:sz="4" w:space="0" w:color="000000"/>
              <w:right w:val="single" w:sz="4" w:space="0" w:color="000000"/>
            </w:tcBorders>
            <w:vAlign w:val="center"/>
          </w:tcPr>
          <w:p w14:paraId="2AA75D93" w14:textId="77777777" w:rsidR="00A65CAD" w:rsidRDefault="00A65CAD" w:rsidP="00931F89">
            <w:pPr>
              <w:spacing w:after="0" w:line="259" w:lineRule="auto"/>
              <w:ind w:left="0" w:firstLine="0"/>
              <w:jc w:val="left"/>
            </w:pPr>
            <w:r>
              <w:rPr>
                <w:sz w:val="18"/>
              </w:rPr>
              <w:t xml:space="preserve">119111 </w:t>
            </w:r>
          </w:p>
        </w:tc>
        <w:tc>
          <w:tcPr>
            <w:tcW w:w="1843" w:type="dxa"/>
            <w:tcBorders>
              <w:top w:val="single" w:sz="4" w:space="0" w:color="000000"/>
              <w:left w:val="single" w:sz="4" w:space="0" w:color="000000"/>
              <w:bottom w:val="single" w:sz="4" w:space="0" w:color="000000"/>
              <w:right w:val="single" w:sz="4" w:space="0" w:color="000000"/>
            </w:tcBorders>
            <w:vAlign w:val="center"/>
          </w:tcPr>
          <w:p w14:paraId="71BD9D5A" w14:textId="77777777" w:rsidR="00A65CAD" w:rsidRDefault="00A65CAD" w:rsidP="00931F89">
            <w:pPr>
              <w:spacing w:after="0" w:line="259" w:lineRule="auto"/>
              <w:ind w:left="2" w:firstLine="0"/>
              <w:jc w:val="left"/>
            </w:pPr>
            <w:r>
              <w:rPr>
                <w:sz w:val="18"/>
              </w:rPr>
              <w:t xml:space="preserve">Medical and Health Services Managers </w:t>
            </w:r>
          </w:p>
        </w:tc>
        <w:tc>
          <w:tcPr>
            <w:tcW w:w="718" w:type="dxa"/>
            <w:tcBorders>
              <w:top w:val="single" w:sz="4" w:space="0" w:color="000000"/>
              <w:left w:val="single" w:sz="4" w:space="0" w:color="000000"/>
              <w:bottom w:val="single" w:sz="4" w:space="0" w:color="000000"/>
              <w:right w:val="single" w:sz="4" w:space="0" w:color="000000"/>
            </w:tcBorders>
            <w:vAlign w:val="center"/>
          </w:tcPr>
          <w:p w14:paraId="124A7471" w14:textId="77777777" w:rsidR="00A65CAD" w:rsidRDefault="00A65CAD" w:rsidP="00931F89">
            <w:pPr>
              <w:spacing w:after="0" w:line="259" w:lineRule="auto"/>
              <w:ind w:left="0" w:right="39" w:firstLine="0"/>
              <w:jc w:val="center"/>
            </w:pPr>
            <w:r>
              <w:rPr>
                <w:sz w:val="18"/>
              </w:rPr>
              <w:t xml:space="preserve">5,119 </w:t>
            </w:r>
          </w:p>
        </w:tc>
        <w:tc>
          <w:tcPr>
            <w:tcW w:w="770" w:type="dxa"/>
            <w:tcBorders>
              <w:top w:val="single" w:sz="4" w:space="0" w:color="000000"/>
              <w:left w:val="single" w:sz="4" w:space="0" w:color="000000"/>
              <w:bottom w:val="single" w:sz="4" w:space="0" w:color="000000"/>
              <w:right w:val="single" w:sz="4" w:space="0" w:color="000000"/>
            </w:tcBorders>
            <w:vAlign w:val="center"/>
          </w:tcPr>
          <w:p w14:paraId="4D61D882" w14:textId="77777777" w:rsidR="00A65CAD" w:rsidRDefault="00A65CAD" w:rsidP="00931F89">
            <w:pPr>
              <w:spacing w:after="0" w:line="259" w:lineRule="auto"/>
              <w:ind w:left="0" w:right="40" w:firstLine="0"/>
              <w:jc w:val="center"/>
            </w:pPr>
            <w:r>
              <w:rPr>
                <w:sz w:val="18"/>
              </w:rPr>
              <w:t xml:space="preserve">3.2% </w:t>
            </w:r>
          </w:p>
        </w:tc>
        <w:tc>
          <w:tcPr>
            <w:tcW w:w="919" w:type="dxa"/>
            <w:tcBorders>
              <w:top w:val="single" w:sz="4" w:space="0" w:color="000000"/>
              <w:left w:val="single" w:sz="4" w:space="0" w:color="000000"/>
              <w:bottom w:val="single" w:sz="4" w:space="0" w:color="000000"/>
              <w:right w:val="single" w:sz="4" w:space="0" w:color="000000"/>
            </w:tcBorders>
            <w:vAlign w:val="center"/>
          </w:tcPr>
          <w:p w14:paraId="3DBBDBAD" w14:textId="77777777" w:rsidR="00A65CAD" w:rsidRDefault="00A65CAD" w:rsidP="00931F89">
            <w:pPr>
              <w:spacing w:after="0" w:line="259" w:lineRule="auto"/>
              <w:ind w:left="0" w:right="38" w:firstLine="0"/>
              <w:jc w:val="center"/>
            </w:pPr>
            <w:r>
              <w:rPr>
                <w:sz w:val="18"/>
              </w:rPr>
              <w:t xml:space="preserve">490.5 </w:t>
            </w:r>
          </w:p>
        </w:tc>
        <w:tc>
          <w:tcPr>
            <w:tcW w:w="842" w:type="dxa"/>
            <w:tcBorders>
              <w:top w:val="single" w:sz="4" w:space="0" w:color="000000"/>
              <w:left w:val="single" w:sz="4" w:space="0" w:color="000000"/>
              <w:bottom w:val="single" w:sz="4" w:space="0" w:color="000000"/>
              <w:right w:val="single" w:sz="4" w:space="0" w:color="000000"/>
            </w:tcBorders>
            <w:vAlign w:val="center"/>
          </w:tcPr>
          <w:p w14:paraId="6AE75DA0" w14:textId="77777777" w:rsidR="00A65CAD" w:rsidRDefault="00A65CAD" w:rsidP="00931F89">
            <w:pPr>
              <w:spacing w:after="0" w:line="259" w:lineRule="auto"/>
              <w:ind w:left="0" w:right="41" w:firstLine="0"/>
              <w:jc w:val="center"/>
            </w:pPr>
            <w:r>
              <w:rPr>
                <w:sz w:val="18"/>
              </w:rPr>
              <w:t xml:space="preserve">4191 </w:t>
            </w:r>
          </w:p>
        </w:tc>
        <w:tc>
          <w:tcPr>
            <w:tcW w:w="852" w:type="dxa"/>
            <w:tcBorders>
              <w:top w:val="single" w:sz="4" w:space="0" w:color="000000"/>
              <w:left w:val="single" w:sz="4" w:space="0" w:color="000000"/>
              <w:bottom w:val="single" w:sz="4" w:space="0" w:color="000000"/>
              <w:right w:val="single" w:sz="4" w:space="0" w:color="000000"/>
            </w:tcBorders>
            <w:vAlign w:val="center"/>
          </w:tcPr>
          <w:p w14:paraId="48FFC4E7" w14:textId="77777777" w:rsidR="00A65CAD" w:rsidRDefault="00A65CAD" w:rsidP="00931F89">
            <w:pPr>
              <w:spacing w:after="0" w:line="259" w:lineRule="auto"/>
              <w:ind w:left="0" w:right="39" w:firstLine="0"/>
              <w:jc w:val="center"/>
            </w:pPr>
            <w:r>
              <w:rPr>
                <w:sz w:val="18"/>
              </w:rPr>
              <w:t xml:space="preserve">$46.37 </w:t>
            </w:r>
          </w:p>
        </w:tc>
        <w:tc>
          <w:tcPr>
            <w:tcW w:w="1249" w:type="dxa"/>
            <w:tcBorders>
              <w:top w:val="single" w:sz="4" w:space="0" w:color="000000"/>
              <w:left w:val="single" w:sz="4" w:space="0" w:color="000000"/>
              <w:bottom w:val="single" w:sz="4" w:space="0" w:color="000000"/>
              <w:right w:val="single" w:sz="4" w:space="0" w:color="000000"/>
            </w:tcBorders>
            <w:vAlign w:val="center"/>
          </w:tcPr>
          <w:p w14:paraId="17319C79" w14:textId="77777777" w:rsidR="00A65CAD" w:rsidRDefault="00A65CAD" w:rsidP="00931F89">
            <w:pPr>
              <w:spacing w:after="0" w:line="259" w:lineRule="auto"/>
              <w:ind w:left="0" w:firstLine="0"/>
              <w:jc w:val="center"/>
            </w:pPr>
            <w:r>
              <w:rPr>
                <w:sz w:val="18"/>
              </w:rPr>
              <w:t xml:space="preserve">Bachelor's degree </w:t>
            </w:r>
          </w:p>
        </w:tc>
        <w:tc>
          <w:tcPr>
            <w:tcW w:w="1308" w:type="dxa"/>
            <w:tcBorders>
              <w:top w:val="single" w:sz="4" w:space="0" w:color="305496"/>
              <w:left w:val="single" w:sz="4" w:space="0" w:color="000000"/>
              <w:bottom w:val="single" w:sz="4" w:space="0" w:color="305496"/>
              <w:right w:val="single" w:sz="4" w:space="0" w:color="305496"/>
            </w:tcBorders>
          </w:tcPr>
          <w:p w14:paraId="654C9D87" w14:textId="77777777" w:rsidR="00A65CAD" w:rsidRDefault="00A65CAD" w:rsidP="00931F89">
            <w:pPr>
              <w:spacing w:after="0" w:line="259" w:lineRule="auto"/>
              <w:ind w:left="0" w:right="45" w:firstLine="0"/>
              <w:jc w:val="center"/>
            </w:pPr>
            <w:r>
              <w:rPr>
                <w:sz w:val="18"/>
              </w:rPr>
              <w:t xml:space="preserve">3 Associate </w:t>
            </w:r>
          </w:p>
          <w:p w14:paraId="47444080" w14:textId="77777777" w:rsidR="00A65CAD" w:rsidRDefault="00A65CAD" w:rsidP="00931F89">
            <w:pPr>
              <w:spacing w:after="0" w:line="259" w:lineRule="auto"/>
              <w:ind w:left="0" w:right="40" w:firstLine="0"/>
              <w:jc w:val="center"/>
            </w:pPr>
            <w:r>
              <w:rPr>
                <w:sz w:val="18"/>
              </w:rPr>
              <w:t xml:space="preserve">3 Bachelor's </w:t>
            </w:r>
          </w:p>
          <w:p w14:paraId="206B3D07" w14:textId="77777777" w:rsidR="00A65CAD" w:rsidRDefault="00A65CAD" w:rsidP="00931F89">
            <w:pPr>
              <w:spacing w:after="0" w:line="259" w:lineRule="auto"/>
              <w:ind w:left="0" w:right="45" w:firstLine="0"/>
              <w:jc w:val="center"/>
            </w:pPr>
            <w:r>
              <w:rPr>
                <w:sz w:val="18"/>
              </w:rPr>
              <w:t xml:space="preserve">8 Certificates </w:t>
            </w:r>
          </w:p>
        </w:tc>
      </w:tr>
      <w:tr w:rsidR="00A65CAD" w14:paraId="18620274" w14:textId="77777777" w:rsidTr="00931F89">
        <w:trPr>
          <w:trHeight w:val="666"/>
        </w:trPr>
        <w:tc>
          <w:tcPr>
            <w:tcW w:w="76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ED91EB2" w14:textId="77777777" w:rsidR="00A65CAD" w:rsidRDefault="00A65CAD" w:rsidP="00931F89">
            <w:pPr>
              <w:spacing w:after="0" w:line="259" w:lineRule="auto"/>
              <w:ind w:left="0" w:firstLine="0"/>
              <w:jc w:val="left"/>
            </w:pPr>
            <w:r>
              <w:rPr>
                <w:sz w:val="18"/>
              </w:rPr>
              <w:t xml:space="preserve">291123 </w:t>
            </w:r>
          </w:p>
        </w:tc>
        <w:tc>
          <w:tcPr>
            <w:tcW w:w="184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A7B4EAF" w14:textId="77777777" w:rsidR="00A65CAD" w:rsidRDefault="00A65CAD" w:rsidP="00931F89">
            <w:pPr>
              <w:spacing w:after="0" w:line="259" w:lineRule="auto"/>
              <w:ind w:left="2" w:firstLine="0"/>
              <w:jc w:val="left"/>
            </w:pPr>
            <w:r>
              <w:rPr>
                <w:sz w:val="18"/>
              </w:rPr>
              <w:t xml:space="preserve">Physical Therapists </w:t>
            </w:r>
          </w:p>
        </w:tc>
        <w:tc>
          <w:tcPr>
            <w:tcW w:w="71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7865602" w14:textId="77777777" w:rsidR="00A65CAD" w:rsidRDefault="00A65CAD" w:rsidP="00931F89">
            <w:pPr>
              <w:spacing w:after="0" w:line="259" w:lineRule="auto"/>
              <w:ind w:left="0" w:right="38" w:firstLine="0"/>
              <w:jc w:val="center"/>
            </w:pPr>
            <w:r>
              <w:rPr>
                <w:sz w:val="18"/>
              </w:rPr>
              <w:t xml:space="preserve">3,884 </w:t>
            </w:r>
          </w:p>
        </w:tc>
        <w:tc>
          <w:tcPr>
            <w:tcW w:w="77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79E5AAD" w14:textId="77777777" w:rsidR="00A65CAD" w:rsidRDefault="00A65CAD" w:rsidP="00931F89">
            <w:pPr>
              <w:spacing w:after="0" w:line="259" w:lineRule="auto"/>
              <w:ind w:left="0" w:right="39" w:firstLine="0"/>
              <w:jc w:val="center"/>
            </w:pPr>
            <w:r>
              <w:rPr>
                <w:sz w:val="18"/>
              </w:rPr>
              <w:t xml:space="preserve">4.5% </w:t>
            </w:r>
          </w:p>
        </w:tc>
        <w:tc>
          <w:tcPr>
            <w:tcW w:w="91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109716B" w14:textId="77777777" w:rsidR="00A65CAD" w:rsidRDefault="00A65CAD" w:rsidP="00931F89">
            <w:pPr>
              <w:spacing w:after="0" w:line="259" w:lineRule="auto"/>
              <w:ind w:left="0" w:right="38" w:firstLine="0"/>
              <w:jc w:val="center"/>
            </w:pPr>
            <w:r>
              <w:rPr>
                <w:sz w:val="18"/>
              </w:rPr>
              <w:t xml:space="preserve">254.5 </w:t>
            </w:r>
          </w:p>
        </w:tc>
        <w:tc>
          <w:tcPr>
            <w:tcW w:w="84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250F627" w14:textId="77777777" w:rsidR="00A65CAD" w:rsidRDefault="00A65CAD" w:rsidP="00931F89">
            <w:pPr>
              <w:spacing w:after="0" w:line="259" w:lineRule="auto"/>
              <w:ind w:left="0" w:right="41" w:firstLine="0"/>
              <w:jc w:val="center"/>
            </w:pPr>
            <w:r>
              <w:rPr>
                <w:sz w:val="18"/>
              </w:rPr>
              <w:t xml:space="preserve">2511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7001FAB" w14:textId="77777777" w:rsidR="00A65CAD" w:rsidRDefault="00A65CAD" w:rsidP="00931F89">
            <w:pPr>
              <w:spacing w:after="0" w:line="259" w:lineRule="auto"/>
              <w:ind w:left="0" w:right="38" w:firstLine="0"/>
              <w:jc w:val="center"/>
            </w:pPr>
            <w:r>
              <w:rPr>
                <w:sz w:val="18"/>
              </w:rPr>
              <w:t xml:space="preserve">$44.18 </w:t>
            </w:r>
          </w:p>
        </w:tc>
        <w:tc>
          <w:tcPr>
            <w:tcW w:w="1249" w:type="dxa"/>
            <w:tcBorders>
              <w:top w:val="single" w:sz="4" w:space="0" w:color="000000"/>
              <w:left w:val="single" w:sz="4" w:space="0" w:color="000000"/>
              <w:bottom w:val="single" w:sz="4" w:space="0" w:color="000000"/>
              <w:right w:val="single" w:sz="4" w:space="0" w:color="000000"/>
            </w:tcBorders>
            <w:shd w:val="clear" w:color="auto" w:fill="D9E1F2"/>
          </w:tcPr>
          <w:p w14:paraId="4ACBB35E" w14:textId="77777777" w:rsidR="00A65CAD" w:rsidRDefault="00A65CAD" w:rsidP="00931F89">
            <w:pPr>
              <w:spacing w:after="0" w:line="259" w:lineRule="auto"/>
              <w:ind w:left="0" w:right="42" w:firstLine="0"/>
              <w:jc w:val="center"/>
            </w:pPr>
            <w:r>
              <w:rPr>
                <w:sz w:val="18"/>
              </w:rPr>
              <w:t xml:space="preserve">Doctoral or </w:t>
            </w:r>
          </w:p>
          <w:p w14:paraId="03AD0B99" w14:textId="77777777" w:rsidR="00A65CAD" w:rsidRDefault="00A65CAD" w:rsidP="00931F89">
            <w:pPr>
              <w:spacing w:after="0" w:line="259" w:lineRule="auto"/>
              <w:ind w:left="0" w:firstLine="0"/>
              <w:jc w:val="center"/>
            </w:pPr>
            <w:r>
              <w:rPr>
                <w:sz w:val="18"/>
              </w:rPr>
              <w:t xml:space="preserve">professional degree </w:t>
            </w:r>
          </w:p>
        </w:tc>
        <w:tc>
          <w:tcPr>
            <w:tcW w:w="1308" w:type="dxa"/>
            <w:tcBorders>
              <w:top w:val="single" w:sz="4" w:space="0" w:color="305496"/>
              <w:left w:val="single" w:sz="4" w:space="0" w:color="000000"/>
              <w:bottom w:val="single" w:sz="4" w:space="0" w:color="305496"/>
              <w:right w:val="single" w:sz="4" w:space="0" w:color="305496"/>
            </w:tcBorders>
            <w:shd w:val="clear" w:color="auto" w:fill="D9E1F2"/>
            <w:vAlign w:val="center"/>
          </w:tcPr>
          <w:p w14:paraId="20A29605" w14:textId="77777777" w:rsidR="00A65CAD" w:rsidRDefault="00A65CAD" w:rsidP="00931F89">
            <w:pPr>
              <w:spacing w:after="0" w:line="259" w:lineRule="auto"/>
              <w:ind w:left="0" w:right="42" w:firstLine="0"/>
              <w:jc w:val="center"/>
            </w:pPr>
            <w:r>
              <w:rPr>
                <w:sz w:val="18"/>
              </w:rPr>
              <w:t xml:space="preserve">1 Certificate </w:t>
            </w:r>
          </w:p>
        </w:tc>
      </w:tr>
      <w:tr w:rsidR="00A65CAD" w14:paraId="6132816C" w14:textId="77777777" w:rsidTr="00931F89">
        <w:trPr>
          <w:trHeight w:val="454"/>
        </w:trPr>
        <w:tc>
          <w:tcPr>
            <w:tcW w:w="761" w:type="dxa"/>
            <w:tcBorders>
              <w:top w:val="single" w:sz="4" w:space="0" w:color="000000"/>
              <w:left w:val="single" w:sz="4" w:space="0" w:color="000000"/>
              <w:bottom w:val="single" w:sz="4" w:space="0" w:color="000000"/>
              <w:right w:val="single" w:sz="4" w:space="0" w:color="000000"/>
            </w:tcBorders>
            <w:vAlign w:val="center"/>
          </w:tcPr>
          <w:p w14:paraId="0304DE4E" w14:textId="77777777" w:rsidR="00A65CAD" w:rsidRDefault="00A65CAD" w:rsidP="00931F89">
            <w:pPr>
              <w:spacing w:after="0" w:line="259" w:lineRule="auto"/>
              <w:ind w:left="0" w:firstLine="0"/>
              <w:jc w:val="left"/>
            </w:pPr>
            <w:r>
              <w:rPr>
                <w:sz w:val="18"/>
              </w:rPr>
              <w:t xml:space="preserve">291071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CD118B8" w14:textId="77777777" w:rsidR="00A65CAD" w:rsidRDefault="00A65CAD" w:rsidP="00931F89">
            <w:pPr>
              <w:spacing w:after="0" w:line="259" w:lineRule="auto"/>
              <w:ind w:left="2" w:firstLine="0"/>
              <w:jc w:val="left"/>
            </w:pPr>
            <w:r>
              <w:rPr>
                <w:sz w:val="18"/>
              </w:rPr>
              <w:t xml:space="preserve">Physician Assistants </w:t>
            </w:r>
          </w:p>
        </w:tc>
        <w:tc>
          <w:tcPr>
            <w:tcW w:w="718" w:type="dxa"/>
            <w:tcBorders>
              <w:top w:val="single" w:sz="4" w:space="0" w:color="000000"/>
              <w:left w:val="single" w:sz="4" w:space="0" w:color="000000"/>
              <w:bottom w:val="single" w:sz="4" w:space="0" w:color="000000"/>
              <w:right w:val="single" w:sz="4" w:space="0" w:color="000000"/>
            </w:tcBorders>
            <w:vAlign w:val="center"/>
          </w:tcPr>
          <w:p w14:paraId="2CAE4881" w14:textId="77777777" w:rsidR="00A65CAD" w:rsidRDefault="00A65CAD" w:rsidP="00931F89">
            <w:pPr>
              <w:spacing w:after="0" w:line="259" w:lineRule="auto"/>
              <w:ind w:left="0" w:right="39" w:firstLine="0"/>
              <w:jc w:val="center"/>
            </w:pPr>
            <w:r>
              <w:rPr>
                <w:sz w:val="18"/>
              </w:rPr>
              <w:t xml:space="preserve">1,756 </w:t>
            </w:r>
          </w:p>
        </w:tc>
        <w:tc>
          <w:tcPr>
            <w:tcW w:w="770" w:type="dxa"/>
            <w:tcBorders>
              <w:top w:val="single" w:sz="4" w:space="0" w:color="000000"/>
              <w:left w:val="single" w:sz="4" w:space="0" w:color="000000"/>
              <w:bottom w:val="single" w:sz="4" w:space="0" w:color="000000"/>
              <w:right w:val="single" w:sz="4" w:space="0" w:color="000000"/>
            </w:tcBorders>
            <w:vAlign w:val="center"/>
          </w:tcPr>
          <w:p w14:paraId="3520386F" w14:textId="77777777" w:rsidR="00A65CAD" w:rsidRDefault="00A65CAD" w:rsidP="00931F89">
            <w:pPr>
              <w:spacing w:after="0" w:line="259" w:lineRule="auto"/>
              <w:ind w:left="0" w:right="40" w:firstLine="0"/>
              <w:jc w:val="center"/>
            </w:pPr>
            <w:r>
              <w:rPr>
                <w:sz w:val="18"/>
              </w:rPr>
              <w:t xml:space="preserve">4.8% </w:t>
            </w:r>
          </w:p>
        </w:tc>
        <w:tc>
          <w:tcPr>
            <w:tcW w:w="919" w:type="dxa"/>
            <w:tcBorders>
              <w:top w:val="single" w:sz="4" w:space="0" w:color="000000"/>
              <w:left w:val="single" w:sz="4" w:space="0" w:color="000000"/>
              <w:bottom w:val="single" w:sz="4" w:space="0" w:color="000000"/>
              <w:right w:val="single" w:sz="4" w:space="0" w:color="000000"/>
            </w:tcBorders>
            <w:vAlign w:val="center"/>
          </w:tcPr>
          <w:p w14:paraId="3021BD50" w14:textId="77777777" w:rsidR="00A65CAD" w:rsidRDefault="00A65CAD" w:rsidP="00931F89">
            <w:pPr>
              <w:spacing w:after="0" w:line="259" w:lineRule="auto"/>
              <w:ind w:left="0" w:right="41" w:firstLine="0"/>
              <w:jc w:val="center"/>
            </w:pPr>
            <w:r>
              <w:rPr>
                <w:sz w:val="18"/>
              </w:rPr>
              <w:t xml:space="preserve">144 </w:t>
            </w:r>
          </w:p>
        </w:tc>
        <w:tc>
          <w:tcPr>
            <w:tcW w:w="842" w:type="dxa"/>
            <w:tcBorders>
              <w:top w:val="single" w:sz="4" w:space="0" w:color="000000"/>
              <w:left w:val="single" w:sz="4" w:space="0" w:color="000000"/>
              <w:bottom w:val="single" w:sz="4" w:space="0" w:color="000000"/>
              <w:right w:val="single" w:sz="4" w:space="0" w:color="000000"/>
            </w:tcBorders>
            <w:vAlign w:val="center"/>
          </w:tcPr>
          <w:p w14:paraId="19686860" w14:textId="77777777" w:rsidR="00A65CAD" w:rsidRDefault="00A65CAD" w:rsidP="00931F89">
            <w:pPr>
              <w:spacing w:after="0" w:line="259" w:lineRule="auto"/>
              <w:ind w:left="0" w:right="41" w:firstLine="0"/>
              <w:jc w:val="center"/>
            </w:pPr>
            <w:r>
              <w:rPr>
                <w:sz w:val="18"/>
              </w:rPr>
              <w:t xml:space="preserve">1309 </w:t>
            </w:r>
          </w:p>
        </w:tc>
        <w:tc>
          <w:tcPr>
            <w:tcW w:w="852" w:type="dxa"/>
            <w:tcBorders>
              <w:top w:val="single" w:sz="4" w:space="0" w:color="000000"/>
              <w:left w:val="single" w:sz="4" w:space="0" w:color="000000"/>
              <w:bottom w:val="single" w:sz="4" w:space="0" w:color="000000"/>
              <w:right w:val="single" w:sz="4" w:space="0" w:color="000000"/>
            </w:tcBorders>
            <w:vAlign w:val="center"/>
          </w:tcPr>
          <w:p w14:paraId="5578FB32" w14:textId="77777777" w:rsidR="00A65CAD" w:rsidRDefault="00A65CAD" w:rsidP="00931F89">
            <w:pPr>
              <w:spacing w:after="0" w:line="259" w:lineRule="auto"/>
              <w:ind w:left="0" w:right="39" w:firstLine="0"/>
              <w:jc w:val="center"/>
            </w:pPr>
            <w:r>
              <w:rPr>
                <w:sz w:val="18"/>
              </w:rPr>
              <w:t xml:space="preserve">$53.00 </w:t>
            </w:r>
          </w:p>
        </w:tc>
        <w:tc>
          <w:tcPr>
            <w:tcW w:w="1249" w:type="dxa"/>
            <w:tcBorders>
              <w:top w:val="single" w:sz="4" w:space="0" w:color="000000"/>
              <w:left w:val="single" w:sz="4" w:space="0" w:color="000000"/>
              <w:bottom w:val="single" w:sz="4" w:space="0" w:color="000000"/>
              <w:right w:val="single" w:sz="4" w:space="0" w:color="000000"/>
            </w:tcBorders>
          </w:tcPr>
          <w:p w14:paraId="1D49A294" w14:textId="77777777" w:rsidR="00A65CAD" w:rsidRDefault="00A65CAD" w:rsidP="00931F89">
            <w:pPr>
              <w:spacing w:after="0" w:line="259" w:lineRule="auto"/>
              <w:ind w:left="0" w:firstLine="0"/>
              <w:jc w:val="center"/>
            </w:pPr>
            <w:r>
              <w:rPr>
                <w:sz w:val="18"/>
              </w:rPr>
              <w:t xml:space="preserve">Master's degree </w:t>
            </w:r>
          </w:p>
        </w:tc>
        <w:tc>
          <w:tcPr>
            <w:tcW w:w="1308" w:type="dxa"/>
            <w:tcBorders>
              <w:top w:val="single" w:sz="4" w:space="0" w:color="305496"/>
              <w:left w:val="single" w:sz="4" w:space="0" w:color="000000"/>
              <w:bottom w:val="single" w:sz="4" w:space="0" w:color="305496"/>
              <w:right w:val="single" w:sz="4" w:space="0" w:color="305496"/>
            </w:tcBorders>
            <w:vAlign w:val="center"/>
          </w:tcPr>
          <w:p w14:paraId="2CEED372" w14:textId="77777777" w:rsidR="00A65CAD" w:rsidRDefault="00A65CAD" w:rsidP="00931F89">
            <w:pPr>
              <w:spacing w:after="0" w:line="259" w:lineRule="auto"/>
              <w:ind w:left="0" w:right="42" w:firstLine="0"/>
              <w:jc w:val="center"/>
            </w:pPr>
            <w:r>
              <w:rPr>
                <w:sz w:val="18"/>
              </w:rPr>
              <w:t xml:space="preserve">N/A </w:t>
            </w:r>
          </w:p>
        </w:tc>
      </w:tr>
      <w:tr w:rsidR="00A65CAD" w14:paraId="2EEEC066" w14:textId="77777777" w:rsidTr="00931F89">
        <w:trPr>
          <w:trHeight w:val="665"/>
        </w:trPr>
        <w:tc>
          <w:tcPr>
            <w:tcW w:w="761"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99BF13C" w14:textId="77777777" w:rsidR="00A65CAD" w:rsidRDefault="00A65CAD" w:rsidP="00931F89">
            <w:pPr>
              <w:spacing w:after="0" w:line="259" w:lineRule="auto"/>
              <w:ind w:left="0" w:firstLine="0"/>
              <w:jc w:val="left"/>
            </w:pPr>
            <w:r>
              <w:rPr>
                <w:sz w:val="18"/>
              </w:rPr>
              <w:lastRenderedPageBreak/>
              <w:t xml:space="preserve">151132 </w:t>
            </w:r>
          </w:p>
        </w:tc>
        <w:tc>
          <w:tcPr>
            <w:tcW w:w="184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E82854F" w14:textId="77777777" w:rsidR="00A65CAD" w:rsidRDefault="00A65CAD" w:rsidP="00931F89">
            <w:pPr>
              <w:spacing w:after="0" w:line="259" w:lineRule="auto"/>
              <w:ind w:left="2" w:firstLine="0"/>
              <w:jc w:val="left"/>
            </w:pPr>
            <w:r>
              <w:rPr>
                <w:sz w:val="18"/>
              </w:rPr>
              <w:t xml:space="preserve">Software Developers, Applications </w:t>
            </w:r>
          </w:p>
        </w:tc>
        <w:tc>
          <w:tcPr>
            <w:tcW w:w="71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040DA81" w14:textId="77777777" w:rsidR="00A65CAD" w:rsidRDefault="00A65CAD" w:rsidP="00931F89">
            <w:pPr>
              <w:spacing w:after="0" w:line="259" w:lineRule="auto"/>
              <w:ind w:left="2" w:firstLine="0"/>
              <w:jc w:val="left"/>
            </w:pPr>
            <w:r>
              <w:rPr>
                <w:sz w:val="18"/>
              </w:rPr>
              <w:t xml:space="preserve">19,901 </w:t>
            </w:r>
          </w:p>
        </w:tc>
        <w:tc>
          <w:tcPr>
            <w:tcW w:w="77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30B402F" w14:textId="77777777" w:rsidR="00A65CAD" w:rsidRDefault="00A65CAD" w:rsidP="00931F89">
            <w:pPr>
              <w:spacing w:after="0" w:line="259" w:lineRule="auto"/>
              <w:ind w:left="0" w:right="39" w:firstLine="0"/>
              <w:jc w:val="center"/>
            </w:pPr>
            <w:r>
              <w:rPr>
                <w:sz w:val="18"/>
              </w:rPr>
              <w:t xml:space="preserve">3.9% </w:t>
            </w:r>
          </w:p>
        </w:tc>
        <w:tc>
          <w:tcPr>
            <w:tcW w:w="91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1AA2332" w14:textId="77777777" w:rsidR="00A65CAD" w:rsidRDefault="00A65CAD" w:rsidP="00931F89">
            <w:pPr>
              <w:spacing w:after="0" w:line="259" w:lineRule="auto"/>
              <w:ind w:left="0" w:right="41" w:firstLine="0"/>
              <w:jc w:val="center"/>
            </w:pPr>
            <w:r>
              <w:rPr>
                <w:sz w:val="18"/>
              </w:rPr>
              <w:t xml:space="preserve">1792 </w:t>
            </w:r>
          </w:p>
        </w:tc>
        <w:tc>
          <w:tcPr>
            <w:tcW w:w="84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714D9A7" w14:textId="77777777" w:rsidR="00A65CAD" w:rsidRDefault="00A65CAD" w:rsidP="00931F89">
            <w:pPr>
              <w:spacing w:after="0" w:line="259" w:lineRule="auto"/>
              <w:ind w:left="0" w:right="41" w:firstLine="0"/>
              <w:jc w:val="center"/>
            </w:pPr>
            <w:r>
              <w:rPr>
                <w:sz w:val="18"/>
              </w:rPr>
              <w:t xml:space="preserve">22010 </w:t>
            </w:r>
          </w:p>
        </w:tc>
        <w:tc>
          <w:tcPr>
            <w:tcW w:w="85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5EEC71D" w14:textId="77777777" w:rsidR="00A65CAD" w:rsidRDefault="00A65CAD" w:rsidP="00931F89">
            <w:pPr>
              <w:spacing w:after="0" w:line="259" w:lineRule="auto"/>
              <w:ind w:left="0" w:right="38" w:firstLine="0"/>
              <w:jc w:val="center"/>
            </w:pPr>
            <w:r>
              <w:rPr>
                <w:sz w:val="18"/>
              </w:rPr>
              <w:t xml:space="preserve">$43.84 </w:t>
            </w:r>
          </w:p>
        </w:tc>
        <w:tc>
          <w:tcPr>
            <w:tcW w:w="124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4599B0B" w14:textId="77777777" w:rsidR="00A65CAD" w:rsidRDefault="00A65CAD" w:rsidP="00931F89">
            <w:pPr>
              <w:spacing w:after="0" w:line="259" w:lineRule="auto"/>
              <w:ind w:left="0" w:firstLine="0"/>
              <w:jc w:val="center"/>
            </w:pPr>
            <w:r>
              <w:rPr>
                <w:sz w:val="18"/>
              </w:rPr>
              <w:t xml:space="preserve">Bachelor's degree </w:t>
            </w:r>
          </w:p>
        </w:tc>
        <w:tc>
          <w:tcPr>
            <w:tcW w:w="1308" w:type="dxa"/>
            <w:tcBorders>
              <w:top w:val="single" w:sz="4" w:space="0" w:color="305496"/>
              <w:left w:val="single" w:sz="4" w:space="0" w:color="000000"/>
              <w:bottom w:val="single" w:sz="4" w:space="0" w:color="305496"/>
              <w:right w:val="single" w:sz="4" w:space="0" w:color="305496"/>
            </w:tcBorders>
            <w:shd w:val="clear" w:color="auto" w:fill="D9E1F2"/>
          </w:tcPr>
          <w:p w14:paraId="5C9DEA68" w14:textId="77777777" w:rsidR="00A65CAD" w:rsidRDefault="00A65CAD" w:rsidP="00931F89">
            <w:pPr>
              <w:spacing w:after="0" w:line="259" w:lineRule="auto"/>
              <w:ind w:left="0" w:right="45" w:firstLine="0"/>
              <w:jc w:val="center"/>
            </w:pPr>
            <w:r>
              <w:rPr>
                <w:sz w:val="18"/>
              </w:rPr>
              <w:t xml:space="preserve">6 Associate </w:t>
            </w:r>
          </w:p>
          <w:p w14:paraId="313689D3" w14:textId="77777777" w:rsidR="00A65CAD" w:rsidRDefault="00A65CAD" w:rsidP="00931F89">
            <w:pPr>
              <w:spacing w:after="0" w:line="259" w:lineRule="auto"/>
              <w:ind w:left="0" w:right="40" w:firstLine="0"/>
              <w:jc w:val="center"/>
            </w:pPr>
            <w:r>
              <w:rPr>
                <w:sz w:val="18"/>
              </w:rPr>
              <w:t xml:space="preserve">3 Bachelor's </w:t>
            </w:r>
          </w:p>
          <w:p w14:paraId="145228AA" w14:textId="77777777" w:rsidR="00A65CAD" w:rsidRDefault="00A65CAD" w:rsidP="00931F89">
            <w:pPr>
              <w:spacing w:after="0" w:line="259" w:lineRule="auto"/>
              <w:ind w:left="20" w:firstLine="0"/>
              <w:jc w:val="left"/>
            </w:pPr>
            <w:r>
              <w:rPr>
                <w:sz w:val="18"/>
              </w:rPr>
              <w:t xml:space="preserve">58 Certificates </w:t>
            </w:r>
          </w:p>
        </w:tc>
      </w:tr>
      <w:tr w:rsidR="00A65CAD" w14:paraId="7E2B2283" w14:textId="77777777" w:rsidTr="00931F89">
        <w:trPr>
          <w:trHeight w:val="452"/>
        </w:trPr>
        <w:tc>
          <w:tcPr>
            <w:tcW w:w="761" w:type="dxa"/>
            <w:tcBorders>
              <w:top w:val="single" w:sz="4" w:space="0" w:color="000000"/>
              <w:left w:val="single" w:sz="4" w:space="0" w:color="000000"/>
              <w:bottom w:val="single" w:sz="4" w:space="0" w:color="000000"/>
              <w:right w:val="single" w:sz="4" w:space="0" w:color="000000"/>
            </w:tcBorders>
            <w:vAlign w:val="center"/>
          </w:tcPr>
          <w:p w14:paraId="1857DD34" w14:textId="77777777" w:rsidR="00A65CAD" w:rsidRDefault="00A65CAD" w:rsidP="00931F89">
            <w:pPr>
              <w:spacing w:after="0" w:line="259" w:lineRule="auto"/>
              <w:ind w:left="0" w:firstLine="0"/>
              <w:jc w:val="left"/>
            </w:pPr>
            <w:r>
              <w:rPr>
                <w:sz w:val="18"/>
              </w:rPr>
              <w:t xml:space="preserve">291127 </w:t>
            </w:r>
          </w:p>
        </w:tc>
        <w:tc>
          <w:tcPr>
            <w:tcW w:w="1843" w:type="dxa"/>
            <w:tcBorders>
              <w:top w:val="single" w:sz="4" w:space="0" w:color="000000"/>
              <w:left w:val="single" w:sz="4" w:space="0" w:color="000000"/>
              <w:bottom w:val="single" w:sz="4" w:space="0" w:color="000000"/>
              <w:right w:val="single" w:sz="4" w:space="0" w:color="000000"/>
            </w:tcBorders>
          </w:tcPr>
          <w:p w14:paraId="7DCDC6B0" w14:textId="77777777" w:rsidR="00A65CAD" w:rsidRDefault="00A65CAD" w:rsidP="00931F89">
            <w:pPr>
              <w:spacing w:after="0" w:line="259" w:lineRule="auto"/>
              <w:ind w:left="2" w:firstLine="0"/>
              <w:jc w:val="left"/>
            </w:pPr>
            <w:r>
              <w:rPr>
                <w:sz w:val="18"/>
              </w:rPr>
              <w:t xml:space="preserve">Speech-Language Pathologists </w:t>
            </w:r>
          </w:p>
        </w:tc>
        <w:tc>
          <w:tcPr>
            <w:tcW w:w="718" w:type="dxa"/>
            <w:tcBorders>
              <w:top w:val="single" w:sz="4" w:space="0" w:color="000000"/>
              <w:left w:val="single" w:sz="4" w:space="0" w:color="000000"/>
              <w:bottom w:val="single" w:sz="4" w:space="0" w:color="000000"/>
              <w:right w:val="single" w:sz="4" w:space="0" w:color="000000"/>
            </w:tcBorders>
            <w:vAlign w:val="center"/>
          </w:tcPr>
          <w:p w14:paraId="5A4C53FC" w14:textId="77777777" w:rsidR="00A65CAD" w:rsidRDefault="00A65CAD" w:rsidP="00931F89">
            <w:pPr>
              <w:spacing w:after="0" w:line="259" w:lineRule="auto"/>
              <w:ind w:left="0" w:right="38" w:firstLine="0"/>
              <w:jc w:val="center"/>
            </w:pPr>
            <w:r>
              <w:rPr>
                <w:sz w:val="18"/>
              </w:rPr>
              <w:t xml:space="preserve">1,564 </w:t>
            </w:r>
          </w:p>
        </w:tc>
        <w:tc>
          <w:tcPr>
            <w:tcW w:w="770" w:type="dxa"/>
            <w:tcBorders>
              <w:top w:val="single" w:sz="4" w:space="0" w:color="000000"/>
              <w:left w:val="single" w:sz="4" w:space="0" w:color="000000"/>
              <w:bottom w:val="single" w:sz="4" w:space="0" w:color="000000"/>
              <w:right w:val="single" w:sz="4" w:space="0" w:color="000000"/>
            </w:tcBorders>
            <w:vAlign w:val="center"/>
          </w:tcPr>
          <w:p w14:paraId="3D3EC2BD" w14:textId="77777777" w:rsidR="00A65CAD" w:rsidRDefault="00A65CAD" w:rsidP="00931F89">
            <w:pPr>
              <w:spacing w:after="0" w:line="259" w:lineRule="auto"/>
              <w:ind w:left="0" w:right="39" w:firstLine="0"/>
              <w:jc w:val="center"/>
            </w:pPr>
            <w:r>
              <w:rPr>
                <w:sz w:val="18"/>
              </w:rPr>
              <w:t xml:space="preserve">6.2% </w:t>
            </w:r>
          </w:p>
        </w:tc>
        <w:tc>
          <w:tcPr>
            <w:tcW w:w="919" w:type="dxa"/>
            <w:tcBorders>
              <w:top w:val="single" w:sz="4" w:space="0" w:color="000000"/>
              <w:left w:val="single" w:sz="4" w:space="0" w:color="000000"/>
              <w:bottom w:val="single" w:sz="4" w:space="0" w:color="000000"/>
              <w:right w:val="single" w:sz="4" w:space="0" w:color="000000"/>
            </w:tcBorders>
            <w:vAlign w:val="center"/>
          </w:tcPr>
          <w:p w14:paraId="2BC19E7C" w14:textId="77777777" w:rsidR="00A65CAD" w:rsidRDefault="00A65CAD" w:rsidP="00931F89">
            <w:pPr>
              <w:spacing w:after="0" w:line="259" w:lineRule="auto"/>
              <w:ind w:left="0" w:right="41" w:firstLine="0"/>
              <w:jc w:val="center"/>
            </w:pPr>
            <w:r>
              <w:rPr>
                <w:sz w:val="18"/>
              </w:rPr>
              <w:t xml:space="preserve">133 </w:t>
            </w:r>
          </w:p>
        </w:tc>
        <w:tc>
          <w:tcPr>
            <w:tcW w:w="842" w:type="dxa"/>
            <w:tcBorders>
              <w:top w:val="single" w:sz="4" w:space="0" w:color="000000"/>
              <w:left w:val="single" w:sz="4" w:space="0" w:color="000000"/>
              <w:bottom w:val="single" w:sz="4" w:space="0" w:color="000000"/>
              <w:right w:val="single" w:sz="4" w:space="0" w:color="000000"/>
            </w:tcBorders>
            <w:vAlign w:val="center"/>
          </w:tcPr>
          <w:p w14:paraId="3DE9BC03" w14:textId="77777777" w:rsidR="00A65CAD" w:rsidRDefault="00A65CAD" w:rsidP="00931F89">
            <w:pPr>
              <w:spacing w:after="0" w:line="259" w:lineRule="auto"/>
              <w:ind w:left="0" w:right="41" w:firstLine="0"/>
              <w:jc w:val="center"/>
            </w:pPr>
            <w:r>
              <w:rPr>
                <w:sz w:val="18"/>
              </w:rPr>
              <w:t xml:space="preserve">4964 </w:t>
            </w:r>
          </w:p>
        </w:tc>
        <w:tc>
          <w:tcPr>
            <w:tcW w:w="852" w:type="dxa"/>
            <w:tcBorders>
              <w:top w:val="single" w:sz="4" w:space="0" w:color="000000"/>
              <w:left w:val="single" w:sz="4" w:space="0" w:color="000000"/>
              <w:bottom w:val="single" w:sz="4" w:space="0" w:color="000000"/>
              <w:right w:val="single" w:sz="4" w:space="0" w:color="000000"/>
            </w:tcBorders>
            <w:vAlign w:val="center"/>
          </w:tcPr>
          <w:p w14:paraId="4ADE8513" w14:textId="77777777" w:rsidR="00A65CAD" w:rsidRDefault="00A65CAD" w:rsidP="00931F89">
            <w:pPr>
              <w:spacing w:after="0" w:line="259" w:lineRule="auto"/>
              <w:ind w:left="0" w:right="38" w:firstLine="0"/>
              <w:jc w:val="center"/>
            </w:pPr>
            <w:r>
              <w:rPr>
                <w:sz w:val="18"/>
              </w:rPr>
              <w:t xml:space="preserve">$37.89 </w:t>
            </w:r>
          </w:p>
        </w:tc>
        <w:tc>
          <w:tcPr>
            <w:tcW w:w="1249" w:type="dxa"/>
            <w:tcBorders>
              <w:top w:val="single" w:sz="4" w:space="0" w:color="000000"/>
              <w:left w:val="single" w:sz="4" w:space="0" w:color="000000"/>
              <w:bottom w:val="single" w:sz="4" w:space="0" w:color="000000"/>
              <w:right w:val="single" w:sz="4" w:space="0" w:color="000000"/>
            </w:tcBorders>
          </w:tcPr>
          <w:p w14:paraId="55A3F667" w14:textId="77777777" w:rsidR="00A65CAD" w:rsidRDefault="00A65CAD" w:rsidP="00931F89">
            <w:pPr>
              <w:spacing w:after="0" w:line="259" w:lineRule="auto"/>
              <w:ind w:left="0" w:firstLine="0"/>
              <w:jc w:val="center"/>
            </w:pPr>
            <w:r>
              <w:rPr>
                <w:sz w:val="18"/>
              </w:rPr>
              <w:t xml:space="preserve">Master's degree </w:t>
            </w:r>
          </w:p>
        </w:tc>
        <w:tc>
          <w:tcPr>
            <w:tcW w:w="1308" w:type="dxa"/>
            <w:tcBorders>
              <w:top w:val="single" w:sz="4" w:space="0" w:color="305496"/>
              <w:left w:val="single" w:sz="4" w:space="0" w:color="000000"/>
              <w:bottom w:val="single" w:sz="4" w:space="0" w:color="305496"/>
              <w:right w:val="single" w:sz="4" w:space="0" w:color="305496"/>
            </w:tcBorders>
            <w:vAlign w:val="center"/>
          </w:tcPr>
          <w:p w14:paraId="0E30B8B8" w14:textId="77777777" w:rsidR="00A65CAD" w:rsidRDefault="00A65CAD" w:rsidP="00931F89">
            <w:pPr>
              <w:spacing w:after="0" w:line="259" w:lineRule="auto"/>
              <w:ind w:left="0" w:right="42" w:firstLine="0"/>
              <w:jc w:val="center"/>
            </w:pPr>
            <w:r>
              <w:rPr>
                <w:sz w:val="18"/>
              </w:rPr>
              <w:t xml:space="preserve">N/A </w:t>
            </w:r>
          </w:p>
        </w:tc>
      </w:tr>
    </w:tbl>
    <w:p w14:paraId="586AE353" w14:textId="3101D715" w:rsidR="00A65CAD" w:rsidRDefault="00A65CAD" w:rsidP="00A65CAD">
      <w:pPr>
        <w:spacing w:after="3" w:line="267" w:lineRule="auto"/>
        <w:ind w:right="7"/>
        <w:jc w:val="center"/>
      </w:pPr>
      <w:r>
        <w:rPr>
          <w:b/>
        </w:rPr>
        <w:t>Source</w:t>
      </w:r>
      <w:r>
        <w:t xml:space="preserve">: Bureau of Labor Statistics, Economic Modeling Specialists, Intl (EMSI), MITC </w:t>
      </w:r>
    </w:p>
    <w:p w14:paraId="51041886" w14:textId="77777777" w:rsidR="00A65CAD" w:rsidRDefault="00A65CAD" w:rsidP="00A65CAD">
      <w:pPr>
        <w:spacing w:after="0" w:line="259" w:lineRule="auto"/>
        <w:ind w:left="0" w:firstLine="0"/>
        <w:jc w:val="left"/>
      </w:pPr>
    </w:p>
    <w:p w14:paraId="252DA758" w14:textId="77777777" w:rsidR="00A65CAD" w:rsidRDefault="00A65CAD" w:rsidP="00521F82">
      <w:pPr>
        <w:numPr>
          <w:ilvl w:val="0"/>
          <w:numId w:val="5"/>
        </w:numPr>
        <w:ind w:hanging="360"/>
      </w:pPr>
      <w:r>
        <w:t xml:space="preserve">Software Developers for Applications have gained at least two available bachelor’s degree programs in WIOA Planning Region 10 since 2018, according to the Pure Michigan Training Connect portal. This is not enough to satisfy the needs of WIOA Planning Region 10 employers, particularly in the growing tech hub of Detroit. </w:t>
      </w:r>
    </w:p>
    <w:p w14:paraId="6379AC90" w14:textId="77777777" w:rsidR="00A65CAD" w:rsidRDefault="00A65CAD" w:rsidP="00521F82">
      <w:pPr>
        <w:numPr>
          <w:ilvl w:val="1"/>
          <w:numId w:val="5"/>
        </w:numPr>
        <w:ind w:hanging="360"/>
      </w:pPr>
      <w:r>
        <w:t xml:space="preserve">Because of training deficiencies, non-degree programs such as </w:t>
      </w:r>
      <w:proofErr w:type="spellStart"/>
      <w:r>
        <w:t>ExperienceIT</w:t>
      </w:r>
      <w:proofErr w:type="spellEnd"/>
      <w:r>
        <w:t xml:space="preserve"> and Grand Circus have been created in the Detroit area to create a pipeline of IT workers for employers.  </w:t>
      </w:r>
    </w:p>
    <w:p w14:paraId="4DDE0919" w14:textId="77777777" w:rsidR="00A65CAD" w:rsidRDefault="00A65CAD" w:rsidP="00521F82">
      <w:pPr>
        <w:numPr>
          <w:ilvl w:val="0"/>
          <w:numId w:val="5"/>
        </w:numPr>
        <w:ind w:hanging="360"/>
      </w:pPr>
      <w:r>
        <w:t xml:space="preserve">The in-demand management positions in Figure 4 have a strong number of education and training opportunities available in WIOA Planning Region 10. </w:t>
      </w:r>
    </w:p>
    <w:p w14:paraId="5A0FD66D" w14:textId="77777777" w:rsidR="00A65CAD" w:rsidRDefault="00A65CAD" w:rsidP="00521F82">
      <w:pPr>
        <w:numPr>
          <w:ilvl w:val="1"/>
          <w:numId w:val="5"/>
        </w:numPr>
        <w:ind w:hanging="360"/>
      </w:pPr>
      <w:r>
        <w:t xml:space="preserve">Despite the high number of programs, employers seem to be struggling to find workers with the appropriate credentials for high-wage management positions, according to anecdotal feedback from employers and MWAs across the State. </w:t>
      </w:r>
    </w:p>
    <w:p w14:paraId="2CA20557" w14:textId="77777777" w:rsidR="00A65CAD" w:rsidRDefault="00A65CAD" w:rsidP="00521F82">
      <w:pPr>
        <w:numPr>
          <w:ilvl w:val="0"/>
          <w:numId w:val="5"/>
        </w:numPr>
        <w:ind w:hanging="360"/>
      </w:pPr>
      <w:r>
        <w:t xml:space="preserve">Overall, WIOA Planning Region 10’s education and training program availability is strong with a number of colleges and universities in the area.  </w:t>
      </w:r>
    </w:p>
    <w:p w14:paraId="5EB3AA1A" w14:textId="77777777" w:rsidR="00A65CAD" w:rsidRDefault="00A65CAD" w:rsidP="00A65CAD">
      <w:pPr>
        <w:pStyle w:val="Heading1"/>
        <w:spacing w:after="35"/>
        <w:ind w:left="-5"/>
      </w:pPr>
      <w:bookmarkStart w:id="10" w:name="_Toc257278"/>
      <w:r>
        <w:t xml:space="preserve">Workforce Analysis </w:t>
      </w:r>
      <w:bookmarkEnd w:id="10"/>
    </w:p>
    <w:tbl>
      <w:tblPr>
        <w:tblStyle w:val="TableGrid"/>
        <w:tblW w:w="9583" w:type="dxa"/>
        <w:tblInd w:w="-108" w:type="dxa"/>
        <w:tblCellMar>
          <w:top w:w="74" w:type="dxa"/>
          <w:left w:w="38" w:type="dxa"/>
          <w:right w:w="61" w:type="dxa"/>
        </w:tblCellMar>
        <w:tblLook w:val="04A0" w:firstRow="1" w:lastRow="0" w:firstColumn="1" w:lastColumn="0" w:noHBand="0" w:noVBand="1"/>
      </w:tblPr>
      <w:tblGrid>
        <w:gridCol w:w="105"/>
        <w:gridCol w:w="9478"/>
      </w:tblGrid>
      <w:tr w:rsidR="00A65CAD" w14:paraId="5F7B95D8" w14:textId="77777777" w:rsidTr="00931F89">
        <w:trPr>
          <w:trHeight w:val="1061"/>
        </w:trPr>
        <w:tc>
          <w:tcPr>
            <w:tcW w:w="70" w:type="dxa"/>
            <w:tcBorders>
              <w:top w:val="nil"/>
              <w:left w:val="nil"/>
              <w:bottom w:val="nil"/>
              <w:right w:val="single" w:sz="8" w:space="0" w:color="000000"/>
            </w:tcBorders>
            <w:shd w:val="clear" w:color="auto" w:fill="F2F2F2"/>
          </w:tcPr>
          <w:p w14:paraId="2D919CEF" w14:textId="77777777" w:rsidR="00A65CAD" w:rsidRDefault="00A65CAD" w:rsidP="00931F89">
            <w:pPr>
              <w:spacing w:after="160" w:line="259" w:lineRule="auto"/>
              <w:ind w:left="0" w:firstLine="0"/>
              <w:jc w:val="left"/>
            </w:pPr>
          </w:p>
        </w:tc>
        <w:tc>
          <w:tcPr>
            <w:tcW w:w="9514" w:type="dxa"/>
            <w:tcBorders>
              <w:top w:val="single" w:sz="8" w:space="0" w:color="000000"/>
              <w:left w:val="single" w:sz="8" w:space="0" w:color="000000"/>
              <w:bottom w:val="single" w:sz="8" w:space="0" w:color="000000"/>
              <w:right w:val="single" w:sz="8" w:space="0" w:color="000000"/>
            </w:tcBorders>
            <w:shd w:val="clear" w:color="auto" w:fill="F2F2F2"/>
          </w:tcPr>
          <w:p w14:paraId="463E4F78" w14:textId="77777777" w:rsidR="00A65CAD" w:rsidRDefault="00A65CAD" w:rsidP="00931F89">
            <w:pPr>
              <w:spacing w:after="0" w:line="259" w:lineRule="auto"/>
              <w:ind w:left="0" w:right="55" w:firstLine="0"/>
            </w:pPr>
            <w:r>
              <w:rPr>
                <w:i/>
              </w:rPr>
              <w:t xml:space="preserve">An analysis of the current workforce in the region, including employment/ unemployment data, labor market trends, and the educational and skill levels of the workforce, including individuals with barriers to employment.  </w:t>
            </w:r>
          </w:p>
        </w:tc>
      </w:tr>
    </w:tbl>
    <w:p w14:paraId="071A6C9B" w14:textId="77777777" w:rsidR="00F8540B" w:rsidRDefault="00A65CAD" w:rsidP="00CC793B">
      <w:pPr>
        <w:spacing w:before="240"/>
        <w:ind w:left="-5"/>
      </w:pPr>
      <w:r>
        <w:t xml:space="preserve">The City of Detroit’s population is currently well below the regional average educational attainment, according to 2018 data from the Census Bureau displayed in Figure 5, below. In the City of Detroit, 14.6 percent of individuals hold a bachelor’s degree or higher, compared to 28.6 percent in the </w:t>
      </w:r>
      <w:proofErr w:type="gramStart"/>
      <w:r>
        <w:t>state as a whole</w:t>
      </w:r>
      <w:proofErr w:type="gramEnd"/>
      <w:r>
        <w:t xml:space="preserve">. In addition, the educational attainment rate (Bachelor’s or higher) in Oakland County is 46.4 percent, one of the highest rates in the State of Michigan, while the rates in Wayne, Monroe, St. Clair and Macomb counties are 23.3 percent, 19.1 percent, 18.3 percent and 24.5 percent, respectively. The current educational attainment levels in the City of Detroit, WIOA Planning Region 10, and the state of Michigan do not align with increasing employer needs. Too few individuals are prepared for in-demand jobs as more and more employers require higher skills for employment. </w:t>
      </w:r>
    </w:p>
    <w:p w14:paraId="3E482DAD" w14:textId="749364B1" w:rsidR="00ED00B2" w:rsidRDefault="00F8540B" w:rsidP="00F8540B">
      <w:pPr>
        <w:spacing w:after="0"/>
        <w:ind w:left="-5"/>
        <w:jc w:val="center"/>
      </w:pPr>
      <w:r>
        <w:rPr>
          <w:b/>
        </w:rPr>
        <w:t>F</w:t>
      </w:r>
      <w:r w:rsidR="00EF2550">
        <w:rPr>
          <w:b/>
        </w:rPr>
        <w:t>igure 5</w:t>
      </w:r>
      <w:r w:rsidR="00EF2550">
        <w:t>: Educational Attainment</w:t>
      </w:r>
    </w:p>
    <w:tbl>
      <w:tblPr>
        <w:tblStyle w:val="TableGrid"/>
        <w:tblW w:w="10324" w:type="dxa"/>
        <w:tblInd w:w="-449" w:type="dxa"/>
        <w:tblCellMar>
          <w:top w:w="39" w:type="dxa"/>
          <w:left w:w="106" w:type="dxa"/>
          <w:right w:w="74" w:type="dxa"/>
        </w:tblCellMar>
        <w:tblLook w:val="04A0" w:firstRow="1" w:lastRow="0" w:firstColumn="1" w:lastColumn="0" w:noHBand="0" w:noVBand="1"/>
      </w:tblPr>
      <w:tblGrid>
        <w:gridCol w:w="1616"/>
        <w:gridCol w:w="1088"/>
        <w:gridCol w:w="1090"/>
        <w:gridCol w:w="1090"/>
        <w:gridCol w:w="1088"/>
        <w:gridCol w:w="1088"/>
        <w:gridCol w:w="1088"/>
        <w:gridCol w:w="1088"/>
        <w:gridCol w:w="1088"/>
      </w:tblGrid>
      <w:tr w:rsidR="00ED00B2" w14:paraId="126BD5FD" w14:textId="77777777">
        <w:trPr>
          <w:trHeight w:val="728"/>
        </w:trPr>
        <w:tc>
          <w:tcPr>
            <w:tcW w:w="1615" w:type="dxa"/>
            <w:tcBorders>
              <w:top w:val="single" w:sz="4" w:space="0" w:color="1F497D"/>
              <w:left w:val="single" w:sz="4" w:space="0" w:color="1F497D"/>
              <w:bottom w:val="single" w:sz="4" w:space="0" w:color="1F497D"/>
              <w:right w:val="single" w:sz="4" w:space="0" w:color="1F497D"/>
            </w:tcBorders>
            <w:shd w:val="clear" w:color="auto" w:fill="0F243E"/>
          </w:tcPr>
          <w:p w14:paraId="720D2095" w14:textId="77777777" w:rsidR="00ED00B2" w:rsidRDefault="00EF2550">
            <w:pPr>
              <w:spacing w:after="0" w:line="259" w:lineRule="auto"/>
              <w:ind w:left="5" w:firstLine="0"/>
              <w:jc w:val="center"/>
            </w:pPr>
            <w:r>
              <w:rPr>
                <w:color w:val="FFFFFF"/>
                <w:sz w:val="18"/>
              </w:rPr>
              <w:lastRenderedPageBreak/>
              <w:t xml:space="preserve"> </w:t>
            </w:r>
            <w:r>
              <w:rPr>
                <w:b/>
                <w:color w:val="FFFFFF"/>
                <w:sz w:val="18"/>
              </w:rPr>
              <w:t xml:space="preserve"> </w:t>
            </w:r>
          </w:p>
        </w:tc>
        <w:tc>
          <w:tcPr>
            <w:tcW w:w="1087"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7CA7F30E" w14:textId="77777777" w:rsidR="00ED00B2" w:rsidRDefault="00EF2550">
            <w:pPr>
              <w:spacing w:after="0" w:line="259" w:lineRule="auto"/>
              <w:ind w:left="0" w:right="33" w:firstLine="0"/>
              <w:jc w:val="center"/>
            </w:pPr>
            <w:r>
              <w:rPr>
                <w:b/>
                <w:color w:val="FFFFFF"/>
                <w:sz w:val="18"/>
              </w:rPr>
              <w:t xml:space="preserve">Michigan </w:t>
            </w:r>
          </w:p>
        </w:tc>
        <w:tc>
          <w:tcPr>
            <w:tcW w:w="109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22454E6" w14:textId="77777777" w:rsidR="00ED00B2" w:rsidRDefault="00EF2550">
            <w:pPr>
              <w:spacing w:after="0" w:line="259" w:lineRule="auto"/>
              <w:ind w:left="0" w:firstLine="0"/>
              <w:jc w:val="center"/>
            </w:pPr>
            <w:r>
              <w:rPr>
                <w:b/>
                <w:color w:val="FFFFFF"/>
                <w:sz w:val="18"/>
              </w:rPr>
              <w:t xml:space="preserve">Macomb County </w:t>
            </w:r>
          </w:p>
        </w:tc>
        <w:tc>
          <w:tcPr>
            <w:tcW w:w="109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6D9DC49" w14:textId="77777777" w:rsidR="00ED00B2" w:rsidRDefault="00EF2550">
            <w:pPr>
              <w:spacing w:after="0" w:line="259" w:lineRule="auto"/>
              <w:ind w:left="0" w:firstLine="0"/>
              <w:jc w:val="center"/>
            </w:pPr>
            <w:r>
              <w:rPr>
                <w:b/>
                <w:color w:val="FFFFFF"/>
                <w:sz w:val="18"/>
              </w:rPr>
              <w:t xml:space="preserve">Monroe County </w:t>
            </w:r>
          </w:p>
        </w:tc>
        <w:tc>
          <w:tcPr>
            <w:tcW w:w="1088"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7EE4C976" w14:textId="77777777" w:rsidR="00ED00B2" w:rsidRDefault="00EF2550">
            <w:pPr>
              <w:spacing w:after="0" w:line="259" w:lineRule="auto"/>
              <w:ind w:left="0" w:firstLine="0"/>
              <w:jc w:val="center"/>
            </w:pPr>
            <w:r>
              <w:rPr>
                <w:b/>
                <w:color w:val="FFFFFF"/>
                <w:sz w:val="18"/>
              </w:rPr>
              <w:t xml:space="preserve">Oakland County </w:t>
            </w:r>
          </w:p>
        </w:tc>
        <w:tc>
          <w:tcPr>
            <w:tcW w:w="1088"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2A11B81E" w14:textId="77777777" w:rsidR="00ED00B2" w:rsidRDefault="00EF2550">
            <w:pPr>
              <w:spacing w:after="0" w:line="259" w:lineRule="auto"/>
              <w:ind w:left="0" w:right="38" w:firstLine="0"/>
              <w:jc w:val="center"/>
            </w:pPr>
            <w:r>
              <w:rPr>
                <w:b/>
                <w:color w:val="FFFFFF"/>
                <w:sz w:val="18"/>
              </w:rPr>
              <w:t xml:space="preserve">St. Clair </w:t>
            </w:r>
          </w:p>
          <w:p w14:paraId="04D1214E" w14:textId="77777777" w:rsidR="00ED00B2" w:rsidRDefault="00EF2550">
            <w:pPr>
              <w:spacing w:after="0" w:line="259" w:lineRule="auto"/>
              <w:ind w:left="0" w:right="38" w:firstLine="0"/>
              <w:jc w:val="center"/>
            </w:pPr>
            <w:r>
              <w:rPr>
                <w:b/>
                <w:color w:val="FFFFFF"/>
                <w:sz w:val="18"/>
              </w:rPr>
              <w:t xml:space="preserve">County </w:t>
            </w:r>
          </w:p>
        </w:tc>
        <w:tc>
          <w:tcPr>
            <w:tcW w:w="1088"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65F76EF9" w14:textId="77777777" w:rsidR="00ED00B2" w:rsidRDefault="00EF2550">
            <w:pPr>
              <w:spacing w:after="0" w:line="259" w:lineRule="auto"/>
              <w:ind w:left="0" w:firstLine="0"/>
              <w:jc w:val="center"/>
            </w:pPr>
            <w:r>
              <w:rPr>
                <w:b/>
                <w:color w:val="FFFFFF"/>
                <w:sz w:val="18"/>
              </w:rPr>
              <w:t xml:space="preserve">Wayne County </w:t>
            </w:r>
          </w:p>
        </w:tc>
        <w:tc>
          <w:tcPr>
            <w:tcW w:w="1088"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606924CA" w14:textId="77777777" w:rsidR="00ED00B2" w:rsidRDefault="00EF2550">
            <w:pPr>
              <w:spacing w:after="0" w:line="259" w:lineRule="auto"/>
              <w:ind w:left="6" w:firstLine="0"/>
              <w:jc w:val="left"/>
            </w:pPr>
            <w:r>
              <w:rPr>
                <w:b/>
                <w:color w:val="FFFFFF"/>
                <w:sz w:val="18"/>
              </w:rPr>
              <w:t xml:space="preserve">Detroit City </w:t>
            </w:r>
          </w:p>
        </w:tc>
        <w:tc>
          <w:tcPr>
            <w:tcW w:w="1088"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3CB54D86" w14:textId="77777777" w:rsidR="00ED00B2" w:rsidRDefault="00EF2550">
            <w:pPr>
              <w:spacing w:after="0" w:line="259" w:lineRule="auto"/>
              <w:ind w:left="0" w:firstLine="0"/>
              <w:jc w:val="center"/>
            </w:pPr>
            <w:r>
              <w:rPr>
                <w:b/>
                <w:color w:val="FFFFFF"/>
                <w:sz w:val="18"/>
              </w:rPr>
              <w:t xml:space="preserve">Region 10 Counties </w:t>
            </w:r>
          </w:p>
        </w:tc>
      </w:tr>
      <w:tr w:rsidR="00ED00B2" w14:paraId="02DAA46A" w14:textId="77777777">
        <w:trPr>
          <w:trHeight w:val="516"/>
        </w:trPr>
        <w:tc>
          <w:tcPr>
            <w:tcW w:w="1615" w:type="dxa"/>
            <w:tcBorders>
              <w:top w:val="single" w:sz="4" w:space="0" w:color="1F497D"/>
              <w:left w:val="single" w:sz="4" w:space="0" w:color="1F497D"/>
              <w:bottom w:val="single" w:sz="4" w:space="0" w:color="1F497D"/>
              <w:right w:val="single" w:sz="4" w:space="0" w:color="1F497D"/>
            </w:tcBorders>
          </w:tcPr>
          <w:p w14:paraId="4DFD0940" w14:textId="77777777" w:rsidR="00ED00B2" w:rsidRDefault="00EF2550">
            <w:pPr>
              <w:spacing w:after="0" w:line="259" w:lineRule="auto"/>
              <w:ind w:left="0" w:firstLine="0"/>
              <w:jc w:val="left"/>
            </w:pPr>
            <w:r>
              <w:rPr>
                <w:sz w:val="18"/>
              </w:rPr>
              <w:t xml:space="preserve">Population 25 years and over </w:t>
            </w:r>
          </w:p>
        </w:tc>
        <w:tc>
          <w:tcPr>
            <w:tcW w:w="1087" w:type="dxa"/>
            <w:tcBorders>
              <w:top w:val="single" w:sz="4" w:space="0" w:color="1F497D"/>
              <w:left w:val="single" w:sz="4" w:space="0" w:color="1F497D"/>
              <w:bottom w:val="single" w:sz="4" w:space="0" w:color="1F497D"/>
              <w:right w:val="single" w:sz="4" w:space="0" w:color="1F497D"/>
            </w:tcBorders>
            <w:vAlign w:val="center"/>
          </w:tcPr>
          <w:p w14:paraId="7F58BAE2" w14:textId="77777777" w:rsidR="00ED00B2" w:rsidRDefault="00EF2550">
            <w:pPr>
              <w:spacing w:after="0" w:line="259" w:lineRule="auto"/>
              <w:ind w:left="0" w:right="33" w:firstLine="0"/>
              <w:jc w:val="center"/>
            </w:pPr>
            <w:r>
              <w:rPr>
                <w:sz w:val="18"/>
              </w:rPr>
              <w:t xml:space="preserve">6,772,215 </w:t>
            </w:r>
          </w:p>
        </w:tc>
        <w:tc>
          <w:tcPr>
            <w:tcW w:w="1090" w:type="dxa"/>
            <w:tcBorders>
              <w:top w:val="single" w:sz="4" w:space="0" w:color="1F497D"/>
              <w:left w:val="single" w:sz="4" w:space="0" w:color="1F497D"/>
              <w:bottom w:val="single" w:sz="4" w:space="0" w:color="1F497D"/>
              <w:right w:val="single" w:sz="4" w:space="0" w:color="1F497D"/>
            </w:tcBorders>
            <w:vAlign w:val="center"/>
          </w:tcPr>
          <w:p w14:paraId="0A0659C1" w14:textId="77777777" w:rsidR="00ED00B2" w:rsidRDefault="00EF2550">
            <w:pPr>
              <w:spacing w:after="0" w:line="259" w:lineRule="auto"/>
              <w:ind w:left="0" w:right="33" w:firstLine="0"/>
              <w:jc w:val="center"/>
            </w:pPr>
            <w:r>
              <w:rPr>
                <w:sz w:val="18"/>
              </w:rPr>
              <w:t xml:space="preserve">609,003 </w:t>
            </w:r>
          </w:p>
        </w:tc>
        <w:tc>
          <w:tcPr>
            <w:tcW w:w="1090" w:type="dxa"/>
            <w:tcBorders>
              <w:top w:val="single" w:sz="4" w:space="0" w:color="1F497D"/>
              <w:left w:val="single" w:sz="4" w:space="0" w:color="1F497D"/>
              <w:bottom w:val="single" w:sz="4" w:space="0" w:color="1F497D"/>
              <w:right w:val="single" w:sz="4" w:space="0" w:color="1F497D"/>
            </w:tcBorders>
            <w:vAlign w:val="center"/>
          </w:tcPr>
          <w:p w14:paraId="30ADF916" w14:textId="77777777" w:rsidR="00ED00B2" w:rsidRDefault="00EF2550">
            <w:pPr>
              <w:spacing w:after="0" w:line="259" w:lineRule="auto"/>
              <w:ind w:left="0" w:right="33" w:firstLine="0"/>
              <w:jc w:val="center"/>
            </w:pPr>
            <w:r>
              <w:rPr>
                <w:sz w:val="18"/>
              </w:rPr>
              <w:t xml:space="preserve">104,748 </w:t>
            </w:r>
          </w:p>
        </w:tc>
        <w:tc>
          <w:tcPr>
            <w:tcW w:w="1088" w:type="dxa"/>
            <w:tcBorders>
              <w:top w:val="single" w:sz="4" w:space="0" w:color="1F497D"/>
              <w:left w:val="single" w:sz="4" w:space="0" w:color="1F497D"/>
              <w:bottom w:val="single" w:sz="4" w:space="0" w:color="1F497D"/>
              <w:right w:val="single" w:sz="4" w:space="0" w:color="1F497D"/>
            </w:tcBorders>
            <w:vAlign w:val="center"/>
          </w:tcPr>
          <w:p w14:paraId="1D398EC5" w14:textId="77777777" w:rsidR="00ED00B2" w:rsidRDefault="00EF2550">
            <w:pPr>
              <w:spacing w:after="0" w:line="259" w:lineRule="auto"/>
              <w:ind w:left="0" w:right="32" w:firstLine="0"/>
              <w:jc w:val="center"/>
            </w:pPr>
            <w:r>
              <w:rPr>
                <w:sz w:val="18"/>
              </w:rPr>
              <w:t xml:space="preserve">878,186 </w:t>
            </w:r>
          </w:p>
        </w:tc>
        <w:tc>
          <w:tcPr>
            <w:tcW w:w="1088" w:type="dxa"/>
            <w:tcBorders>
              <w:top w:val="single" w:sz="4" w:space="0" w:color="1F497D"/>
              <w:left w:val="single" w:sz="4" w:space="0" w:color="1F497D"/>
              <w:bottom w:val="single" w:sz="4" w:space="0" w:color="1F497D"/>
              <w:right w:val="single" w:sz="4" w:space="0" w:color="1F497D"/>
            </w:tcBorders>
            <w:vAlign w:val="center"/>
          </w:tcPr>
          <w:p w14:paraId="4426E3DF" w14:textId="77777777" w:rsidR="00ED00B2" w:rsidRDefault="00EF2550">
            <w:pPr>
              <w:spacing w:after="0" w:line="259" w:lineRule="auto"/>
              <w:ind w:left="0" w:right="35" w:firstLine="0"/>
              <w:jc w:val="center"/>
            </w:pPr>
            <w:r>
              <w:rPr>
                <w:sz w:val="18"/>
              </w:rPr>
              <w:t xml:space="preserve">112,381 </w:t>
            </w:r>
          </w:p>
        </w:tc>
        <w:tc>
          <w:tcPr>
            <w:tcW w:w="1088" w:type="dxa"/>
            <w:tcBorders>
              <w:top w:val="single" w:sz="4" w:space="0" w:color="1F497D"/>
              <w:left w:val="single" w:sz="4" w:space="0" w:color="1F497D"/>
              <w:bottom w:val="single" w:sz="4" w:space="0" w:color="1F497D"/>
              <w:right w:val="single" w:sz="4" w:space="0" w:color="1F497D"/>
            </w:tcBorders>
            <w:vAlign w:val="center"/>
          </w:tcPr>
          <w:p w14:paraId="2300C6B8" w14:textId="77777777" w:rsidR="00ED00B2" w:rsidRDefault="00EF2550">
            <w:pPr>
              <w:spacing w:after="0" w:line="259" w:lineRule="auto"/>
              <w:ind w:left="0" w:right="30" w:firstLine="0"/>
              <w:jc w:val="center"/>
            </w:pPr>
            <w:r>
              <w:rPr>
                <w:sz w:val="18"/>
              </w:rPr>
              <w:t xml:space="preserve">1,178,363 </w:t>
            </w:r>
          </w:p>
        </w:tc>
        <w:tc>
          <w:tcPr>
            <w:tcW w:w="1088" w:type="dxa"/>
            <w:tcBorders>
              <w:top w:val="single" w:sz="4" w:space="0" w:color="1F497D"/>
              <w:left w:val="single" w:sz="4" w:space="0" w:color="1F497D"/>
              <w:bottom w:val="single" w:sz="4" w:space="0" w:color="1F497D"/>
              <w:right w:val="single" w:sz="4" w:space="0" w:color="1F497D"/>
            </w:tcBorders>
            <w:vAlign w:val="center"/>
          </w:tcPr>
          <w:p w14:paraId="6FD4391D" w14:textId="77777777" w:rsidR="00ED00B2" w:rsidRDefault="00EF2550">
            <w:pPr>
              <w:spacing w:after="0" w:line="259" w:lineRule="auto"/>
              <w:ind w:left="0" w:right="35" w:firstLine="0"/>
              <w:jc w:val="center"/>
            </w:pPr>
            <w:r>
              <w:rPr>
                <w:sz w:val="18"/>
              </w:rPr>
              <w:t xml:space="preserve">434,463 </w:t>
            </w:r>
          </w:p>
        </w:tc>
        <w:tc>
          <w:tcPr>
            <w:tcW w:w="1088" w:type="dxa"/>
            <w:tcBorders>
              <w:top w:val="single" w:sz="4" w:space="0" w:color="1F497D"/>
              <w:left w:val="single" w:sz="4" w:space="0" w:color="1F497D"/>
              <w:bottom w:val="single" w:sz="4" w:space="0" w:color="1F497D"/>
              <w:right w:val="single" w:sz="4" w:space="0" w:color="1F497D"/>
            </w:tcBorders>
            <w:vAlign w:val="center"/>
          </w:tcPr>
          <w:p w14:paraId="3B9FF72F" w14:textId="77777777" w:rsidR="00ED00B2" w:rsidRDefault="00EF2550">
            <w:pPr>
              <w:spacing w:after="0" w:line="259" w:lineRule="auto"/>
              <w:ind w:left="0" w:right="30" w:firstLine="0"/>
              <w:jc w:val="center"/>
            </w:pPr>
            <w:r>
              <w:rPr>
                <w:sz w:val="18"/>
              </w:rPr>
              <w:t xml:space="preserve">2,882,681 </w:t>
            </w:r>
          </w:p>
        </w:tc>
      </w:tr>
      <w:tr w:rsidR="00ED00B2" w14:paraId="6925A576" w14:textId="77777777">
        <w:trPr>
          <w:trHeight w:val="1272"/>
        </w:trPr>
        <w:tc>
          <w:tcPr>
            <w:tcW w:w="1615" w:type="dxa"/>
            <w:tcBorders>
              <w:top w:val="single" w:sz="4" w:space="0" w:color="1F497D"/>
              <w:left w:val="single" w:sz="4" w:space="0" w:color="1F497D"/>
              <w:bottom w:val="single" w:sz="4" w:space="0" w:color="1F497D"/>
              <w:right w:val="single" w:sz="4" w:space="0" w:color="1F497D"/>
            </w:tcBorders>
            <w:shd w:val="clear" w:color="auto" w:fill="D9E1F2"/>
          </w:tcPr>
          <w:p w14:paraId="18E21DEC" w14:textId="77777777" w:rsidR="00ED00B2" w:rsidRDefault="00EF2550">
            <w:pPr>
              <w:spacing w:after="0" w:line="259" w:lineRule="auto"/>
              <w:ind w:left="0" w:right="27" w:firstLine="0"/>
              <w:jc w:val="left"/>
            </w:pPr>
            <w:r>
              <w:rPr>
                <w:sz w:val="18"/>
              </w:rPr>
              <w:t xml:space="preserve">High school graduate or higher, number of persons, age 25 years+, 2014-2018 </w:t>
            </w:r>
          </w:p>
        </w:tc>
        <w:tc>
          <w:tcPr>
            <w:tcW w:w="1087"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5A2AF0B" w14:textId="77777777" w:rsidR="00ED00B2" w:rsidRDefault="00EF2550">
            <w:pPr>
              <w:spacing w:after="0" w:line="259" w:lineRule="auto"/>
              <w:ind w:left="0" w:right="33" w:firstLine="0"/>
              <w:jc w:val="center"/>
            </w:pPr>
            <w:r>
              <w:rPr>
                <w:sz w:val="18"/>
              </w:rPr>
              <w:t xml:space="preserve">6,130,679 </w:t>
            </w:r>
          </w:p>
        </w:tc>
        <w:tc>
          <w:tcPr>
            <w:tcW w:w="10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D220E57" w14:textId="77777777" w:rsidR="00ED00B2" w:rsidRDefault="00EF2550">
            <w:pPr>
              <w:spacing w:after="0" w:line="259" w:lineRule="auto"/>
              <w:ind w:left="0" w:right="33" w:firstLine="0"/>
              <w:jc w:val="center"/>
            </w:pPr>
            <w:r>
              <w:rPr>
                <w:sz w:val="18"/>
              </w:rPr>
              <w:t xml:space="preserve">546,026 </w:t>
            </w:r>
          </w:p>
        </w:tc>
        <w:tc>
          <w:tcPr>
            <w:tcW w:w="10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E8CF52C" w14:textId="77777777" w:rsidR="00ED00B2" w:rsidRDefault="00EF2550">
            <w:pPr>
              <w:spacing w:after="0" w:line="259" w:lineRule="auto"/>
              <w:ind w:left="0" w:right="33" w:firstLine="0"/>
              <w:jc w:val="center"/>
            </w:pPr>
            <w:r>
              <w:rPr>
                <w:sz w:val="18"/>
              </w:rPr>
              <w:t xml:space="preserve">95,539 </w:t>
            </w:r>
          </w:p>
        </w:tc>
        <w:tc>
          <w:tcPr>
            <w:tcW w:w="108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0A68375" w14:textId="77777777" w:rsidR="00ED00B2" w:rsidRDefault="00EF2550">
            <w:pPr>
              <w:spacing w:after="0" w:line="259" w:lineRule="auto"/>
              <w:ind w:left="0" w:right="32" w:firstLine="0"/>
              <w:jc w:val="center"/>
            </w:pPr>
            <w:r>
              <w:rPr>
                <w:sz w:val="18"/>
              </w:rPr>
              <w:t xml:space="preserve">824,318 </w:t>
            </w:r>
          </w:p>
        </w:tc>
        <w:tc>
          <w:tcPr>
            <w:tcW w:w="108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F0DFD9C" w14:textId="77777777" w:rsidR="00ED00B2" w:rsidRDefault="00EF2550">
            <w:pPr>
              <w:spacing w:after="0" w:line="259" w:lineRule="auto"/>
              <w:ind w:left="0" w:right="34" w:firstLine="0"/>
              <w:jc w:val="center"/>
            </w:pPr>
            <w:r>
              <w:rPr>
                <w:sz w:val="18"/>
              </w:rPr>
              <w:t xml:space="preserve">101,692 </w:t>
            </w:r>
          </w:p>
        </w:tc>
        <w:tc>
          <w:tcPr>
            <w:tcW w:w="108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6C74F46" w14:textId="77777777" w:rsidR="00ED00B2" w:rsidRDefault="00EF2550">
            <w:pPr>
              <w:spacing w:after="0" w:line="259" w:lineRule="auto"/>
              <w:ind w:left="0" w:right="30" w:firstLine="0"/>
              <w:jc w:val="center"/>
            </w:pPr>
            <w:r>
              <w:rPr>
                <w:sz w:val="18"/>
              </w:rPr>
              <w:t xml:space="preserve">1,012,360 </w:t>
            </w:r>
          </w:p>
        </w:tc>
        <w:tc>
          <w:tcPr>
            <w:tcW w:w="108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738DED0" w14:textId="77777777" w:rsidR="00ED00B2" w:rsidRDefault="00EF2550">
            <w:pPr>
              <w:spacing w:after="0" w:line="259" w:lineRule="auto"/>
              <w:ind w:left="0" w:right="34" w:firstLine="0"/>
              <w:jc w:val="center"/>
            </w:pPr>
            <w:r>
              <w:rPr>
                <w:sz w:val="18"/>
              </w:rPr>
              <w:t xml:space="preserve">347,786 </w:t>
            </w:r>
          </w:p>
        </w:tc>
        <w:tc>
          <w:tcPr>
            <w:tcW w:w="108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BC895BF" w14:textId="77777777" w:rsidR="00ED00B2" w:rsidRDefault="00EF2550">
            <w:pPr>
              <w:spacing w:after="0" w:line="259" w:lineRule="auto"/>
              <w:ind w:left="0" w:right="30" w:firstLine="0"/>
              <w:jc w:val="center"/>
            </w:pPr>
            <w:r>
              <w:rPr>
                <w:sz w:val="18"/>
              </w:rPr>
              <w:t xml:space="preserve">2,579,935 </w:t>
            </w:r>
          </w:p>
        </w:tc>
      </w:tr>
      <w:tr w:rsidR="00ED00B2" w14:paraId="252721BA" w14:textId="77777777">
        <w:trPr>
          <w:trHeight w:val="1276"/>
        </w:trPr>
        <w:tc>
          <w:tcPr>
            <w:tcW w:w="1615" w:type="dxa"/>
            <w:tcBorders>
              <w:top w:val="single" w:sz="4" w:space="0" w:color="1F497D"/>
              <w:left w:val="single" w:sz="4" w:space="0" w:color="1F497D"/>
              <w:bottom w:val="single" w:sz="4" w:space="0" w:color="1F497D"/>
              <w:right w:val="single" w:sz="4" w:space="0" w:color="1F497D"/>
            </w:tcBorders>
          </w:tcPr>
          <w:p w14:paraId="6449A157" w14:textId="77777777" w:rsidR="00ED00B2" w:rsidRDefault="00EF2550">
            <w:pPr>
              <w:spacing w:after="0" w:line="259" w:lineRule="auto"/>
              <w:ind w:left="0" w:right="27" w:firstLine="0"/>
              <w:jc w:val="left"/>
            </w:pPr>
            <w:r>
              <w:rPr>
                <w:sz w:val="18"/>
              </w:rPr>
              <w:t xml:space="preserve">High school graduate or higher, percent of persons, age 25 years+, 2014-2018 </w:t>
            </w:r>
          </w:p>
        </w:tc>
        <w:tc>
          <w:tcPr>
            <w:tcW w:w="1087" w:type="dxa"/>
            <w:tcBorders>
              <w:top w:val="single" w:sz="4" w:space="0" w:color="1F497D"/>
              <w:left w:val="single" w:sz="4" w:space="0" w:color="1F497D"/>
              <w:bottom w:val="single" w:sz="4" w:space="0" w:color="1F497D"/>
              <w:right w:val="single" w:sz="4" w:space="0" w:color="1F497D"/>
            </w:tcBorders>
            <w:vAlign w:val="center"/>
          </w:tcPr>
          <w:p w14:paraId="77BF8202" w14:textId="77777777" w:rsidR="00ED00B2" w:rsidRDefault="00EF2550">
            <w:pPr>
              <w:spacing w:after="0" w:line="259" w:lineRule="auto"/>
              <w:ind w:left="0" w:right="32" w:firstLine="0"/>
              <w:jc w:val="center"/>
            </w:pPr>
            <w:r>
              <w:rPr>
                <w:sz w:val="18"/>
              </w:rPr>
              <w:t xml:space="preserve">90.5% </w:t>
            </w:r>
          </w:p>
        </w:tc>
        <w:tc>
          <w:tcPr>
            <w:tcW w:w="1090" w:type="dxa"/>
            <w:tcBorders>
              <w:top w:val="single" w:sz="4" w:space="0" w:color="1F497D"/>
              <w:left w:val="single" w:sz="4" w:space="0" w:color="1F497D"/>
              <w:bottom w:val="single" w:sz="4" w:space="0" w:color="1F497D"/>
              <w:right w:val="single" w:sz="4" w:space="0" w:color="1F497D"/>
            </w:tcBorders>
            <w:vAlign w:val="center"/>
          </w:tcPr>
          <w:p w14:paraId="08EB8D27" w14:textId="77777777" w:rsidR="00ED00B2" w:rsidRDefault="00EF2550">
            <w:pPr>
              <w:spacing w:after="0" w:line="259" w:lineRule="auto"/>
              <w:ind w:left="0" w:right="34" w:firstLine="0"/>
              <w:jc w:val="center"/>
            </w:pPr>
            <w:r>
              <w:rPr>
                <w:sz w:val="18"/>
              </w:rPr>
              <w:t xml:space="preserve">89.7% </w:t>
            </w:r>
          </w:p>
        </w:tc>
        <w:tc>
          <w:tcPr>
            <w:tcW w:w="1090" w:type="dxa"/>
            <w:tcBorders>
              <w:top w:val="single" w:sz="4" w:space="0" w:color="1F497D"/>
              <w:left w:val="single" w:sz="4" w:space="0" w:color="1F497D"/>
              <w:bottom w:val="single" w:sz="4" w:space="0" w:color="1F497D"/>
              <w:right w:val="single" w:sz="4" w:space="0" w:color="1F497D"/>
            </w:tcBorders>
            <w:vAlign w:val="center"/>
          </w:tcPr>
          <w:p w14:paraId="4F92BF8C" w14:textId="77777777" w:rsidR="00ED00B2" w:rsidRDefault="00EF2550">
            <w:pPr>
              <w:spacing w:after="0" w:line="259" w:lineRule="auto"/>
              <w:ind w:left="0" w:right="34" w:firstLine="0"/>
              <w:jc w:val="center"/>
            </w:pPr>
            <w:r>
              <w:rPr>
                <w:sz w:val="18"/>
              </w:rPr>
              <w:t xml:space="preserve">91.2% </w:t>
            </w:r>
          </w:p>
        </w:tc>
        <w:tc>
          <w:tcPr>
            <w:tcW w:w="1088" w:type="dxa"/>
            <w:tcBorders>
              <w:top w:val="single" w:sz="4" w:space="0" w:color="1F497D"/>
              <w:left w:val="single" w:sz="4" w:space="0" w:color="1F497D"/>
              <w:bottom w:val="single" w:sz="4" w:space="0" w:color="1F497D"/>
              <w:right w:val="single" w:sz="4" w:space="0" w:color="1F497D"/>
            </w:tcBorders>
            <w:vAlign w:val="center"/>
          </w:tcPr>
          <w:p w14:paraId="4BCB4868" w14:textId="77777777" w:rsidR="00ED00B2" w:rsidRDefault="00EF2550">
            <w:pPr>
              <w:spacing w:after="0" w:line="259" w:lineRule="auto"/>
              <w:ind w:left="0" w:right="33" w:firstLine="0"/>
              <w:jc w:val="center"/>
            </w:pPr>
            <w:r>
              <w:rPr>
                <w:sz w:val="18"/>
              </w:rPr>
              <w:t xml:space="preserve">93.9% </w:t>
            </w:r>
          </w:p>
        </w:tc>
        <w:tc>
          <w:tcPr>
            <w:tcW w:w="1088" w:type="dxa"/>
            <w:tcBorders>
              <w:top w:val="single" w:sz="4" w:space="0" w:color="1F497D"/>
              <w:left w:val="single" w:sz="4" w:space="0" w:color="1F497D"/>
              <w:bottom w:val="single" w:sz="4" w:space="0" w:color="1F497D"/>
              <w:right w:val="single" w:sz="4" w:space="0" w:color="1F497D"/>
            </w:tcBorders>
            <w:vAlign w:val="center"/>
          </w:tcPr>
          <w:p w14:paraId="50A5A2DC" w14:textId="77777777" w:rsidR="00ED00B2" w:rsidRDefault="00EF2550">
            <w:pPr>
              <w:spacing w:after="0" w:line="259" w:lineRule="auto"/>
              <w:ind w:left="0" w:right="36" w:firstLine="0"/>
              <w:jc w:val="center"/>
            </w:pPr>
            <w:r>
              <w:rPr>
                <w:sz w:val="18"/>
              </w:rPr>
              <w:t xml:space="preserve">90.5% </w:t>
            </w:r>
          </w:p>
        </w:tc>
        <w:tc>
          <w:tcPr>
            <w:tcW w:w="1088" w:type="dxa"/>
            <w:tcBorders>
              <w:top w:val="single" w:sz="4" w:space="0" w:color="1F497D"/>
              <w:left w:val="single" w:sz="4" w:space="0" w:color="1F497D"/>
              <w:bottom w:val="single" w:sz="4" w:space="0" w:color="1F497D"/>
              <w:right w:val="single" w:sz="4" w:space="0" w:color="1F497D"/>
            </w:tcBorders>
            <w:vAlign w:val="center"/>
          </w:tcPr>
          <w:p w14:paraId="7D65AD08" w14:textId="77777777" w:rsidR="00ED00B2" w:rsidRDefault="00EF2550">
            <w:pPr>
              <w:spacing w:after="0" w:line="259" w:lineRule="auto"/>
              <w:ind w:left="0" w:right="33" w:firstLine="0"/>
              <w:jc w:val="center"/>
            </w:pPr>
            <w:r>
              <w:rPr>
                <w:sz w:val="18"/>
              </w:rPr>
              <w:t xml:space="preserve">85.9% </w:t>
            </w:r>
          </w:p>
        </w:tc>
        <w:tc>
          <w:tcPr>
            <w:tcW w:w="1088" w:type="dxa"/>
            <w:tcBorders>
              <w:top w:val="single" w:sz="4" w:space="0" w:color="1F497D"/>
              <w:left w:val="single" w:sz="4" w:space="0" w:color="1F497D"/>
              <w:bottom w:val="single" w:sz="4" w:space="0" w:color="1F497D"/>
              <w:right w:val="single" w:sz="4" w:space="0" w:color="1F497D"/>
            </w:tcBorders>
            <w:vAlign w:val="center"/>
          </w:tcPr>
          <w:p w14:paraId="40AC0750" w14:textId="77777777" w:rsidR="00ED00B2" w:rsidRDefault="00EF2550">
            <w:pPr>
              <w:spacing w:after="0" w:line="259" w:lineRule="auto"/>
              <w:ind w:left="0" w:right="36" w:firstLine="0"/>
              <w:jc w:val="center"/>
            </w:pPr>
            <w:r>
              <w:rPr>
                <w:sz w:val="18"/>
              </w:rPr>
              <w:t xml:space="preserve">80.0% </w:t>
            </w:r>
          </w:p>
        </w:tc>
        <w:tc>
          <w:tcPr>
            <w:tcW w:w="1088" w:type="dxa"/>
            <w:tcBorders>
              <w:top w:val="single" w:sz="4" w:space="0" w:color="1F497D"/>
              <w:left w:val="single" w:sz="4" w:space="0" w:color="1F497D"/>
              <w:bottom w:val="single" w:sz="4" w:space="0" w:color="1F497D"/>
              <w:right w:val="single" w:sz="4" w:space="0" w:color="1F497D"/>
            </w:tcBorders>
            <w:vAlign w:val="center"/>
          </w:tcPr>
          <w:p w14:paraId="22A16833" w14:textId="77777777" w:rsidR="00ED00B2" w:rsidRDefault="00EF2550">
            <w:pPr>
              <w:spacing w:after="0" w:line="259" w:lineRule="auto"/>
              <w:ind w:left="0" w:right="34" w:firstLine="0"/>
              <w:jc w:val="center"/>
            </w:pPr>
            <w:r>
              <w:rPr>
                <w:sz w:val="18"/>
              </w:rPr>
              <w:t xml:space="preserve">89.5% </w:t>
            </w:r>
          </w:p>
        </w:tc>
      </w:tr>
      <w:tr w:rsidR="00ED00B2" w14:paraId="197C6BAC" w14:textId="77777777">
        <w:trPr>
          <w:trHeight w:val="1019"/>
        </w:trPr>
        <w:tc>
          <w:tcPr>
            <w:tcW w:w="1615" w:type="dxa"/>
            <w:tcBorders>
              <w:top w:val="single" w:sz="4" w:space="0" w:color="1F497D"/>
              <w:left w:val="single" w:sz="4" w:space="0" w:color="1F497D"/>
              <w:bottom w:val="single" w:sz="4" w:space="0" w:color="1F497D"/>
              <w:right w:val="single" w:sz="4" w:space="0" w:color="1F497D"/>
            </w:tcBorders>
            <w:shd w:val="clear" w:color="auto" w:fill="D9E1F2"/>
          </w:tcPr>
          <w:p w14:paraId="6945B50F" w14:textId="77777777" w:rsidR="00ED00B2" w:rsidRDefault="00EF2550">
            <w:pPr>
              <w:spacing w:after="0" w:line="259" w:lineRule="auto"/>
              <w:ind w:left="0" w:firstLine="0"/>
              <w:jc w:val="left"/>
            </w:pPr>
            <w:r>
              <w:rPr>
                <w:sz w:val="18"/>
              </w:rPr>
              <w:t xml:space="preserve">Bachelor's degree or higher, number of persons, age 25 years+, 2014-2018 </w:t>
            </w:r>
          </w:p>
        </w:tc>
        <w:tc>
          <w:tcPr>
            <w:tcW w:w="1087"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23FEE25" w14:textId="77777777" w:rsidR="00ED00B2" w:rsidRDefault="00EF2550">
            <w:pPr>
              <w:spacing w:after="0" w:line="259" w:lineRule="auto"/>
              <w:ind w:left="0" w:right="33" w:firstLine="0"/>
              <w:jc w:val="center"/>
            </w:pPr>
            <w:r>
              <w:rPr>
                <w:sz w:val="18"/>
              </w:rPr>
              <w:t xml:space="preserve">1,937,052 </w:t>
            </w:r>
          </w:p>
        </w:tc>
        <w:tc>
          <w:tcPr>
            <w:tcW w:w="10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99FD848" w14:textId="77777777" w:rsidR="00ED00B2" w:rsidRDefault="00EF2550">
            <w:pPr>
              <w:spacing w:after="0" w:line="259" w:lineRule="auto"/>
              <w:ind w:left="0" w:right="33" w:firstLine="0"/>
              <w:jc w:val="center"/>
            </w:pPr>
            <w:r>
              <w:rPr>
                <w:sz w:val="18"/>
              </w:rPr>
              <w:t xml:space="preserve">149,504 </w:t>
            </w:r>
          </w:p>
        </w:tc>
        <w:tc>
          <w:tcPr>
            <w:tcW w:w="10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4393000" w14:textId="77777777" w:rsidR="00ED00B2" w:rsidRDefault="00EF2550">
            <w:pPr>
              <w:spacing w:after="0" w:line="259" w:lineRule="auto"/>
              <w:ind w:left="0" w:right="33" w:firstLine="0"/>
              <w:jc w:val="center"/>
            </w:pPr>
            <w:r>
              <w:rPr>
                <w:sz w:val="18"/>
              </w:rPr>
              <w:t xml:space="preserve">20,036 </w:t>
            </w:r>
          </w:p>
        </w:tc>
        <w:tc>
          <w:tcPr>
            <w:tcW w:w="108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0F354C8" w14:textId="77777777" w:rsidR="00ED00B2" w:rsidRDefault="00EF2550">
            <w:pPr>
              <w:spacing w:after="0" w:line="259" w:lineRule="auto"/>
              <w:ind w:left="0" w:right="32" w:firstLine="0"/>
              <w:jc w:val="center"/>
            </w:pPr>
            <w:r>
              <w:rPr>
                <w:sz w:val="18"/>
              </w:rPr>
              <w:t xml:space="preserve">407,776 </w:t>
            </w:r>
          </w:p>
        </w:tc>
        <w:tc>
          <w:tcPr>
            <w:tcW w:w="108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2083BE6" w14:textId="77777777" w:rsidR="00ED00B2" w:rsidRDefault="00EF2550">
            <w:pPr>
              <w:spacing w:after="0" w:line="259" w:lineRule="auto"/>
              <w:ind w:left="0" w:right="34" w:firstLine="0"/>
              <w:jc w:val="center"/>
            </w:pPr>
            <w:r>
              <w:rPr>
                <w:sz w:val="18"/>
              </w:rPr>
              <w:t xml:space="preserve">20,564 </w:t>
            </w:r>
          </w:p>
        </w:tc>
        <w:tc>
          <w:tcPr>
            <w:tcW w:w="108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0EEA5B8" w14:textId="77777777" w:rsidR="00ED00B2" w:rsidRDefault="00EF2550">
            <w:pPr>
              <w:spacing w:after="0" w:line="259" w:lineRule="auto"/>
              <w:ind w:left="0" w:right="32" w:firstLine="0"/>
              <w:jc w:val="center"/>
            </w:pPr>
            <w:r>
              <w:rPr>
                <w:sz w:val="18"/>
              </w:rPr>
              <w:t xml:space="preserve">275,102 </w:t>
            </w:r>
          </w:p>
        </w:tc>
        <w:tc>
          <w:tcPr>
            <w:tcW w:w="108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E586DE8" w14:textId="77777777" w:rsidR="00ED00B2" w:rsidRDefault="00EF2550">
            <w:pPr>
              <w:spacing w:after="0" w:line="259" w:lineRule="auto"/>
              <w:ind w:left="0" w:right="34" w:firstLine="0"/>
              <w:jc w:val="center"/>
            </w:pPr>
            <w:r>
              <w:rPr>
                <w:sz w:val="18"/>
              </w:rPr>
              <w:t xml:space="preserve">63,261 </w:t>
            </w:r>
          </w:p>
        </w:tc>
        <w:tc>
          <w:tcPr>
            <w:tcW w:w="108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17D2835" w14:textId="77777777" w:rsidR="00ED00B2" w:rsidRDefault="00EF2550">
            <w:pPr>
              <w:spacing w:after="0" w:line="259" w:lineRule="auto"/>
              <w:ind w:left="0" w:right="32" w:firstLine="0"/>
              <w:jc w:val="center"/>
            </w:pPr>
            <w:r>
              <w:rPr>
                <w:sz w:val="18"/>
              </w:rPr>
              <w:t xml:space="preserve">872,982 </w:t>
            </w:r>
          </w:p>
        </w:tc>
      </w:tr>
      <w:tr w:rsidR="00ED00B2" w14:paraId="0B8B31B3" w14:textId="77777777">
        <w:trPr>
          <w:trHeight w:val="1021"/>
        </w:trPr>
        <w:tc>
          <w:tcPr>
            <w:tcW w:w="1615" w:type="dxa"/>
            <w:tcBorders>
              <w:top w:val="single" w:sz="4" w:space="0" w:color="1F497D"/>
              <w:left w:val="single" w:sz="4" w:space="0" w:color="1F497D"/>
              <w:bottom w:val="single" w:sz="4" w:space="0" w:color="1F497D"/>
              <w:right w:val="single" w:sz="4" w:space="0" w:color="1F497D"/>
            </w:tcBorders>
          </w:tcPr>
          <w:p w14:paraId="553B66F9" w14:textId="77777777" w:rsidR="00ED00B2" w:rsidRDefault="00EF2550">
            <w:pPr>
              <w:spacing w:after="0" w:line="259" w:lineRule="auto"/>
              <w:ind w:left="0" w:firstLine="0"/>
              <w:jc w:val="left"/>
            </w:pPr>
            <w:r>
              <w:rPr>
                <w:sz w:val="18"/>
              </w:rPr>
              <w:t xml:space="preserve">Bachelor's degree or higher, percent of persons, age 25 years+, 2014-2018 </w:t>
            </w:r>
          </w:p>
        </w:tc>
        <w:tc>
          <w:tcPr>
            <w:tcW w:w="1087" w:type="dxa"/>
            <w:tcBorders>
              <w:top w:val="single" w:sz="4" w:space="0" w:color="1F497D"/>
              <w:left w:val="single" w:sz="4" w:space="0" w:color="1F497D"/>
              <w:bottom w:val="single" w:sz="4" w:space="0" w:color="1F497D"/>
              <w:right w:val="single" w:sz="4" w:space="0" w:color="1F497D"/>
            </w:tcBorders>
            <w:vAlign w:val="center"/>
          </w:tcPr>
          <w:p w14:paraId="62EA2EDA" w14:textId="77777777" w:rsidR="00ED00B2" w:rsidRDefault="00EF2550">
            <w:pPr>
              <w:spacing w:after="0" w:line="259" w:lineRule="auto"/>
              <w:ind w:left="0" w:right="32" w:firstLine="0"/>
              <w:jc w:val="center"/>
            </w:pPr>
            <w:r>
              <w:rPr>
                <w:sz w:val="18"/>
              </w:rPr>
              <w:t xml:space="preserve">28.6% </w:t>
            </w:r>
          </w:p>
        </w:tc>
        <w:tc>
          <w:tcPr>
            <w:tcW w:w="1090" w:type="dxa"/>
            <w:tcBorders>
              <w:top w:val="single" w:sz="4" w:space="0" w:color="1F497D"/>
              <w:left w:val="single" w:sz="4" w:space="0" w:color="1F497D"/>
              <w:bottom w:val="single" w:sz="4" w:space="0" w:color="1F497D"/>
              <w:right w:val="single" w:sz="4" w:space="0" w:color="1F497D"/>
            </w:tcBorders>
            <w:vAlign w:val="center"/>
          </w:tcPr>
          <w:p w14:paraId="4D145D93" w14:textId="77777777" w:rsidR="00ED00B2" w:rsidRDefault="00EF2550">
            <w:pPr>
              <w:spacing w:after="0" w:line="259" w:lineRule="auto"/>
              <w:ind w:left="0" w:right="34" w:firstLine="0"/>
              <w:jc w:val="center"/>
            </w:pPr>
            <w:r>
              <w:rPr>
                <w:sz w:val="18"/>
              </w:rPr>
              <w:t xml:space="preserve">24.5% </w:t>
            </w:r>
          </w:p>
        </w:tc>
        <w:tc>
          <w:tcPr>
            <w:tcW w:w="1090" w:type="dxa"/>
            <w:tcBorders>
              <w:top w:val="single" w:sz="4" w:space="0" w:color="1F497D"/>
              <w:left w:val="single" w:sz="4" w:space="0" w:color="1F497D"/>
              <w:bottom w:val="single" w:sz="4" w:space="0" w:color="1F497D"/>
              <w:right w:val="single" w:sz="4" w:space="0" w:color="1F497D"/>
            </w:tcBorders>
            <w:vAlign w:val="center"/>
          </w:tcPr>
          <w:p w14:paraId="2156BE53" w14:textId="77777777" w:rsidR="00ED00B2" w:rsidRDefault="00EF2550">
            <w:pPr>
              <w:spacing w:after="0" w:line="259" w:lineRule="auto"/>
              <w:ind w:left="0" w:right="34" w:firstLine="0"/>
              <w:jc w:val="center"/>
            </w:pPr>
            <w:r>
              <w:rPr>
                <w:sz w:val="18"/>
              </w:rPr>
              <w:t xml:space="preserve">19.1% </w:t>
            </w:r>
          </w:p>
        </w:tc>
        <w:tc>
          <w:tcPr>
            <w:tcW w:w="1088" w:type="dxa"/>
            <w:tcBorders>
              <w:top w:val="single" w:sz="4" w:space="0" w:color="1F497D"/>
              <w:left w:val="single" w:sz="4" w:space="0" w:color="1F497D"/>
              <w:bottom w:val="single" w:sz="4" w:space="0" w:color="1F497D"/>
              <w:right w:val="single" w:sz="4" w:space="0" w:color="1F497D"/>
            </w:tcBorders>
            <w:vAlign w:val="center"/>
          </w:tcPr>
          <w:p w14:paraId="17D03B8A" w14:textId="77777777" w:rsidR="00ED00B2" w:rsidRDefault="00EF2550">
            <w:pPr>
              <w:spacing w:after="0" w:line="259" w:lineRule="auto"/>
              <w:ind w:left="0" w:right="33" w:firstLine="0"/>
              <w:jc w:val="center"/>
            </w:pPr>
            <w:r>
              <w:rPr>
                <w:sz w:val="18"/>
              </w:rPr>
              <w:t xml:space="preserve">46.4% </w:t>
            </w:r>
          </w:p>
        </w:tc>
        <w:tc>
          <w:tcPr>
            <w:tcW w:w="1088" w:type="dxa"/>
            <w:tcBorders>
              <w:top w:val="single" w:sz="4" w:space="0" w:color="1F497D"/>
              <w:left w:val="single" w:sz="4" w:space="0" w:color="1F497D"/>
              <w:bottom w:val="single" w:sz="4" w:space="0" w:color="1F497D"/>
              <w:right w:val="single" w:sz="4" w:space="0" w:color="1F497D"/>
            </w:tcBorders>
            <w:vAlign w:val="center"/>
          </w:tcPr>
          <w:p w14:paraId="2A88D841" w14:textId="77777777" w:rsidR="00ED00B2" w:rsidRDefault="00EF2550">
            <w:pPr>
              <w:spacing w:after="0" w:line="259" w:lineRule="auto"/>
              <w:ind w:left="0" w:right="36" w:firstLine="0"/>
              <w:jc w:val="center"/>
            </w:pPr>
            <w:r>
              <w:rPr>
                <w:sz w:val="18"/>
              </w:rPr>
              <w:t xml:space="preserve">18.3% </w:t>
            </w:r>
          </w:p>
        </w:tc>
        <w:tc>
          <w:tcPr>
            <w:tcW w:w="1088" w:type="dxa"/>
            <w:tcBorders>
              <w:top w:val="single" w:sz="4" w:space="0" w:color="1F497D"/>
              <w:left w:val="single" w:sz="4" w:space="0" w:color="1F497D"/>
              <w:bottom w:val="single" w:sz="4" w:space="0" w:color="1F497D"/>
              <w:right w:val="single" w:sz="4" w:space="0" w:color="1F497D"/>
            </w:tcBorders>
            <w:vAlign w:val="center"/>
          </w:tcPr>
          <w:p w14:paraId="5EDCF527" w14:textId="77777777" w:rsidR="00ED00B2" w:rsidRDefault="00EF2550">
            <w:pPr>
              <w:spacing w:after="0" w:line="259" w:lineRule="auto"/>
              <w:ind w:left="0" w:right="33" w:firstLine="0"/>
              <w:jc w:val="center"/>
            </w:pPr>
            <w:r>
              <w:rPr>
                <w:sz w:val="18"/>
              </w:rPr>
              <w:t xml:space="preserve">23.3% </w:t>
            </w:r>
          </w:p>
        </w:tc>
        <w:tc>
          <w:tcPr>
            <w:tcW w:w="1088" w:type="dxa"/>
            <w:tcBorders>
              <w:top w:val="single" w:sz="4" w:space="0" w:color="1F497D"/>
              <w:left w:val="single" w:sz="4" w:space="0" w:color="1F497D"/>
              <w:bottom w:val="single" w:sz="4" w:space="0" w:color="1F497D"/>
              <w:right w:val="single" w:sz="4" w:space="0" w:color="1F497D"/>
            </w:tcBorders>
            <w:vAlign w:val="center"/>
          </w:tcPr>
          <w:p w14:paraId="5DB5B434" w14:textId="77777777" w:rsidR="00ED00B2" w:rsidRDefault="00EF2550">
            <w:pPr>
              <w:spacing w:after="0" w:line="259" w:lineRule="auto"/>
              <w:ind w:left="0" w:right="36" w:firstLine="0"/>
              <w:jc w:val="center"/>
            </w:pPr>
            <w:r>
              <w:rPr>
                <w:sz w:val="18"/>
              </w:rPr>
              <w:t xml:space="preserve">14.6% </w:t>
            </w:r>
          </w:p>
        </w:tc>
        <w:tc>
          <w:tcPr>
            <w:tcW w:w="1088" w:type="dxa"/>
            <w:tcBorders>
              <w:top w:val="single" w:sz="4" w:space="0" w:color="1F497D"/>
              <w:left w:val="single" w:sz="4" w:space="0" w:color="1F497D"/>
              <w:bottom w:val="single" w:sz="4" w:space="0" w:color="1F497D"/>
              <w:right w:val="single" w:sz="4" w:space="0" w:color="1F497D"/>
            </w:tcBorders>
            <w:vAlign w:val="center"/>
          </w:tcPr>
          <w:p w14:paraId="1ECF2355" w14:textId="77777777" w:rsidR="00ED00B2" w:rsidRDefault="00EF2550">
            <w:pPr>
              <w:spacing w:after="0" w:line="259" w:lineRule="auto"/>
              <w:ind w:left="0" w:right="34" w:firstLine="0"/>
              <w:jc w:val="center"/>
            </w:pPr>
            <w:r>
              <w:rPr>
                <w:sz w:val="18"/>
              </w:rPr>
              <w:t xml:space="preserve">30.3% </w:t>
            </w:r>
          </w:p>
        </w:tc>
      </w:tr>
    </w:tbl>
    <w:p w14:paraId="75FE4DE1" w14:textId="77777777" w:rsidR="00ED00B2" w:rsidRDefault="00EF2550">
      <w:pPr>
        <w:spacing w:after="205"/>
        <w:ind w:left="-5" w:right="2514"/>
      </w:pPr>
      <w:r>
        <w:rPr>
          <w:b/>
        </w:rPr>
        <w:t xml:space="preserve"> </w:t>
      </w:r>
      <w:r>
        <w:rPr>
          <w:b/>
        </w:rPr>
        <w:tab/>
        <w:t xml:space="preserve"> </w:t>
      </w:r>
      <w:r>
        <w:rPr>
          <w:b/>
        </w:rPr>
        <w:tab/>
        <w:t>Source</w:t>
      </w:r>
      <w:r>
        <w:t xml:space="preserve">: 2014-2018 ACS Five-Year Estimates  </w:t>
      </w:r>
    </w:p>
    <w:p w14:paraId="45933E16" w14:textId="7A5BBBFB" w:rsidR="00D51B7F" w:rsidRDefault="00EF2550" w:rsidP="00D675EF">
      <w:pPr>
        <w:ind w:left="-5"/>
      </w:pPr>
      <w:r>
        <w:t xml:space="preserve">The most recent labor force participation rates show Macomb and Oakland counties well above the state average of 61.3 percent, and the City of Detroit well below. These rates have been consistently declining with fewer individuals of working age participating in the labor force over time. This is not a phenomenon unique to Michigan; much of the United State is seeing the same drop in labor force participation. However, the problem is exacerbated in Michigan by an aging workforce, slow population growth, and increasing employer demand for skilled workers. Figure 6 highlights these values. </w:t>
      </w:r>
    </w:p>
    <w:p w14:paraId="2C479168" w14:textId="50A21B1F" w:rsidR="00FC7579" w:rsidRDefault="00FC7579" w:rsidP="00D675EF">
      <w:pPr>
        <w:ind w:left="-5"/>
      </w:pPr>
    </w:p>
    <w:p w14:paraId="75F75404" w14:textId="2C5F22E7" w:rsidR="00FC7579" w:rsidRDefault="00FC7579" w:rsidP="00D675EF">
      <w:pPr>
        <w:ind w:left="-5"/>
      </w:pPr>
    </w:p>
    <w:p w14:paraId="58CABEB9" w14:textId="7503B1FF" w:rsidR="00FC7579" w:rsidRDefault="00FC7579" w:rsidP="00D675EF">
      <w:pPr>
        <w:ind w:left="-5"/>
      </w:pPr>
    </w:p>
    <w:p w14:paraId="29D067F8" w14:textId="3B3150F6" w:rsidR="00FC7579" w:rsidRDefault="00FC7579" w:rsidP="00D675EF">
      <w:pPr>
        <w:ind w:left="-5"/>
      </w:pPr>
    </w:p>
    <w:p w14:paraId="6DFBCC39" w14:textId="6FD6A542" w:rsidR="00FC7579" w:rsidRDefault="00FC7579" w:rsidP="00D675EF">
      <w:pPr>
        <w:ind w:left="-5"/>
      </w:pPr>
    </w:p>
    <w:p w14:paraId="188ECD3D" w14:textId="3964652B" w:rsidR="00FC7579" w:rsidRDefault="00FC7579" w:rsidP="00D675EF">
      <w:pPr>
        <w:ind w:left="-5"/>
      </w:pPr>
    </w:p>
    <w:p w14:paraId="5B89EB73" w14:textId="551A89E5" w:rsidR="00FC7579" w:rsidRDefault="00FC7579" w:rsidP="00D675EF">
      <w:pPr>
        <w:ind w:left="-5"/>
      </w:pPr>
    </w:p>
    <w:p w14:paraId="7628FE57" w14:textId="77777777" w:rsidR="00FC7579" w:rsidRDefault="00FC7579" w:rsidP="00D675EF">
      <w:pPr>
        <w:ind w:left="-5"/>
      </w:pPr>
    </w:p>
    <w:p w14:paraId="41C8546F" w14:textId="77777777" w:rsidR="00ED00B2" w:rsidRDefault="00EF2550">
      <w:pPr>
        <w:spacing w:after="3" w:line="267" w:lineRule="auto"/>
        <w:ind w:right="3"/>
        <w:jc w:val="center"/>
      </w:pPr>
      <w:r>
        <w:rPr>
          <w:b/>
        </w:rPr>
        <w:lastRenderedPageBreak/>
        <w:t>Figure 6</w:t>
      </w:r>
      <w:r>
        <w:t>: Labor Force Participation Rates</w:t>
      </w:r>
      <w:r>
        <w:rPr>
          <w:b/>
        </w:rPr>
        <w:t xml:space="preserve"> </w:t>
      </w:r>
    </w:p>
    <w:tbl>
      <w:tblPr>
        <w:tblStyle w:val="TableGrid"/>
        <w:tblW w:w="10390" w:type="dxa"/>
        <w:tblInd w:w="-515" w:type="dxa"/>
        <w:tblCellMar>
          <w:top w:w="39" w:type="dxa"/>
          <w:left w:w="107" w:type="dxa"/>
          <w:right w:w="84" w:type="dxa"/>
        </w:tblCellMar>
        <w:tblLook w:val="04A0" w:firstRow="1" w:lastRow="0" w:firstColumn="1" w:lastColumn="0" w:noHBand="0" w:noVBand="1"/>
      </w:tblPr>
      <w:tblGrid>
        <w:gridCol w:w="1529"/>
        <w:gridCol w:w="1106"/>
        <w:gridCol w:w="1106"/>
        <w:gridCol w:w="1109"/>
        <w:gridCol w:w="1105"/>
        <w:gridCol w:w="1108"/>
        <w:gridCol w:w="1106"/>
        <w:gridCol w:w="1109"/>
        <w:gridCol w:w="1112"/>
      </w:tblGrid>
      <w:tr w:rsidR="00ED00B2" w14:paraId="422D7D60" w14:textId="77777777">
        <w:trPr>
          <w:trHeight w:val="512"/>
        </w:trPr>
        <w:tc>
          <w:tcPr>
            <w:tcW w:w="1528"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3D5C05C9" w14:textId="77777777" w:rsidR="00ED00B2" w:rsidRDefault="00EF2550">
            <w:pPr>
              <w:spacing w:after="0" w:line="259" w:lineRule="auto"/>
              <w:ind w:left="17" w:firstLine="0"/>
              <w:jc w:val="center"/>
            </w:pPr>
            <w:r>
              <w:rPr>
                <w:color w:val="FFFFFF"/>
                <w:sz w:val="18"/>
              </w:rPr>
              <w:t xml:space="preserve"> </w:t>
            </w:r>
            <w:r>
              <w:rPr>
                <w:b/>
                <w:color w:val="FFFFFF"/>
                <w:sz w:val="18"/>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0E56B33C" w14:textId="77777777" w:rsidR="00ED00B2" w:rsidRDefault="00EF2550">
            <w:pPr>
              <w:spacing w:after="0" w:line="259" w:lineRule="auto"/>
              <w:ind w:left="0" w:right="24" w:firstLine="0"/>
              <w:jc w:val="center"/>
            </w:pPr>
            <w:r>
              <w:rPr>
                <w:b/>
                <w:color w:val="FFFFFF"/>
                <w:sz w:val="18"/>
              </w:rPr>
              <w:t xml:space="preserve">Michigan </w:t>
            </w:r>
          </w:p>
        </w:tc>
        <w:tc>
          <w:tcPr>
            <w:tcW w:w="1106" w:type="dxa"/>
            <w:tcBorders>
              <w:top w:val="single" w:sz="4" w:space="0" w:color="000000"/>
              <w:left w:val="single" w:sz="4" w:space="0" w:color="000000"/>
              <w:bottom w:val="single" w:sz="4" w:space="0" w:color="000000"/>
              <w:right w:val="single" w:sz="4" w:space="0" w:color="000000"/>
            </w:tcBorders>
            <w:shd w:val="clear" w:color="auto" w:fill="0F243E"/>
          </w:tcPr>
          <w:p w14:paraId="2F26B5A7" w14:textId="77777777" w:rsidR="00ED00B2" w:rsidRDefault="00EF2550">
            <w:pPr>
              <w:spacing w:after="15" w:line="259" w:lineRule="auto"/>
              <w:ind w:left="0" w:right="22" w:firstLine="0"/>
              <w:jc w:val="center"/>
            </w:pPr>
            <w:r>
              <w:rPr>
                <w:b/>
                <w:color w:val="FFFFFF"/>
                <w:sz w:val="18"/>
              </w:rPr>
              <w:t xml:space="preserve">Macomb </w:t>
            </w:r>
          </w:p>
          <w:p w14:paraId="7B138BA0" w14:textId="77777777" w:rsidR="00ED00B2" w:rsidRDefault="00EF2550">
            <w:pPr>
              <w:spacing w:after="0" w:line="259" w:lineRule="auto"/>
              <w:ind w:left="0" w:right="26" w:firstLine="0"/>
              <w:jc w:val="center"/>
            </w:pPr>
            <w:r>
              <w:rPr>
                <w:b/>
                <w:color w:val="FFFFFF"/>
                <w:sz w:val="18"/>
              </w:rPr>
              <w:t xml:space="preserve">County </w:t>
            </w:r>
          </w:p>
        </w:tc>
        <w:tc>
          <w:tcPr>
            <w:tcW w:w="1109" w:type="dxa"/>
            <w:tcBorders>
              <w:top w:val="single" w:sz="4" w:space="0" w:color="000000"/>
              <w:left w:val="single" w:sz="4" w:space="0" w:color="000000"/>
              <w:bottom w:val="single" w:sz="4" w:space="0" w:color="000000"/>
              <w:right w:val="single" w:sz="4" w:space="0" w:color="000000"/>
            </w:tcBorders>
            <w:shd w:val="clear" w:color="auto" w:fill="0F243E"/>
          </w:tcPr>
          <w:p w14:paraId="37E06FAA" w14:textId="77777777" w:rsidR="00ED00B2" w:rsidRDefault="00EF2550">
            <w:pPr>
              <w:spacing w:after="15" w:line="259" w:lineRule="auto"/>
              <w:ind w:left="0" w:right="26" w:firstLine="0"/>
              <w:jc w:val="center"/>
            </w:pPr>
            <w:r>
              <w:rPr>
                <w:b/>
                <w:color w:val="FFFFFF"/>
                <w:sz w:val="18"/>
              </w:rPr>
              <w:t xml:space="preserve">Monroe </w:t>
            </w:r>
          </w:p>
          <w:p w14:paraId="38288E05" w14:textId="77777777" w:rsidR="00ED00B2" w:rsidRDefault="00EF2550">
            <w:pPr>
              <w:spacing w:after="0" w:line="259" w:lineRule="auto"/>
              <w:ind w:left="0" w:right="29" w:firstLine="0"/>
              <w:jc w:val="center"/>
            </w:pPr>
            <w:r>
              <w:rPr>
                <w:b/>
                <w:color w:val="FFFFFF"/>
                <w:sz w:val="18"/>
              </w:rPr>
              <w:t xml:space="preserve">County </w:t>
            </w:r>
          </w:p>
        </w:tc>
        <w:tc>
          <w:tcPr>
            <w:tcW w:w="1105" w:type="dxa"/>
            <w:tcBorders>
              <w:top w:val="single" w:sz="4" w:space="0" w:color="000000"/>
              <w:left w:val="single" w:sz="4" w:space="0" w:color="000000"/>
              <w:bottom w:val="single" w:sz="4" w:space="0" w:color="000000"/>
              <w:right w:val="single" w:sz="4" w:space="0" w:color="000000"/>
            </w:tcBorders>
            <w:shd w:val="clear" w:color="auto" w:fill="0F243E"/>
          </w:tcPr>
          <w:p w14:paraId="06DD37AD" w14:textId="77777777" w:rsidR="00ED00B2" w:rsidRDefault="00EF2550">
            <w:pPr>
              <w:spacing w:after="15" w:line="259" w:lineRule="auto"/>
              <w:ind w:left="0" w:right="21" w:firstLine="0"/>
              <w:jc w:val="center"/>
            </w:pPr>
            <w:r>
              <w:rPr>
                <w:b/>
                <w:color w:val="FFFFFF"/>
                <w:sz w:val="18"/>
              </w:rPr>
              <w:t xml:space="preserve">Oakland </w:t>
            </w:r>
          </w:p>
          <w:p w14:paraId="6FADA3DD" w14:textId="77777777" w:rsidR="00ED00B2" w:rsidRDefault="00EF2550">
            <w:pPr>
              <w:spacing w:after="0" w:line="259" w:lineRule="auto"/>
              <w:ind w:left="0" w:right="25" w:firstLine="0"/>
              <w:jc w:val="center"/>
            </w:pPr>
            <w:r>
              <w:rPr>
                <w:b/>
                <w:color w:val="FFFFFF"/>
                <w:sz w:val="18"/>
              </w:rPr>
              <w:t xml:space="preserve">County </w:t>
            </w:r>
          </w:p>
        </w:tc>
        <w:tc>
          <w:tcPr>
            <w:tcW w:w="1108" w:type="dxa"/>
            <w:tcBorders>
              <w:top w:val="single" w:sz="4" w:space="0" w:color="000000"/>
              <w:left w:val="single" w:sz="4" w:space="0" w:color="000000"/>
              <w:bottom w:val="single" w:sz="4" w:space="0" w:color="000000"/>
              <w:right w:val="single" w:sz="4" w:space="0" w:color="000000"/>
            </w:tcBorders>
            <w:shd w:val="clear" w:color="auto" w:fill="0F243E"/>
          </w:tcPr>
          <w:p w14:paraId="73744214" w14:textId="77777777" w:rsidR="00ED00B2" w:rsidRDefault="00EF2550">
            <w:pPr>
              <w:spacing w:after="15" w:line="259" w:lineRule="auto"/>
              <w:ind w:left="0" w:right="30" w:firstLine="0"/>
              <w:jc w:val="center"/>
            </w:pPr>
            <w:r>
              <w:rPr>
                <w:b/>
                <w:color w:val="FFFFFF"/>
                <w:sz w:val="18"/>
              </w:rPr>
              <w:t xml:space="preserve">St. Clair </w:t>
            </w:r>
          </w:p>
          <w:p w14:paraId="4E17EF94" w14:textId="77777777" w:rsidR="00ED00B2" w:rsidRDefault="00EF2550">
            <w:pPr>
              <w:spacing w:after="0" w:line="259" w:lineRule="auto"/>
              <w:ind w:left="0" w:right="30" w:firstLine="0"/>
              <w:jc w:val="center"/>
            </w:pPr>
            <w:r>
              <w:rPr>
                <w:b/>
                <w:color w:val="FFFFFF"/>
                <w:sz w:val="18"/>
              </w:rPr>
              <w:t xml:space="preserve">County </w:t>
            </w:r>
          </w:p>
        </w:tc>
        <w:tc>
          <w:tcPr>
            <w:tcW w:w="1106" w:type="dxa"/>
            <w:tcBorders>
              <w:top w:val="single" w:sz="4" w:space="0" w:color="000000"/>
              <w:left w:val="single" w:sz="4" w:space="0" w:color="000000"/>
              <w:bottom w:val="single" w:sz="4" w:space="0" w:color="000000"/>
              <w:right w:val="single" w:sz="4" w:space="0" w:color="000000"/>
            </w:tcBorders>
            <w:shd w:val="clear" w:color="auto" w:fill="0F243E"/>
          </w:tcPr>
          <w:p w14:paraId="074ED36A" w14:textId="77777777" w:rsidR="00ED00B2" w:rsidRDefault="00EF2550">
            <w:pPr>
              <w:spacing w:after="15" w:line="259" w:lineRule="auto"/>
              <w:ind w:left="0" w:right="23" w:firstLine="0"/>
              <w:jc w:val="center"/>
            </w:pPr>
            <w:r>
              <w:rPr>
                <w:b/>
                <w:color w:val="FFFFFF"/>
                <w:sz w:val="18"/>
              </w:rPr>
              <w:t xml:space="preserve">Wayne </w:t>
            </w:r>
          </w:p>
          <w:p w14:paraId="76114A65" w14:textId="77777777" w:rsidR="00ED00B2" w:rsidRDefault="00EF2550">
            <w:pPr>
              <w:spacing w:after="0" w:line="259" w:lineRule="auto"/>
              <w:ind w:left="0" w:right="26" w:firstLine="0"/>
              <w:jc w:val="center"/>
            </w:pPr>
            <w:r>
              <w:rPr>
                <w:b/>
                <w:color w:val="FFFFFF"/>
                <w:sz w:val="18"/>
              </w:rPr>
              <w:t xml:space="preserve">County </w:t>
            </w:r>
          </w:p>
        </w:tc>
        <w:tc>
          <w:tcPr>
            <w:tcW w:w="1109"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105FEA13" w14:textId="77777777" w:rsidR="00ED00B2" w:rsidRDefault="00EF2550">
            <w:pPr>
              <w:spacing w:after="0" w:line="259" w:lineRule="auto"/>
              <w:ind w:left="16" w:firstLine="0"/>
              <w:jc w:val="left"/>
            </w:pPr>
            <w:r>
              <w:rPr>
                <w:b/>
                <w:color w:val="FFFFFF"/>
                <w:sz w:val="18"/>
              </w:rPr>
              <w:t xml:space="preserve">Detroit City </w:t>
            </w:r>
          </w:p>
        </w:tc>
        <w:tc>
          <w:tcPr>
            <w:tcW w:w="1112" w:type="dxa"/>
            <w:tcBorders>
              <w:top w:val="single" w:sz="4" w:space="0" w:color="000000"/>
              <w:left w:val="single" w:sz="4" w:space="0" w:color="000000"/>
              <w:bottom w:val="single" w:sz="4" w:space="0" w:color="000000"/>
              <w:right w:val="single" w:sz="4" w:space="0" w:color="000000"/>
            </w:tcBorders>
            <w:shd w:val="clear" w:color="auto" w:fill="0F243E"/>
          </w:tcPr>
          <w:p w14:paraId="4AA3853D" w14:textId="77777777" w:rsidR="00ED00B2" w:rsidRDefault="00EF2550">
            <w:pPr>
              <w:spacing w:after="15" w:line="259" w:lineRule="auto"/>
              <w:ind w:left="0" w:right="24" w:firstLine="0"/>
              <w:jc w:val="center"/>
            </w:pPr>
            <w:r>
              <w:rPr>
                <w:b/>
                <w:color w:val="FFFFFF"/>
                <w:sz w:val="18"/>
              </w:rPr>
              <w:t xml:space="preserve">Region 10 </w:t>
            </w:r>
          </w:p>
          <w:p w14:paraId="7E3B40AF" w14:textId="77777777" w:rsidR="00ED00B2" w:rsidRDefault="00EF2550">
            <w:pPr>
              <w:spacing w:after="0" w:line="259" w:lineRule="auto"/>
              <w:ind w:left="0" w:right="27" w:firstLine="0"/>
              <w:jc w:val="center"/>
            </w:pPr>
            <w:r>
              <w:rPr>
                <w:b/>
                <w:color w:val="FFFFFF"/>
                <w:sz w:val="18"/>
              </w:rPr>
              <w:t xml:space="preserve">Counties </w:t>
            </w:r>
          </w:p>
        </w:tc>
      </w:tr>
      <w:tr w:rsidR="00ED00B2" w14:paraId="6E9E749F" w14:textId="77777777">
        <w:trPr>
          <w:trHeight w:val="518"/>
        </w:trPr>
        <w:tc>
          <w:tcPr>
            <w:tcW w:w="1528" w:type="dxa"/>
            <w:tcBorders>
              <w:top w:val="single" w:sz="4" w:space="0" w:color="000000"/>
              <w:left w:val="single" w:sz="4" w:space="0" w:color="1F497D"/>
              <w:bottom w:val="single" w:sz="4" w:space="0" w:color="1F497D"/>
              <w:right w:val="single" w:sz="4" w:space="0" w:color="1F497D"/>
            </w:tcBorders>
          </w:tcPr>
          <w:p w14:paraId="662F92D5" w14:textId="77777777" w:rsidR="00ED00B2" w:rsidRDefault="00EF2550">
            <w:pPr>
              <w:spacing w:after="17" w:line="259" w:lineRule="auto"/>
              <w:ind w:left="0" w:firstLine="0"/>
              <w:jc w:val="left"/>
            </w:pPr>
            <w:r>
              <w:rPr>
                <w:sz w:val="18"/>
              </w:rPr>
              <w:t xml:space="preserve">Total Population </w:t>
            </w:r>
          </w:p>
          <w:p w14:paraId="4A20CFBE" w14:textId="77777777" w:rsidR="00ED00B2" w:rsidRDefault="00EF2550">
            <w:pPr>
              <w:spacing w:after="0" w:line="259" w:lineRule="auto"/>
              <w:ind w:left="0" w:firstLine="0"/>
              <w:jc w:val="left"/>
            </w:pPr>
            <w:r>
              <w:rPr>
                <w:sz w:val="18"/>
              </w:rPr>
              <w:t xml:space="preserve">16 years + </w:t>
            </w:r>
          </w:p>
        </w:tc>
        <w:tc>
          <w:tcPr>
            <w:tcW w:w="1106" w:type="dxa"/>
            <w:tcBorders>
              <w:top w:val="single" w:sz="4" w:space="0" w:color="000000"/>
              <w:left w:val="single" w:sz="4" w:space="0" w:color="1F497D"/>
              <w:bottom w:val="single" w:sz="4" w:space="0" w:color="1F497D"/>
              <w:right w:val="single" w:sz="4" w:space="0" w:color="1F497D"/>
            </w:tcBorders>
            <w:vAlign w:val="center"/>
          </w:tcPr>
          <w:p w14:paraId="67CE881C" w14:textId="77777777" w:rsidR="00ED00B2" w:rsidRDefault="00EF2550">
            <w:pPr>
              <w:spacing w:after="0" w:line="259" w:lineRule="auto"/>
              <w:ind w:left="0" w:right="25" w:firstLine="0"/>
              <w:jc w:val="center"/>
            </w:pPr>
            <w:r>
              <w:rPr>
                <w:sz w:val="18"/>
              </w:rPr>
              <w:t xml:space="preserve">8,027,949 </w:t>
            </w:r>
          </w:p>
        </w:tc>
        <w:tc>
          <w:tcPr>
            <w:tcW w:w="1106" w:type="dxa"/>
            <w:tcBorders>
              <w:top w:val="single" w:sz="4" w:space="0" w:color="000000"/>
              <w:left w:val="single" w:sz="4" w:space="0" w:color="1F497D"/>
              <w:bottom w:val="single" w:sz="4" w:space="0" w:color="1F497D"/>
              <w:right w:val="single" w:sz="4" w:space="0" w:color="1F497D"/>
            </w:tcBorders>
            <w:vAlign w:val="center"/>
          </w:tcPr>
          <w:p w14:paraId="79487D13" w14:textId="77777777" w:rsidR="00ED00B2" w:rsidRDefault="00EF2550">
            <w:pPr>
              <w:spacing w:after="0" w:line="259" w:lineRule="auto"/>
              <w:ind w:left="0" w:right="23" w:firstLine="0"/>
              <w:jc w:val="center"/>
            </w:pPr>
            <w:r>
              <w:rPr>
                <w:sz w:val="18"/>
              </w:rPr>
              <w:t xml:space="preserve">705,357 </w:t>
            </w:r>
          </w:p>
        </w:tc>
        <w:tc>
          <w:tcPr>
            <w:tcW w:w="1109" w:type="dxa"/>
            <w:tcBorders>
              <w:top w:val="single" w:sz="4" w:space="0" w:color="000000"/>
              <w:left w:val="single" w:sz="4" w:space="0" w:color="1F497D"/>
              <w:bottom w:val="single" w:sz="4" w:space="0" w:color="1F497D"/>
              <w:right w:val="single" w:sz="4" w:space="0" w:color="1F497D"/>
            </w:tcBorders>
            <w:vAlign w:val="center"/>
          </w:tcPr>
          <w:p w14:paraId="6CF3391C" w14:textId="77777777" w:rsidR="00ED00B2" w:rsidRDefault="00EF2550">
            <w:pPr>
              <w:spacing w:after="0" w:line="259" w:lineRule="auto"/>
              <w:ind w:left="0" w:right="25" w:firstLine="0"/>
              <w:jc w:val="center"/>
            </w:pPr>
            <w:r>
              <w:rPr>
                <w:sz w:val="18"/>
              </w:rPr>
              <w:t xml:space="preserve">121,468 </w:t>
            </w:r>
          </w:p>
        </w:tc>
        <w:tc>
          <w:tcPr>
            <w:tcW w:w="1105" w:type="dxa"/>
            <w:tcBorders>
              <w:top w:val="single" w:sz="4" w:space="0" w:color="000000"/>
              <w:left w:val="single" w:sz="4" w:space="0" w:color="1F497D"/>
              <w:bottom w:val="single" w:sz="4" w:space="0" w:color="1F497D"/>
              <w:right w:val="single" w:sz="4" w:space="0" w:color="1F497D"/>
            </w:tcBorders>
            <w:vAlign w:val="center"/>
          </w:tcPr>
          <w:p w14:paraId="49E2E713" w14:textId="77777777" w:rsidR="00ED00B2" w:rsidRDefault="00EF2550">
            <w:pPr>
              <w:spacing w:after="0" w:line="259" w:lineRule="auto"/>
              <w:ind w:left="0" w:right="24" w:firstLine="0"/>
              <w:jc w:val="center"/>
            </w:pPr>
            <w:r>
              <w:rPr>
                <w:sz w:val="18"/>
              </w:rPr>
              <w:t xml:space="preserve">1,015,249 </w:t>
            </w:r>
          </w:p>
        </w:tc>
        <w:tc>
          <w:tcPr>
            <w:tcW w:w="1108" w:type="dxa"/>
            <w:tcBorders>
              <w:top w:val="single" w:sz="4" w:space="0" w:color="000000"/>
              <w:left w:val="single" w:sz="4" w:space="0" w:color="1F497D"/>
              <w:bottom w:val="single" w:sz="4" w:space="0" w:color="1F497D"/>
              <w:right w:val="single" w:sz="4" w:space="0" w:color="1F497D"/>
            </w:tcBorders>
            <w:vAlign w:val="center"/>
          </w:tcPr>
          <w:p w14:paraId="20C7A024" w14:textId="77777777" w:rsidR="00ED00B2" w:rsidRDefault="00EF2550">
            <w:pPr>
              <w:spacing w:after="0" w:line="259" w:lineRule="auto"/>
              <w:ind w:left="0" w:right="26" w:firstLine="0"/>
              <w:jc w:val="center"/>
            </w:pPr>
            <w:r>
              <w:rPr>
                <w:sz w:val="18"/>
              </w:rPr>
              <w:t xml:space="preserve">129,811 </w:t>
            </w:r>
          </w:p>
        </w:tc>
        <w:tc>
          <w:tcPr>
            <w:tcW w:w="1106" w:type="dxa"/>
            <w:tcBorders>
              <w:top w:val="single" w:sz="4" w:space="0" w:color="000000"/>
              <w:left w:val="single" w:sz="4" w:space="0" w:color="1F497D"/>
              <w:bottom w:val="single" w:sz="4" w:space="0" w:color="1F497D"/>
              <w:right w:val="single" w:sz="4" w:space="0" w:color="1F497D"/>
            </w:tcBorders>
            <w:vAlign w:val="center"/>
          </w:tcPr>
          <w:p w14:paraId="25574F8F" w14:textId="77777777" w:rsidR="00ED00B2" w:rsidRDefault="00EF2550">
            <w:pPr>
              <w:spacing w:after="0" w:line="259" w:lineRule="auto"/>
              <w:ind w:left="0" w:right="25" w:firstLine="0"/>
              <w:jc w:val="center"/>
            </w:pPr>
            <w:r>
              <w:rPr>
                <w:sz w:val="18"/>
              </w:rPr>
              <w:t xml:space="preserve">1,389,038 </w:t>
            </w:r>
          </w:p>
        </w:tc>
        <w:tc>
          <w:tcPr>
            <w:tcW w:w="1109" w:type="dxa"/>
            <w:tcBorders>
              <w:top w:val="single" w:sz="4" w:space="0" w:color="000000"/>
              <w:left w:val="single" w:sz="4" w:space="0" w:color="1F497D"/>
              <w:bottom w:val="single" w:sz="4" w:space="0" w:color="1F497D"/>
              <w:right w:val="single" w:sz="4" w:space="0" w:color="1F497D"/>
            </w:tcBorders>
            <w:vAlign w:val="center"/>
          </w:tcPr>
          <w:p w14:paraId="2193E98F" w14:textId="77777777" w:rsidR="00ED00B2" w:rsidRDefault="00EF2550">
            <w:pPr>
              <w:spacing w:after="0" w:line="259" w:lineRule="auto"/>
              <w:ind w:left="0" w:right="25" w:firstLine="0"/>
              <w:jc w:val="center"/>
            </w:pPr>
            <w:r>
              <w:rPr>
                <w:sz w:val="18"/>
              </w:rPr>
              <w:t xml:space="preserve">526,251 </w:t>
            </w:r>
          </w:p>
        </w:tc>
        <w:tc>
          <w:tcPr>
            <w:tcW w:w="1112" w:type="dxa"/>
            <w:tcBorders>
              <w:top w:val="single" w:sz="4" w:space="0" w:color="000000"/>
              <w:left w:val="single" w:sz="4" w:space="0" w:color="1F497D"/>
              <w:bottom w:val="single" w:sz="4" w:space="0" w:color="1F497D"/>
              <w:right w:val="single" w:sz="4" w:space="0" w:color="1F497D"/>
            </w:tcBorders>
            <w:vAlign w:val="center"/>
          </w:tcPr>
          <w:p w14:paraId="4273C6CD" w14:textId="77777777" w:rsidR="00ED00B2" w:rsidRDefault="00EF2550">
            <w:pPr>
              <w:spacing w:after="0" w:line="259" w:lineRule="auto"/>
              <w:ind w:left="0" w:right="21" w:firstLine="0"/>
              <w:jc w:val="center"/>
            </w:pPr>
            <w:r>
              <w:rPr>
                <w:sz w:val="18"/>
              </w:rPr>
              <w:t xml:space="preserve">3,360,923 </w:t>
            </w:r>
          </w:p>
        </w:tc>
      </w:tr>
      <w:tr w:rsidR="00ED00B2" w14:paraId="0692BEEA" w14:textId="77777777">
        <w:trPr>
          <w:trHeight w:val="1270"/>
        </w:trPr>
        <w:tc>
          <w:tcPr>
            <w:tcW w:w="1528" w:type="dxa"/>
            <w:tcBorders>
              <w:top w:val="single" w:sz="4" w:space="0" w:color="1F497D"/>
              <w:left w:val="single" w:sz="4" w:space="0" w:color="1F497D"/>
              <w:bottom w:val="single" w:sz="4" w:space="0" w:color="1F497D"/>
              <w:right w:val="single" w:sz="4" w:space="0" w:color="1F497D"/>
            </w:tcBorders>
            <w:shd w:val="clear" w:color="auto" w:fill="D9E1F2"/>
          </w:tcPr>
          <w:p w14:paraId="4FECE2E9" w14:textId="77777777" w:rsidR="00ED00B2" w:rsidRDefault="00EF2550">
            <w:pPr>
              <w:spacing w:after="0" w:line="277" w:lineRule="auto"/>
              <w:ind w:left="0" w:firstLine="0"/>
              <w:jc w:val="left"/>
            </w:pPr>
            <w:r>
              <w:rPr>
                <w:sz w:val="18"/>
              </w:rPr>
              <w:t xml:space="preserve">In civilian labor force, count of population age </w:t>
            </w:r>
          </w:p>
          <w:p w14:paraId="4DC9D4E4" w14:textId="77777777" w:rsidR="00ED00B2" w:rsidRDefault="00EF2550">
            <w:pPr>
              <w:spacing w:after="15" w:line="259" w:lineRule="auto"/>
              <w:ind w:left="0" w:firstLine="0"/>
              <w:jc w:val="left"/>
            </w:pPr>
            <w:r>
              <w:rPr>
                <w:sz w:val="18"/>
              </w:rPr>
              <w:t>16 years+, 2014-</w:t>
            </w:r>
          </w:p>
          <w:p w14:paraId="52F91D46" w14:textId="77777777" w:rsidR="00ED00B2" w:rsidRDefault="00EF2550">
            <w:pPr>
              <w:spacing w:after="0" w:line="259" w:lineRule="auto"/>
              <w:ind w:left="0" w:firstLine="0"/>
              <w:jc w:val="left"/>
            </w:pPr>
            <w:r>
              <w:rPr>
                <w:sz w:val="18"/>
              </w:rPr>
              <w:t xml:space="preserve">2018 </w:t>
            </w:r>
          </w:p>
        </w:tc>
        <w:tc>
          <w:tcPr>
            <w:tcW w:w="110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9E4D63B" w14:textId="77777777" w:rsidR="00ED00B2" w:rsidRDefault="00EF2550">
            <w:pPr>
              <w:spacing w:after="0" w:line="259" w:lineRule="auto"/>
              <w:ind w:left="0" w:right="25" w:firstLine="0"/>
              <w:jc w:val="center"/>
            </w:pPr>
            <w:r>
              <w:rPr>
                <w:sz w:val="18"/>
              </w:rPr>
              <w:t xml:space="preserve">4,919,495 </w:t>
            </w:r>
          </w:p>
        </w:tc>
        <w:tc>
          <w:tcPr>
            <w:tcW w:w="110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AFB5A12" w14:textId="77777777" w:rsidR="00ED00B2" w:rsidRDefault="00EF2550">
            <w:pPr>
              <w:spacing w:after="0" w:line="259" w:lineRule="auto"/>
              <w:ind w:left="0" w:right="22" w:firstLine="0"/>
              <w:jc w:val="center"/>
            </w:pPr>
            <w:r>
              <w:rPr>
                <w:sz w:val="18"/>
              </w:rPr>
              <w:t xml:space="preserve">448,126 </w:t>
            </w:r>
          </w:p>
        </w:tc>
        <w:tc>
          <w:tcPr>
            <w:tcW w:w="1109"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7BB26B4" w14:textId="77777777" w:rsidR="00ED00B2" w:rsidRDefault="00EF2550">
            <w:pPr>
              <w:spacing w:after="0" w:line="259" w:lineRule="auto"/>
              <w:ind w:left="0" w:right="25" w:firstLine="0"/>
              <w:jc w:val="center"/>
            </w:pPr>
            <w:r>
              <w:rPr>
                <w:sz w:val="18"/>
              </w:rPr>
              <w:t xml:space="preserve">73,930 </w:t>
            </w:r>
          </w:p>
        </w:tc>
        <w:tc>
          <w:tcPr>
            <w:tcW w:w="1105"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1C889C7" w14:textId="77777777" w:rsidR="00ED00B2" w:rsidRDefault="00EF2550">
            <w:pPr>
              <w:spacing w:after="0" w:line="259" w:lineRule="auto"/>
              <w:ind w:left="0" w:right="21" w:firstLine="0"/>
              <w:jc w:val="center"/>
            </w:pPr>
            <w:r>
              <w:rPr>
                <w:sz w:val="18"/>
              </w:rPr>
              <w:t xml:space="preserve">671,024 </w:t>
            </w:r>
          </w:p>
        </w:tc>
        <w:tc>
          <w:tcPr>
            <w:tcW w:w="110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55A6E96" w14:textId="77777777" w:rsidR="00ED00B2" w:rsidRDefault="00EF2550">
            <w:pPr>
              <w:spacing w:after="0" w:line="259" w:lineRule="auto"/>
              <w:ind w:left="0" w:right="26" w:firstLine="0"/>
              <w:jc w:val="center"/>
            </w:pPr>
            <w:r>
              <w:rPr>
                <w:sz w:val="18"/>
              </w:rPr>
              <w:t xml:space="preserve">78,473 </w:t>
            </w:r>
          </w:p>
        </w:tc>
        <w:tc>
          <w:tcPr>
            <w:tcW w:w="110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9513B6C" w14:textId="77777777" w:rsidR="00ED00B2" w:rsidRDefault="00EF2550">
            <w:pPr>
              <w:spacing w:after="0" w:line="259" w:lineRule="auto"/>
              <w:ind w:left="0" w:right="22" w:firstLine="0"/>
              <w:jc w:val="center"/>
            </w:pPr>
            <w:r>
              <w:rPr>
                <w:sz w:val="18"/>
              </w:rPr>
              <w:t xml:space="preserve">817,808 </w:t>
            </w:r>
          </w:p>
        </w:tc>
        <w:tc>
          <w:tcPr>
            <w:tcW w:w="1109"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C616A49" w14:textId="77777777" w:rsidR="00ED00B2" w:rsidRDefault="00EF2550">
            <w:pPr>
              <w:spacing w:after="0" w:line="259" w:lineRule="auto"/>
              <w:ind w:left="0" w:right="25" w:firstLine="0"/>
              <w:jc w:val="center"/>
            </w:pPr>
            <w:r>
              <w:rPr>
                <w:sz w:val="18"/>
              </w:rPr>
              <w:t xml:space="preserve">283,827 </w:t>
            </w:r>
          </w:p>
        </w:tc>
        <w:tc>
          <w:tcPr>
            <w:tcW w:w="111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0375A5F" w14:textId="77777777" w:rsidR="00ED00B2" w:rsidRDefault="00EF2550">
            <w:pPr>
              <w:spacing w:after="0" w:line="259" w:lineRule="auto"/>
              <w:ind w:left="0" w:right="21" w:firstLine="0"/>
              <w:jc w:val="center"/>
            </w:pPr>
            <w:r>
              <w:rPr>
                <w:sz w:val="18"/>
              </w:rPr>
              <w:t xml:space="preserve">2,089,361 </w:t>
            </w:r>
          </w:p>
        </w:tc>
      </w:tr>
      <w:tr w:rsidR="00ED00B2" w14:paraId="632F16FA" w14:textId="77777777">
        <w:trPr>
          <w:trHeight w:val="517"/>
        </w:trPr>
        <w:tc>
          <w:tcPr>
            <w:tcW w:w="1528" w:type="dxa"/>
            <w:tcBorders>
              <w:top w:val="single" w:sz="4" w:space="0" w:color="1F497D"/>
              <w:left w:val="single" w:sz="4" w:space="0" w:color="1F497D"/>
              <w:bottom w:val="single" w:sz="4" w:space="0" w:color="1F497D"/>
              <w:right w:val="single" w:sz="4" w:space="0" w:color="1F497D"/>
            </w:tcBorders>
          </w:tcPr>
          <w:p w14:paraId="46B2C6AA" w14:textId="77777777" w:rsidR="00ED00B2" w:rsidRDefault="00EF2550">
            <w:pPr>
              <w:spacing w:after="0" w:line="259" w:lineRule="auto"/>
              <w:ind w:left="0" w:firstLine="0"/>
              <w:jc w:val="left"/>
            </w:pPr>
            <w:r>
              <w:rPr>
                <w:sz w:val="18"/>
              </w:rPr>
              <w:t xml:space="preserve">In civilian labor force, percent of </w:t>
            </w:r>
          </w:p>
        </w:tc>
        <w:tc>
          <w:tcPr>
            <w:tcW w:w="1106" w:type="dxa"/>
            <w:tcBorders>
              <w:top w:val="single" w:sz="4" w:space="0" w:color="1F497D"/>
              <w:left w:val="single" w:sz="4" w:space="0" w:color="1F497D"/>
              <w:bottom w:val="single" w:sz="4" w:space="0" w:color="1F497D"/>
              <w:right w:val="single" w:sz="4" w:space="0" w:color="1F497D"/>
            </w:tcBorders>
            <w:vAlign w:val="center"/>
          </w:tcPr>
          <w:p w14:paraId="537C2F50" w14:textId="77777777" w:rsidR="00ED00B2" w:rsidRDefault="00EF2550">
            <w:pPr>
              <w:spacing w:after="0" w:line="259" w:lineRule="auto"/>
              <w:ind w:left="0" w:right="23" w:firstLine="0"/>
              <w:jc w:val="center"/>
            </w:pPr>
            <w:r>
              <w:rPr>
                <w:sz w:val="18"/>
              </w:rPr>
              <w:t xml:space="preserve">61.3% </w:t>
            </w:r>
          </w:p>
        </w:tc>
        <w:tc>
          <w:tcPr>
            <w:tcW w:w="1106" w:type="dxa"/>
            <w:tcBorders>
              <w:top w:val="single" w:sz="4" w:space="0" w:color="1F497D"/>
              <w:left w:val="single" w:sz="4" w:space="0" w:color="1F497D"/>
              <w:bottom w:val="single" w:sz="4" w:space="0" w:color="1F497D"/>
              <w:right w:val="single" w:sz="4" w:space="0" w:color="1F497D"/>
            </w:tcBorders>
            <w:vAlign w:val="center"/>
          </w:tcPr>
          <w:p w14:paraId="5E2FFBCF" w14:textId="77777777" w:rsidR="00ED00B2" w:rsidRDefault="00EF2550">
            <w:pPr>
              <w:spacing w:after="0" w:line="259" w:lineRule="auto"/>
              <w:ind w:left="0" w:right="24" w:firstLine="0"/>
              <w:jc w:val="center"/>
            </w:pPr>
            <w:r>
              <w:rPr>
                <w:sz w:val="18"/>
              </w:rPr>
              <w:t xml:space="preserve">63.5% </w:t>
            </w:r>
          </w:p>
        </w:tc>
        <w:tc>
          <w:tcPr>
            <w:tcW w:w="1109" w:type="dxa"/>
            <w:tcBorders>
              <w:top w:val="single" w:sz="4" w:space="0" w:color="1F497D"/>
              <w:left w:val="single" w:sz="4" w:space="0" w:color="1F497D"/>
              <w:bottom w:val="single" w:sz="4" w:space="0" w:color="1F497D"/>
              <w:right w:val="single" w:sz="4" w:space="0" w:color="1F497D"/>
            </w:tcBorders>
            <w:vAlign w:val="center"/>
          </w:tcPr>
          <w:p w14:paraId="71DC15AE" w14:textId="77777777" w:rsidR="00ED00B2" w:rsidRDefault="00EF2550">
            <w:pPr>
              <w:spacing w:after="0" w:line="259" w:lineRule="auto"/>
              <w:ind w:left="0" w:right="26" w:firstLine="0"/>
              <w:jc w:val="center"/>
            </w:pPr>
            <w:r>
              <w:rPr>
                <w:sz w:val="18"/>
              </w:rPr>
              <w:t xml:space="preserve">60.9% </w:t>
            </w:r>
          </w:p>
        </w:tc>
        <w:tc>
          <w:tcPr>
            <w:tcW w:w="1105" w:type="dxa"/>
            <w:tcBorders>
              <w:top w:val="single" w:sz="4" w:space="0" w:color="1F497D"/>
              <w:left w:val="single" w:sz="4" w:space="0" w:color="1F497D"/>
              <w:bottom w:val="single" w:sz="4" w:space="0" w:color="1F497D"/>
              <w:right w:val="single" w:sz="4" w:space="0" w:color="1F497D"/>
            </w:tcBorders>
            <w:vAlign w:val="center"/>
          </w:tcPr>
          <w:p w14:paraId="23389A1E" w14:textId="77777777" w:rsidR="00ED00B2" w:rsidRDefault="00EF2550">
            <w:pPr>
              <w:spacing w:after="0" w:line="259" w:lineRule="auto"/>
              <w:ind w:left="0" w:right="23" w:firstLine="0"/>
              <w:jc w:val="center"/>
            </w:pPr>
            <w:r>
              <w:rPr>
                <w:sz w:val="18"/>
              </w:rPr>
              <w:t xml:space="preserve">66.1% </w:t>
            </w:r>
          </w:p>
        </w:tc>
        <w:tc>
          <w:tcPr>
            <w:tcW w:w="1108" w:type="dxa"/>
            <w:tcBorders>
              <w:top w:val="single" w:sz="4" w:space="0" w:color="1F497D"/>
              <w:left w:val="single" w:sz="4" w:space="0" w:color="1F497D"/>
              <w:bottom w:val="single" w:sz="4" w:space="0" w:color="1F497D"/>
              <w:right w:val="single" w:sz="4" w:space="0" w:color="1F497D"/>
            </w:tcBorders>
            <w:vAlign w:val="center"/>
          </w:tcPr>
          <w:p w14:paraId="4D7D2593" w14:textId="77777777" w:rsidR="00ED00B2" w:rsidRDefault="00EF2550">
            <w:pPr>
              <w:spacing w:after="0" w:line="259" w:lineRule="auto"/>
              <w:ind w:left="0" w:right="28" w:firstLine="0"/>
              <w:jc w:val="center"/>
            </w:pPr>
            <w:r>
              <w:rPr>
                <w:sz w:val="18"/>
              </w:rPr>
              <w:t xml:space="preserve">60.5% </w:t>
            </w:r>
          </w:p>
        </w:tc>
        <w:tc>
          <w:tcPr>
            <w:tcW w:w="1106" w:type="dxa"/>
            <w:tcBorders>
              <w:top w:val="single" w:sz="4" w:space="0" w:color="1F497D"/>
              <w:left w:val="single" w:sz="4" w:space="0" w:color="1F497D"/>
              <w:bottom w:val="single" w:sz="4" w:space="0" w:color="1F497D"/>
              <w:right w:val="single" w:sz="4" w:space="0" w:color="1F497D"/>
            </w:tcBorders>
            <w:vAlign w:val="center"/>
          </w:tcPr>
          <w:p w14:paraId="5517467A" w14:textId="77777777" w:rsidR="00ED00B2" w:rsidRDefault="00EF2550">
            <w:pPr>
              <w:spacing w:after="0" w:line="259" w:lineRule="auto"/>
              <w:ind w:left="0" w:right="24" w:firstLine="0"/>
              <w:jc w:val="center"/>
            </w:pPr>
            <w:r>
              <w:rPr>
                <w:sz w:val="18"/>
              </w:rPr>
              <w:t xml:space="preserve">58.9% </w:t>
            </w:r>
          </w:p>
        </w:tc>
        <w:tc>
          <w:tcPr>
            <w:tcW w:w="1109" w:type="dxa"/>
            <w:tcBorders>
              <w:top w:val="single" w:sz="4" w:space="0" w:color="1F497D"/>
              <w:left w:val="single" w:sz="4" w:space="0" w:color="1F497D"/>
              <w:bottom w:val="single" w:sz="4" w:space="0" w:color="1F497D"/>
              <w:right w:val="single" w:sz="4" w:space="0" w:color="1F497D"/>
            </w:tcBorders>
            <w:vAlign w:val="center"/>
          </w:tcPr>
          <w:p w14:paraId="78F79A7F" w14:textId="77777777" w:rsidR="00ED00B2" w:rsidRDefault="00EF2550">
            <w:pPr>
              <w:spacing w:after="0" w:line="259" w:lineRule="auto"/>
              <w:ind w:left="0" w:right="27" w:firstLine="0"/>
              <w:jc w:val="center"/>
            </w:pPr>
            <w:r>
              <w:rPr>
                <w:sz w:val="18"/>
              </w:rPr>
              <w:t xml:space="preserve">53.9% </w:t>
            </w:r>
          </w:p>
        </w:tc>
        <w:tc>
          <w:tcPr>
            <w:tcW w:w="1112" w:type="dxa"/>
            <w:tcBorders>
              <w:top w:val="single" w:sz="4" w:space="0" w:color="1F497D"/>
              <w:left w:val="single" w:sz="4" w:space="0" w:color="1F497D"/>
              <w:bottom w:val="single" w:sz="4" w:space="0" w:color="1F497D"/>
              <w:right w:val="single" w:sz="4" w:space="0" w:color="1F497D"/>
            </w:tcBorders>
            <w:vAlign w:val="center"/>
          </w:tcPr>
          <w:p w14:paraId="4DEEF4B8" w14:textId="77777777" w:rsidR="00ED00B2" w:rsidRDefault="00EF2550">
            <w:pPr>
              <w:spacing w:after="0" w:line="259" w:lineRule="auto"/>
              <w:ind w:left="0" w:right="26" w:firstLine="0"/>
              <w:jc w:val="center"/>
            </w:pPr>
            <w:r>
              <w:rPr>
                <w:sz w:val="18"/>
              </w:rPr>
              <w:t xml:space="preserve">62.2% </w:t>
            </w:r>
          </w:p>
        </w:tc>
      </w:tr>
      <w:tr w:rsidR="00ED00B2" w14:paraId="39E6E43A" w14:textId="77777777">
        <w:trPr>
          <w:trHeight w:val="768"/>
        </w:trPr>
        <w:tc>
          <w:tcPr>
            <w:tcW w:w="1528" w:type="dxa"/>
            <w:tcBorders>
              <w:top w:val="single" w:sz="4" w:space="0" w:color="1F497D"/>
              <w:left w:val="single" w:sz="4" w:space="0" w:color="1F497D"/>
              <w:bottom w:val="single" w:sz="4" w:space="0" w:color="1F497D"/>
              <w:right w:val="single" w:sz="4" w:space="0" w:color="1F497D"/>
            </w:tcBorders>
          </w:tcPr>
          <w:p w14:paraId="20915063" w14:textId="77777777" w:rsidR="00ED00B2" w:rsidRDefault="00EF2550">
            <w:pPr>
              <w:spacing w:after="15" w:line="259" w:lineRule="auto"/>
              <w:ind w:left="0" w:firstLine="0"/>
              <w:jc w:val="left"/>
            </w:pPr>
            <w:r>
              <w:rPr>
                <w:sz w:val="18"/>
              </w:rPr>
              <w:t xml:space="preserve">population age </w:t>
            </w:r>
          </w:p>
          <w:p w14:paraId="01C59819" w14:textId="77777777" w:rsidR="00ED00B2" w:rsidRDefault="00EF2550">
            <w:pPr>
              <w:spacing w:after="17" w:line="259" w:lineRule="auto"/>
              <w:ind w:left="0" w:firstLine="0"/>
              <w:jc w:val="left"/>
            </w:pPr>
            <w:r>
              <w:rPr>
                <w:sz w:val="18"/>
              </w:rPr>
              <w:t>16 years+, 2014-</w:t>
            </w:r>
          </w:p>
          <w:p w14:paraId="1468980E" w14:textId="77777777" w:rsidR="00ED00B2" w:rsidRDefault="00EF2550">
            <w:pPr>
              <w:spacing w:after="0" w:line="259" w:lineRule="auto"/>
              <w:ind w:left="0" w:firstLine="0"/>
              <w:jc w:val="left"/>
            </w:pPr>
            <w:r>
              <w:rPr>
                <w:sz w:val="18"/>
              </w:rPr>
              <w:t xml:space="preserve">2018 </w:t>
            </w:r>
          </w:p>
        </w:tc>
        <w:tc>
          <w:tcPr>
            <w:tcW w:w="1106" w:type="dxa"/>
            <w:tcBorders>
              <w:top w:val="single" w:sz="4" w:space="0" w:color="1F497D"/>
              <w:left w:val="single" w:sz="4" w:space="0" w:color="1F497D"/>
              <w:bottom w:val="single" w:sz="4" w:space="0" w:color="1F497D"/>
              <w:right w:val="single" w:sz="4" w:space="0" w:color="1F497D"/>
            </w:tcBorders>
          </w:tcPr>
          <w:p w14:paraId="0B9E0192" w14:textId="77777777" w:rsidR="00ED00B2" w:rsidRDefault="00ED00B2">
            <w:pPr>
              <w:spacing w:after="160" w:line="259" w:lineRule="auto"/>
              <w:ind w:left="0" w:firstLine="0"/>
              <w:jc w:val="left"/>
            </w:pPr>
          </w:p>
        </w:tc>
        <w:tc>
          <w:tcPr>
            <w:tcW w:w="1106" w:type="dxa"/>
            <w:tcBorders>
              <w:top w:val="single" w:sz="4" w:space="0" w:color="1F497D"/>
              <w:left w:val="single" w:sz="4" w:space="0" w:color="1F497D"/>
              <w:bottom w:val="single" w:sz="4" w:space="0" w:color="1F497D"/>
              <w:right w:val="single" w:sz="4" w:space="0" w:color="1F497D"/>
            </w:tcBorders>
          </w:tcPr>
          <w:p w14:paraId="47AEF629" w14:textId="77777777" w:rsidR="00ED00B2" w:rsidRDefault="00ED00B2">
            <w:pPr>
              <w:spacing w:after="160" w:line="259" w:lineRule="auto"/>
              <w:ind w:left="0" w:firstLine="0"/>
              <w:jc w:val="left"/>
            </w:pPr>
          </w:p>
        </w:tc>
        <w:tc>
          <w:tcPr>
            <w:tcW w:w="1109" w:type="dxa"/>
            <w:tcBorders>
              <w:top w:val="single" w:sz="4" w:space="0" w:color="1F497D"/>
              <w:left w:val="single" w:sz="4" w:space="0" w:color="1F497D"/>
              <w:bottom w:val="single" w:sz="4" w:space="0" w:color="1F497D"/>
              <w:right w:val="single" w:sz="4" w:space="0" w:color="1F497D"/>
            </w:tcBorders>
          </w:tcPr>
          <w:p w14:paraId="1E265E9C" w14:textId="77777777" w:rsidR="00ED00B2" w:rsidRDefault="00ED00B2">
            <w:pPr>
              <w:spacing w:after="160" w:line="259" w:lineRule="auto"/>
              <w:ind w:left="0" w:firstLine="0"/>
              <w:jc w:val="left"/>
            </w:pPr>
          </w:p>
        </w:tc>
        <w:tc>
          <w:tcPr>
            <w:tcW w:w="1105" w:type="dxa"/>
            <w:tcBorders>
              <w:top w:val="single" w:sz="4" w:space="0" w:color="1F497D"/>
              <w:left w:val="single" w:sz="4" w:space="0" w:color="1F497D"/>
              <w:bottom w:val="single" w:sz="4" w:space="0" w:color="1F497D"/>
              <w:right w:val="single" w:sz="4" w:space="0" w:color="1F497D"/>
            </w:tcBorders>
          </w:tcPr>
          <w:p w14:paraId="410846BC" w14:textId="77777777" w:rsidR="00ED00B2" w:rsidRDefault="00ED00B2">
            <w:pPr>
              <w:spacing w:after="160" w:line="259" w:lineRule="auto"/>
              <w:ind w:left="0" w:firstLine="0"/>
              <w:jc w:val="left"/>
            </w:pPr>
          </w:p>
        </w:tc>
        <w:tc>
          <w:tcPr>
            <w:tcW w:w="1108" w:type="dxa"/>
            <w:tcBorders>
              <w:top w:val="single" w:sz="4" w:space="0" w:color="1F497D"/>
              <w:left w:val="single" w:sz="4" w:space="0" w:color="1F497D"/>
              <w:bottom w:val="single" w:sz="4" w:space="0" w:color="1F497D"/>
              <w:right w:val="single" w:sz="4" w:space="0" w:color="1F497D"/>
            </w:tcBorders>
          </w:tcPr>
          <w:p w14:paraId="758E7FBF" w14:textId="77777777" w:rsidR="00ED00B2" w:rsidRDefault="00ED00B2">
            <w:pPr>
              <w:spacing w:after="160" w:line="259" w:lineRule="auto"/>
              <w:ind w:left="0" w:firstLine="0"/>
              <w:jc w:val="left"/>
            </w:pPr>
          </w:p>
        </w:tc>
        <w:tc>
          <w:tcPr>
            <w:tcW w:w="1106" w:type="dxa"/>
            <w:tcBorders>
              <w:top w:val="single" w:sz="4" w:space="0" w:color="1F497D"/>
              <w:left w:val="single" w:sz="4" w:space="0" w:color="1F497D"/>
              <w:bottom w:val="single" w:sz="4" w:space="0" w:color="1F497D"/>
              <w:right w:val="single" w:sz="4" w:space="0" w:color="1F497D"/>
            </w:tcBorders>
          </w:tcPr>
          <w:p w14:paraId="76C7C057" w14:textId="77777777" w:rsidR="00ED00B2" w:rsidRDefault="00ED00B2">
            <w:pPr>
              <w:spacing w:after="160" w:line="259" w:lineRule="auto"/>
              <w:ind w:left="0" w:firstLine="0"/>
              <w:jc w:val="left"/>
            </w:pPr>
          </w:p>
        </w:tc>
        <w:tc>
          <w:tcPr>
            <w:tcW w:w="1109" w:type="dxa"/>
            <w:tcBorders>
              <w:top w:val="single" w:sz="4" w:space="0" w:color="1F497D"/>
              <w:left w:val="single" w:sz="4" w:space="0" w:color="1F497D"/>
              <w:bottom w:val="single" w:sz="4" w:space="0" w:color="1F497D"/>
              <w:right w:val="single" w:sz="4" w:space="0" w:color="1F497D"/>
            </w:tcBorders>
          </w:tcPr>
          <w:p w14:paraId="682AB07B" w14:textId="77777777" w:rsidR="00ED00B2" w:rsidRDefault="00ED00B2">
            <w:pPr>
              <w:spacing w:after="160" w:line="259" w:lineRule="auto"/>
              <w:ind w:left="0" w:firstLine="0"/>
              <w:jc w:val="left"/>
            </w:pPr>
          </w:p>
        </w:tc>
        <w:tc>
          <w:tcPr>
            <w:tcW w:w="1112" w:type="dxa"/>
            <w:tcBorders>
              <w:top w:val="single" w:sz="4" w:space="0" w:color="1F497D"/>
              <w:left w:val="single" w:sz="4" w:space="0" w:color="1F497D"/>
              <w:bottom w:val="single" w:sz="4" w:space="0" w:color="1F497D"/>
              <w:right w:val="single" w:sz="4" w:space="0" w:color="1F497D"/>
            </w:tcBorders>
          </w:tcPr>
          <w:p w14:paraId="48C147A8" w14:textId="77777777" w:rsidR="00ED00B2" w:rsidRDefault="00ED00B2">
            <w:pPr>
              <w:spacing w:after="160" w:line="259" w:lineRule="auto"/>
              <w:ind w:left="0" w:firstLine="0"/>
              <w:jc w:val="left"/>
            </w:pPr>
          </w:p>
        </w:tc>
      </w:tr>
    </w:tbl>
    <w:p w14:paraId="69CE69FF" w14:textId="77777777" w:rsidR="00ED00B2" w:rsidRDefault="00EF2550">
      <w:pPr>
        <w:spacing w:after="3" w:line="267" w:lineRule="auto"/>
        <w:ind w:right="5"/>
        <w:jc w:val="center"/>
      </w:pPr>
      <w:r>
        <w:rPr>
          <w:b/>
        </w:rPr>
        <w:t>Source</w:t>
      </w:r>
      <w:r>
        <w:t xml:space="preserve">: 2014-2018 ACS Five-Year Estimates </w:t>
      </w:r>
    </w:p>
    <w:p w14:paraId="2EC54F2D" w14:textId="77777777" w:rsidR="00ED00B2" w:rsidRDefault="00EF2550">
      <w:pPr>
        <w:spacing w:after="20" w:line="259" w:lineRule="auto"/>
        <w:ind w:left="0" w:firstLine="0"/>
        <w:jc w:val="left"/>
      </w:pPr>
      <w:r>
        <w:t xml:space="preserve"> </w:t>
      </w:r>
    </w:p>
    <w:p w14:paraId="627B4EA2" w14:textId="77777777" w:rsidR="00ED00B2" w:rsidRDefault="00EF2550">
      <w:pPr>
        <w:ind w:left="-5"/>
      </w:pPr>
      <w:r>
        <w:t xml:space="preserve">At approximately 21 percent, the unemployment rate for youth is significantly larger than the overall unemployment rate of 7.2 percent in WIOA Planning Region 10. To a lesser degree, the same is true for African American individuals.  </w:t>
      </w:r>
    </w:p>
    <w:p w14:paraId="2F847C29" w14:textId="77777777" w:rsidR="00ED00B2" w:rsidRDefault="00EF2550">
      <w:pPr>
        <w:spacing w:after="3" w:line="267" w:lineRule="auto"/>
        <w:ind w:left="1481" w:right="1429"/>
        <w:jc w:val="center"/>
      </w:pPr>
      <w:r>
        <w:rPr>
          <w:b/>
        </w:rPr>
        <w:t>Figure 7</w:t>
      </w:r>
      <w:r>
        <w:t>: Civilian Labor Force by Demographic Group – 2018</w:t>
      </w:r>
      <w:r>
        <w:rPr>
          <w:sz w:val="22"/>
        </w:rPr>
        <w:t xml:space="preserve"> </w:t>
      </w:r>
      <w:r>
        <w:t>WIOA Planning Region 10</w:t>
      </w:r>
      <w:r>
        <w:rPr>
          <w:b/>
        </w:rPr>
        <w:t xml:space="preserve"> </w:t>
      </w:r>
    </w:p>
    <w:tbl>
      <w:tblPr>
        <w:tblStyle w:val="TableGrid"/>
        <w:tblW w:w="9718" w:type="dxa"/>
        <w:tblInd w:w="-179" w:type="dxa"/>
        <w:tblCellMar>
          <w:top w:w="8" w:type="dxa"/>
          <w:left w:w="88" w:type="dxa"/>
          <w:right w:w="90" w:type="dxa"/>
        </w:tblCellMar>
        <w:tblLook w:val="04A0" w:firstRow="1" w:lastRow="0" w:firstColumn="1" w:lastColumn="0" w:noHBand="0" w:noVBand="1"/>
      </w:tblPr>
      <w:tblGrid>
        <w:gridCol w:w="3239"/>
        <w:gridCol w:w="1530"/>
        <w:gridCol w:w="1530"/>
        <w:gridCol w:w="1710"/>
        <w:gridCol w:w="1709"/>
      </w:tblGrid>
      <w:tr w:rsidR="00ED00B2" w14:paraId="398548FC" w14:textId="77777777">
        <w:trPr>
          <w:trHeight w:val="1037"/>
        </w:trPr>
        <w:tc>
          <w:tcPr>
            <w:tcW w:w="3239"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089C0C89" w14:textId="77777777" w:rsidR="00ED00B2" w:rsidRDefault="00EF2550">
            <w:pPr>
              <w:spacing w:after="0" w:line="259" w:lineRule="auto"/>
              <w:ind w:left="3" w:firstLine="0"/>
              <w:jc w:val="center"/>
            </w:pPr>
            <w:r>
              <w:rPr>
                <w:b/>
                <w:color w:val="FFFFFF"/>
                <w:sz w:val="22"/>
              </w:rPr>
              <w:t>Demographic Group</w:t>
            </w:r>
            <w:r>
              <w:rPr>
                <w:b/>
                <w:color w:val="FFFFFF"/>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65999CDD" w14:textId="77777777" w:rsidR="00ED00B2" w:rsidRDefault="00EF2550">
            <w:pPr>
              <w:spacing w:after="0" w:line="259" w:lineRule="auto"/>
              <w:ind w:left="0" w:firstLine="0"/>
              <w:jc w:val="center"/>
            </w:pPr>
            <w:r>
              <w:rPr>
                <w:b/>
                <w:color w:val="FFFFFF"/>
                <w:sz w:val="22"/>
              </w:rPr>
              <w:t>Civilian Labor Force</w:t>
            </w:r>
            <w:r>
              <w:rPr>
                <w:color w:val="FFFFFF"/>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123B3DC" w14:textId="77777777" w:rsidR="00ED00B2" w:rsidRDefault="00EF2550">
            <w:pPr>
              <w:spacing w:after="0" w:line="259" w:lineRule="auto"/>
              <w:ind w:left="0" w:right="2" w:firstLine="0"/>
              <w:jc w:val="center"/>
            </w:pPr>
            <w:r>
              <w:rPr>
                <w:b/>
                <w:color w:val="FFFFFF"/>
                <w:sz w:val="22"/>
              </w:rPr>
              <w:t xml:space="preserve">Total </w:t>
            </w:r>
          </w:p>
          <w:p w14:paraId="61B7D623" w14:textId="77777777" w:rsidR="00ED00B2" w:rsidRDefault="00EF2550">
            <w:pPr>
              <w:spacing w:after="0" w:line="259" w:lineRule="auto"/>
              <w:ind w:left="94" w:firstLine="0"/>
              <w:jc w:val="left"/>
            </w:pPr>
            <w:r>
              <w:rPr>
                <w:b/>
                <w:color w:val="FFFFFF"/>
                <w:sz w:val="22"/>
              </w:rPr>
              <w:t>Employment</w:t>
            </w:r>
            <w:r>
              <w:rPr>
                <w:color w:val="FFFFFF"/>
                <w:sz w:val="20"/>
              </w:rPr>
              <w:t xml:space="preserve"> </w:t>
            </w:r>
          </w:p>
        </w:tc>
        <w:tc>
          <w:tcPr>
            <w:tcW w:w="171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649EE709" w14:textId="77777777" w:rsidR="00ED00B2" w:rsidRDefault="00EF2550">
            <w:pPr>
              <w:spacing w:after="0" w:line="259" w:lineRule="auto"/>
              <w:ind w:left="0" w:right="2" w:firstLine="0"/>
              <w:jc w:val="center"/>
            </w:pPr>
            <w:r>
              <w:rPr>
                <w:b/>
                <w:color w:val="FFFFFF"/>
                <w:sz w:val="22"/>
              </w:rPr>
              <w:t xml:space="preserve">Total </w:t>
            </w:r>
          </w:p>
          <w:p w14:paraId="3F123ACE" w14:textId="77777777" w:rsidR="00ED00B2" w:rsidRDefault="00EF2550">
            <w:pPr>
              <w:spacing w:after="0" w:line="259" w:lineRule="auto"/>
              <w:ind w:left="52" w:firstLine="0"/>
              <w:jc w:val="left"/>
            </w:pPr>
            <w:r>
              <w:rPr>
                <w:b/>
                <w:color w:val="FFFFFF"/>
                <w:sz w:val="22"/>
              </w:rPr>
              <w:t>Unemployment</w:t>
            </w:r>
            <w:r>
              <w:rPr>
                <w:color w:val="FFFFFF"/>
                <w:sz w:val="20"/>
              </w:rPr>
              <w:t xml:space="preserve"> </w:t>
            </w:r>
          </w:p>
        </w:tc>
        <w:tc>
          <w:tcPr>
            <w:tcW w:w="1709"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3966D850" w14:textId="77777777" w:rsidR="00ED00B2" w:rsidRDefault="00EF2550">
            <w:pPr>
              <w:spacing w:after="0" w:line="259" w:lineRule="auto"/>
              <w:ind w:left="0" w:firstLine="0"/>
              <w:jc w:val="center"/>
            </w:pPr>
            <w:r>
              <w:rPr>
                <w:b/>
                <w:color w:val="FFFFFF"/>
                <w:sz w:val="22"/>
              </w:rPr>
              <w:t>Unemployment Rate</w:t>
            </w:r>
            <w:r>
              <w:rPr>
                <w:color w:val="FFFFFF"/>
                <w:sz w:val="20"/>
              </w:rPr>
              <w:t xml:space="preserve"> </w:t>
            </w:r>
          </w:p>
        </w:tc>
      </w:tr>
      <w:tr w:rsidR="00ED00B2" w14:paraId="308F209A" w14:textId="77777777">
        <w:trPr>
          <w:trHeight w:val="317"/>
        </w:trPr>
        <w:tc>
          <w:tcPr>
            <w:tcW w:w="3239" w:type="dxa"/>
            <w:tcBorders>
              <w:top w:val="single" w:sz="4" w:space="0" w:color="1F497D"/>
              <w:left w:val="single" w:sz="4" w:space="0" w:color="1F497D"/>
              <w:bottom w:val="single" w:sz="4" w:space="0" w:color="1F497D"/>
              <w:right w:val="single" w:sz="4" w:space="0" w:color="1F497D"/>
            </w:tcBorders>
            <w:shd w:val="clear" w:color="auto" w:fill="D9E1F2"/>
          </w:tcPr>
          <w:p w14:paraId="494DAFCE" w14:textId="77777777" w:rsidR="00ED00B2" w:rsidRDefault="00EF2550">
            <w:pPr>
              <w:spacing w:after="0" w:line="259" w:lineRule="auto"/>
              <w:ind w:left="0" w:firstLine="0"/>
              <w:jc w:val="left"/>
            </w:pPr>
            <w:r>
              <w:rPr>
                <w:sz w:val="22"/>
              </w:rPr>
              <w:t>Total Population 16+</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445E5DE2" w14:textId="77777777" w:rsidR="00ED00B2" w:rsidRDefault="00EF2550">
            <w:pPr>
              <w:spacing w:after="0" w:line="259" w:lineRule="auto"/>
              <w:ind w:left="342" w:firstLine="0"/>
              <w:jc w:val="left"/>
            </w:pPr>
            <w:r>
              <w:rPr>
                <w:sz w:val="22"/>
              </w:rPr>
              <w:t>2,089,361</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73447E17" w14:textId="77777777" w:rsidR="00ED00B2" w:rsidRDefault="00EF2550">
            <w:pPr>
              <w:spacing w:after="0" w:line="259" w:lineRule="auto"/>
              <w:ind w:left="341" w:firstLine="0"/>
              <w:jc w:val="left"/>
            </w:pPr>
            <w:r>
              <w:rPr>
                <w:sz w:val="22"/>
              </w:rPr>
              <w:t>1,939,190</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shd w:val="clear" w:color="auto" w:fill="D9E1F2"/>
          </w:tcPr>
          <w:p w14:paraId="25A63424" w14:textId="77777777" w:rsidR="00ED00B2" w:rsidRDefault="00EF2550">
            <w:pPr>
              <w:spacing w:after="0" w:line="259" w:lineRule="auto"/>
              <w:ind w:left="515" w:firstLine="0"/>
              <w:jc w:val="left"/>
            </w:pPr>
            <w:r>
              <w:rPr>
                <w:sz w:val="22"/>
              </w:rPr>
              <w:t>150,171</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shd w:val="clear" w:color="auto" w:fill="D9E1F2"/>
          </w:tcPr>
          <w:p w14:paraId="742AFF40" w14:textId="77777777" w:rsidR="00ED00B2" w:rsidRDefault="00EF2550">
            <w:pPr>
              <w:spacing w:after="0" w:line="259" w:lineRule="auto"/>
              <w:ind w:left="439" w:firstLine="0"/>
              <w:jc w:val="center"/>
            </w:pPr>
            <w:r>
              <w:rPr>
                <w:sz w:val="22"/>
              </w:rPr>
              <w:t>7.2%</w:t>
            </w:r>
            <w:r>
              <w:rPr>
                <w:sz w:val="20"/>
              </w:rPr>
              <w:t xml:space="preserve"> </w:t>
            </w:r>
          </w:p>
        </w:tc>
      </w:tr>
      <w:tr w:rsidR="00ED00B2" w14:paraId="3E469865" w14:textId="77777777">
        <w:trPr>
          <w:trHeight w:val="322"/>
        </w:trPr>
        <w:tc>
          <w:tcPr>
            <w:tcW w:w="3239" w:type="dxa"/>
            <w:tcBorders>
              <w:top w:val="single" w:sz="4" w:space="0" w:color="1F497D"/>
              <w:left w:val="single" w:sz="4" w:space="0" w:color="1F497D"/>
              <w:bottom w:val="single" w:sz="4" w:space="0" w:color="1F497D"/>
              <w:right w:val="single" w:sz="4" w:space="0" w:color="1F497D"/>
            </w:tcBorders>
          </w:tcPr>
          <w:p w14:paraId="7DE29294" w14:textId="77777777" w:rsidR="00ED00B2" w:rsidRPr="00A65CAD" w:rsidRDefault="00EF2550">
            <w:pPr>
              <w:spacing w:after="0" w:line="259" w:lineRule="auto"/>
              <w:ind w:left="269" w:firstLine="0"/>
              <w:jc w:val="left"/>
              <w:rPr>
                <w:b/>
                <w:bCs/>
              </w:rPr>
            </w:pPr>
            <w:r w:rsidRPr="00A65CAD">
              <w:rPr>
                <w:b/>
                <w:bCs/>
                <w:sz w:val="22"/>
              </w:rPr>
              <w:t>Sex</w:t>
            </w:r>
            <w:r w:rsidRPr="00A65CAD">
              <w:rPr>
                <w:b/>
                <w:bCs/>
                <w:i/>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781E2169" w14:textId="77777777" w:rsidR="00ED00B2" w:rsidRDefault="00EF2550">
            <w:pPr>
              <w:spacing w:after="0" w:line="259" w:lineRule="auto"/>
              <w:ind w:left="246" w:firstLine="0"/>
              <w:jc w:val="center"/>
            </w:pP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36F4BDD8" w14:textId="77777777" w:rsidR="00ED00B2" w:rsidRDefault="00EF2550">
            <w:pPr>
              <w:spacing w:after="0" w:line="259" w:lineRule="auto"/>
              <w:ind w:left="243" w:firstLine="0"/>
              <w:jc w:val="center"/>
            </w:pP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tcPr>
          <w:p w14:paraId="6623D551" w14:textId="77777777" w:rsidR="00ED00B2" w:rsidRDefault="00EF2550">
            <w:pPr>
              <w:spacing w:after="0" w:line="259" w:lineRule="auto"/>
              <w:ind w:left="243" w:firstLine="0"/>
              <w:jc w:val="center"/>
            </w:pP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tcPr>
          <w:p w14:paraId="07BB7A11" w14:textId="77777777" w:rsidR="00ED00B2" w:rsidRDefault="00EF2550">
            <w:pPr>
              <w:spacing w:after="0" w:line="259" w:lineRule="auto"/>
              <w:ind w:left="444" w:firstLine="0"/>
              <w:jc w:val="center"/>
            </w:pPr>
            <w:r>
              <w:rPr>
                <w:sz w:val="20"/>
              </w:rPr>
              <w:t xml:space="preserve"> </w:t>
            </w:r>
          </w:p>
        </w:tc>
      </w:tr>
      <w:tr w:rsidR="00ED00B2" w14:paraId="1C1D7F75" w14:textId="77777777">
        <w:trPr>
          <w:trHeight w:val="317"/>
        </w:trPr>
        <w:tc>
          <w:tcPr>
            <w:tcW w:w="3239" w:type="dxa"/>
            <w:tcBorders>
              <w:top w:val="single" w:sz="4" w:space="0" w:color="1F497D"/>
              <w:left w:val="single" w:sz="4" w:space="0" w:color="1F497D"/>
              <w:bottom w:val="single" w:sz="4" w:space="0" w:color="1F497D"/>
              <w:right w:val="single" w:sz="4" w:space="0" w:color="1F497D"/>
            </w:tcBorders>
            <w:shd w:val="clear" w:color="auto" w:fill="D9E1F2"/>
          </w:tcPr>
          <w:p w14:paraId="355139B4" w14:textId="77777777" w:rsidR="00ED00B2" w:rsidRDefault="00EF2550">
            <w:pPr>
              <w:spacing w:after="0" w:line="259" w:lineRule="auto"/>
              <w:ind w:left="449" w:firstLine="0"/>
              <w:jc w:val="left"/>
            </w:pPr>
            <w:r>
              <w:rPr>
                <w:sz w:val="22"/>
              </w:rPr>
              <w:t>Male 16+</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081F6E29" w14:textId="77777777" w:rsidR="00ED00B2" w:rsidRDefault="00EF2550">
            <w:pPr>
              <w:spacing w:after="0" w:line="259" w:lineRule="auto"/>
              <w:ind w:left="342" w:firstLine="0"/>
              <w:jc w:val="left"/>
            </w:pPr>
            <w:r>
              <w:rPr>
                <w:sz w:val="22"/>
              </w:rPr>
              <w:t>1,090,740</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38D1BE1D" w14:textId="77777777" w:rsidR="00ED00B2" w:rsidRDefault="00EF2550">
            <w:pPr>
              <w:spacing w:after="0" w:line="259" w:lineRule="auto"/>
              <w:ind w:left="341" w:firstLine="0"/>
              <w:jc w:val="left"/>
            </w:pPr>
            <w:r>
              <w:rPr>
                <w:sz w:val="22"/>
              </w:rPr>
              <w:t>1,010,326</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shd w:val="clear" w:color="auto" w:fill="D9E1F2"/>
          </w:tcPr>
          <w:p w14:paraId="6177203F" w14:textId="77777777" w:rsidR="00ED00B2" w:rsidRDefault="00EF2550">
            <w:pPr>
              <w:spacing w:after="0" w:line="259" w:lineRule="auto"/>
              <w:ind w:left="221" w:firstLine="0"/>
              <w:jc w:val="center"/>
            </w:pPr>
            <w:r>
              <w:rPr>
                <w:sz w:val="22"/>
              </w:rPr>
              <w:t>80,414</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shd w:val="clear" w:color="auto" w:fill="D9E1F2"/>
          </w:tcPr>
          <w:p w14:paraId="321CF631" w14:textId="77777777" w:rsidR="00ED00B2" w:rsidRDefault="00EF2550">
            <w:pPr>
              <w:spacing w:after="0" w:line="259" w:lineRule="auto"/>
              <w:ind w:left="439" w:firstLine="0"/>
              <w:jc w:val="center"/>
            </w:pPr>
            <w:r>
              <w:rPr>
                <w:sz w:val="22"/>
              </w:rPr>
              <w:t>7.4%</w:t>
            </w:r>
            <w:r>
              <w:rPr>
                <w:sz w:val="20"/>
              </w:rPr>
              <w:t xml:space="preserve"> </w:t>
            </w:r>
          </w:p>
        </w:tc>
      </w:tr>
      <w:tr w:rsidR="00ED00B2" w14:paraId="661D2DE5" w14:textId="77777777">
        <w:trPr>
          <w:trHeight w:val="322"/>
        </w:trPr>
        <w:tc>
          <w:tcPr>
            <w:tcW w:w="3239" w:type="dxa"/>
            <w:tcBorders>
              <w:top w:val="single" w:sz="4" w:space="0" w:color="1F497D"/>
              <w:left w:val="single" w:sz="4" w:space="0" w:color="1F497D"/>
              <w:bottom w:val="single" w:sz="4" w:space="0" w:color="1F497D"/>
              <w:right w:val="single" w:sz="4" w:space="0" w:color="1F497D"/>
            </w:tcBorders>
          </w:tcPr>
          <w:p w14:paraId="32AF742F" w14:textId="77777777" w:rsidR="00ED00B2" w:rsidRDefault="00EF2550">
            <w:pPr>
              <w:spacing w:after="0" w:line="259" w:lineRule="auto"/>
              <w:ind w:left="720" w:firstLine="0"/>
              <w:jc w:val="left"/>
            </w:pPr>
            <w:r>
              <w:rPr>
                <w:sz w:val="22"/>
              </w:rPr>
              <w:t>16-19</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10091042" w14:textId="77777777" w:rsidR="00ED00B2" w:rsidRDefault="00EF2550">
            <w:pPr>
              <w:spacing w:after="0" w:line="259" w:lineRule="auto"/>
              <w:ind w:left="481" w:firstLine="0"/>
              <w:jc w:val="left"/>
            </w:pPr>
            <w:r>
              <w:rPr>
                <w:sz w:val="22"/>
              </w:rPr>
              <w:t>43,669</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46C17E01" w14:textId="77777777" w:rsidR="00ED00B2" w:rsidRDefault="00EF2550">
            <w:pPr>
              <w:spacing w:after="0" w:line="259" w:lineRule="auto"/>
              <w:ind w:left="480" w:firstLine="0"/>
              <w:jc w:val="left"/>
            </w:pPr>
            <w:r>
              <w:rPr>
                <w:sz w:val="22"/>
              </w:rPr>
              <w:t>33,553</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tcPr>
          <w:p w14:paraId="080BD7E4" w14:textId="77777777" w:rsidR="00ED00B2" w:rsidRDefault="00EF2550">
            <w:pPr>
              <w:spacing w:after="0" w:line="259" w:lineRule="auto"/>
              <w:ind w:left="221" w:firstLine="0"/>
              <w:jc w:val="center"/>
            </w:pPr>
            <w:r>
              <w:rPr>
                <w:sz w:val="22"/>
              </w:rPr>
              <w:t>10,116</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tcPr>
          <w:p w14:paraId="4965EC0B" w14:textId="77777777" w:rsidR="00ED00B2" w:rsidRDefault="00EF2550">
            <w:pPr>
              <w:spacing w:after="0" w:line="259" w:lineRule="auto"/>
              <w:ind w:left="710" w:firstLine="0"/>
              <w:jc w:val="left"/>
            </w:pPr>
            <w:r>
              <w:rPr>
                <w:sz w:val="22"/>
              </w:rPr>
              <w:t>23.2%</w:t>
            </w:r>
            <w:r>
              <w:rPr>
                <w:sz w:val="20"/>
              </w:rPr>
              <w:t xml:space="preserve"> </w:t>
            </w:r>
          </w:p>
        </w:tc>
      </w:tr>
      <w:tr w:rsidR="00ED00B2" w14:paraId="1666236B" w14:textId="77777777">
        <w:trPr>
          <w:trHeight w:val="317"/>
        </w:trPr>
        <w:tc>
          <w:tcPr>
            <w:tcW w:w="3239" w:type="dxa"/>
            <w:tcBorders>
              <w:top w:val="single" w:sz="4" w:space="0" w:color="1F497D"/>
              <w:left w:val="single" w:sz="4" w:space="0" w:color="1F497D"/>
              <w:bottom w:val="single" w:sz="4" w:space="0" w:color="1F497D"/>
              <w:right w:val="single" w:sz="4" w:space="0" w:color="1F497D"/>
            </w:tcBorders>
            <w:shd w:val="clear" w:color="auto" w:fill="D9E1F2"/>
          </w:tcPr>
          <w:p w14:paraId="0876AA79" w14:textId="77777777" w:rsidR="00ED00B2" w:rsidRDefault="00EF2550">
            <w:pPr>
              <w:spacing w:after="0" w:line="259" w:lineRule="auto"/>
              <w:ind w:left="720" w:firstLine="0"/>
              <w:jc w:val="left"/>
            </w:pPr>
            <w:r>
              <w:rPr>
                <w:sz w:val="22"/>
              </w:rPr>
              <w:t>20-24</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4B76963C" w14:textId="77777777" w:rsidR="00ED00B2" w:rsidRDefault="00EF2550">
            <w:pPr>
              <w:spacing w:after="0" w:line="259" w:lineRule="auto"/>
              <w:ind w:left="424" w:firstLine="0"/>
              <w:jc w:val="left"/>
            </w:pPr>
            <w:r>
              <w:rPr>
                <w:sz w:val="22"/>
              </w:rPr>
              <w:t>107,066</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1F6E5111" w14:textId="77777777" w:rsidR="00ED00B2" w:rsidRDefault="00EF2550">
            <w:pPr>
              <w:spacing w:after="0" w:line="259" w:lineRule="auto"/>
              <w:ind w:left="480" w:firstLine="0"/>
              <w:jc w:val="left"/>
            </w:pPr>
            <w:r>
              <w:rPr>
                <w:sz w:val="22"/>
              </w:rPr>
              <w:t>91,719</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shd w:val="clear" w:color="auto" w:fill="D9E1F2"/>
          </w:tcPr>
          <w:p w14:paraId="6628C7C6" w14:textId="77777777" w:rsidR="00ED00B2" w:rsidRDefault="00EF2550">
            <w:pPr>
              <w:spacing w:after="0" w:line="259" w:lineRule="auto"/>
              <w:ind w:left="221" w:firstLine="0"/>
              <w:jc w:val="center"/>
            </w:pPr>
            <w:r>
              <w:rPr>
                <w:sz w:val="22"/>
              </w:rPr>
              <w:t>15,347</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shd w:val="clear" w:color="auto" w:fill="D9E1F2"/>
          </w:tcPr>
          <w:p w14:paraId="4584E586" w14:textId="77777777" w:rsidR="00ED00B2" w:rsidRDefault="00EF2550">
            <w:pPr>
              <w:spacing w:after="0" w:line="259" w:lineRule="auto"/>
              <w:ind w:left="710" w:firstLine="0"/>
              <w:jc w:val="left"/>
            </w:pPr>
            <w:r>
              <w:rPr>
                <w:sz w:val="22"/>
              </w:rPr>
              <w:t>14.3%</w:t>
            </w:r>
            <w:r>
              <w:rPr>
                <w:sz w:val="20"/>
              </w:rPr>
              <w:t xml:space="preserve"> </w:t>
            </w:r>
          </w:p>
        </w:tc>
      </w:tr>
      <w:tr w:rsidR="00ED00B2" w14:paraId="31BB1423" w14:textId="77777777">
        <w:trPr>
          <w:trHeight w:val="320"/>
        </w:trPr>
        <w:tc>
          <w:tcPr>
            <w:tcW w:w="3239" w:type="dxa"/>
            <w:tcBorders>
              <w:top w:val="single" w:sz="4" w:space="0" w:color="1F497D"/>
              <w:left w:val="single" w:sz="4" w:space="0" w:color="1F497D"/>
              <w:bottom w:val="single" w:sz="4" w:space="0" w:color="1F497D"/>
              <w:right w:val="single" w:sz="4" w:space="0" w:color="1F497D"/>
            </w:tcBorders>
          </w:tcPr>
          <w:p w14:paraId="67697C43" w14:textId="77777777" w:rsidR="00ED00B2" w:rsidRDefault="00EF2550">
            <w:pPr>
              <w:spacing w:after="0" w:line="259" w:lineRule="auto"/>
              <w:ind w:left="720" w:firstLine="0"/>
              <w:jc w:val="left"/>
            </w:pPr>
            <w:r>
              <w:rPr>
                <w:sz w:val="22"/>
              </w:rPr>
              <w:t>25-54</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54D0FF9D" w14:textId="77777777" w:rsidR="00ED00B2" w:rsidRDefault="00EF2550">
            <w:pPr>
              <w:spacing w:after="0" w:line="259" w:lineRule="auto"/>
              <w:ind w:left="424" w:firstLine="0"/>
              <w:jc w:val="left"/>
            </w:pPr>
            <w:r>
              <w:rPr>
                <w:sz w:val="22"/>
              </w:rPr>
              <w:t>702,233</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70EB0BBD" w14:textId="77777777" w:rsidR="00ED00B2" w:rsidRDefault="00EF2550">
            <w:pPr>
              <w:spacing w:after="0" w:line="259" w:lineRule="auto"/>
              <w:ind w:left="422" w:firstLine="0"/>
              <w:jc w:val="left"/>
            </w:pPr>
            <w:r>
              <w:rPr>
                <w:sz w:val="22"/>
              </w:rPr>
              <w:t>657,896</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tcPr>
          <w:p w14:paraId="042E4C79" w14:textId="77777777" w:rsidR="00ED00B2" w:rsidRDefault="00EF2550">
            <w:pPr>
              <w:spacing w:after="0" w:line="259" w:lineRule="auto"/>
              <w:ind w:left="221" w:firstLine="0"/>
              <w:jc w:val="center"/>
            </w:pPr>
            <w:r>
              <w:rPr>
                <w:sz w:val="22"/>
              </w:rPr>
              <w:t>44,337</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tcPr>
          <w:p w14:paraId="7F386657" w14:textId="77777777" w:rsidR="00ED00B2" w:rsidRDefault="00EF2550">
            <w:pPr>
              <w:spacing w:after="0" w:line="259" w:lineRule="auto"/>
              <w:ind w:left="439" w:firstLine="0"/>
              <w:jc w:val="center"/>
            </w:pPr>
            <w:r>
              <w:rPr>
                <w:sz w:val="22"/>
              </w:rPr>
              <w:t>6.3%</w:t>
            </w:r>
            <w:r>
              <w:rPr>
                <w:sz w:val="20"/>
              </w:rPr>
              <w:t xml:space="preserve"> </w:t>
            </w:r>
          </w:p>
        </w:tc>
      </w:tr>
      <w:tr w:rsidR="00ED00B2" w14:paraId="6567EA1C" w14:textId="77777777">
        <w:trPr>
          <w:trHeight w:val="316"/>
        </w:trPr>
        <w:tc>
          <w:tcPr>
            <w:tcW w:w="3239" w:type="dxa"/>
            <w:tcBorders>
              <w:top w:val="single" w:sz="4" w:space="0" w:color="1F497D"/>
              <w:left w:val="single" w:sz="4" w:space="0" w:color="1F497D"/>
              <w:bottom w:val="single" w:sz="4" w:space="0" w:color="1F497D"/>
              <w:right w:val="single" w:sz="4" w:space="0" w:color="1F497D"/>
            </w:tcBorders>
            <w:shd w:val="clear" w:color="auto" w:fill="D9E1F2"/>
          </w:tcPr>
          <w:p w14:paraId="7100585B" w14:textId="77777777" w:rsidR="00ED00B2" w:rsidRDefault="00EF2550">
            <w:pPr>
              <w:spacing w:after="0" w:line="259" w:lineRule="auto"/>
              <w:ind w:left="720" w:firstLine="0"/>
              <w:jc w:val="left"/>
            </w:pPr>
            <w:r>
              <w:rPr>
                <w:sz w:val="22"/>
              </w:rPr>
              <w:t>55-64</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354A8C80" w14:textId="77777777" w:rsidR="00ED00B2" w:rsidRDefault="00EF2550">
            <w:pPr>
              <w:spacing w:after="0" w:line="259" w:lineRule="auto"/>
              <w:ind w:left="424" w:firstLine="0"/>
              <w:jc w:val="left"/>
            </w:pPr>
            <w:r>
              <w:rPr>
                <w:sz w:val="22"/>
              </w:rPr>
              <w:t>185,220</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07FCE4A4" w14:textId="77777777" w:rsidR="00ED00B2" w:rsidRDefault="00EF2550">
            <w:pPr>
              <w:spacing w:after="0" w:line="259" w:lineRule="auto"/>
              <w:ind w:left="422" w:firstLine="0"/>
              <w:jc w:val="left"/>
            </w:pPr>
            <w:r>
              <w:rPr>
                <w:sz w:val="22"/>
              </w:rPr>
              <w:t>176,740</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shd w:val="clear" w:color="auto" w:fill="D9E1F2"/>
          </w:tcPr>
          <w:p w14:paraId="0BDC2EC3" w14:textId="77777777" w:rsidR="00ED00B2" w:rsidRDefault="00EF2550">
            <w:pPr>
              <w:spacing w:after="0" w:line="259" w:lineRule="auto"/>
              <w:ind w:left="221" w:firstLine="0"/>
              <w:jc w:val="center"/>
            </w:pPr>
            <w:r>
              <w:rPr>
                <w:sz w:val="22"/>
              </w:rPr>
              <w:t>8,480</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shd w:val="clear" w:color="auto" w:fill="D9E1F2"/>
          </w:tcPr>
          <w:p w14:paraId="18FAB7BF" w14:textId="77777777" w:rsidR="00ED00B2" w:rsidRDefault="00EF2550">
            <w:pPr>
              <w:spacing w:after="0" w:line="259" w:lineRule="auto"/>
              <w:ind w:left="439" w:firstLine="0"/>
              <w:jc w:val="center"/>
            </w:pPr>
            <w:r>
              <w:rPr>
                <w:sz w:val="22"/>
              </w:rPr>
              <w:t>4.6%</w:t>
            </w:r>
            <w:r>
              <w:rPr>
                <w:sz w:val="20"/>
              </w:rPr>
              <w:t xml:space="preserve"> </w:t>
            </w:r>
          </w:p>
        </w:tc>
      </w:tr>
      <w:tr w:rsidR="00ED00B2" w14:paraId="3B99AD0F" w14:textId="77777777">
        <w:trPr>
          <w:trHeight w:val="322"/>
        </w:trPr>
        <w:tc>
          <w:tcPr>
            <w:tcW w:w="3239" w:type="dxa"/>
            <w:tcBorders>
              <w:top w:val="single" w:sz="4" w:space="0" w:color="1F497D"/>
              <w:left w:val="single" w:sz="4" w:space="0" w:color="1F497D"/>
              <w:bottom w:val="single" w:sz="4" w:space="0" w:color="1F497D"/>
              <w:right w:val="single" w:sz="4" w:space="0" w:color="1F497D"/>
            </w:tcBorders>
          </w:tcPr>
          <w:p w14:paraId="5E8D1833" w14:textId="77777777" w:rsidR="00ED00B2" w:rsidRDefault="00EF2550">
            <w:pPr>
              <w:spacing w:after="0" w:line="259" w:lineRule="auto"/>
              <w:ind w:left="720" w:firstLine="0"/>
              <w:jc w:val="left"/>
            </w:pPr>
            <w:r>
              <w:rPr>
                <w:sz w:val="22"/>
              </w:rPr>
              <w:t>65 Plus</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65E6492C" w14:textId="77777777" w:rsidR="00ED00B2" w:rsidRDefault="00EF2550">
            <w:pPr>
              <w:spacing w:after="0" w:line="259" w:lineRule="auto"/>
              <w:ind w:left="481" w:firstLine="0"/>
              <w:jc w:val="left"/>
            </w:pPr>
            <w:r>
              <w:rPr>
                <w:sz w:val="22"/>
              </w:rPr>
              <w:t>52,552</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4E92055C" w14:textId="77777777" w:rsidR="00ED00B2" w:rsidRDefault="00EF2550">
            <w:pPr>
              <w:spacing w:after="0" w:line="259" w:lineRule="auto"/>
              <w:ind w:left="480" w:firstLine="0"/>
              <w:jc w:val="left"/>
            </w:pPr>
            <w:r>
              <w:rPr>
                <w:sz w:val="22"/>
              </w:rPr>
              <w:t>50,418</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tcPr>
          <w:p w14:paraId="52E4753C" w14:textId="77777777" w:rsidR="00ED00B2" w:rsidRDefault="00EF2550">
            <w:pPr>
              <w:spacing w:after="0" w:line="259" w:lineRule="auto"/>
              <w:ind w:left="221" w:firstLine="0"/>
              <w:jc w:val="center"/>
            </w:pPr>
            <w:r>
              <w:rPr>
                <w:sz w:val="22"/>
              </w:rPr>
              <w:t>2,134</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tcPr>
          <w:p w14:paraId="21725E55" w14:textId="77777777" w:rsidR="00ED00B2" w:rsidRDefault="00EF2550">
            <w:pPr>
              <w:spacing w:after="0" w:line="259" w:lineRule="auto"/>
              <w:ind w:left="439" w:firstLine="0"/>
              <w:jc w:val="center"/>
            </w:pPr>
            <w:r>
              <w:rPr>
                <w:sz w:val="22"/>
              </w:rPr>
              <w:t>4.1%</w:t>
            </w:r>
            <w:r>
              <w:rPr>
                <w:sz w:val="20"/>
              </w:rPr>
              <w:t xml:space="preserve"> </w:t>
            </w:r>
          </w:p>
        </w:tc>
      </w:tr>
      <w:tr w:rsidR="00ED00B2" w14:paraId="05197FFA" w14:textId="77777777">
        <w:trPr>
          <w:trHeight w:val="317"/>
        </w:trPr>
        <w:tc>
          <w:tcPr>
            <w:tcW w:w="3239" w:type="dxa"/>
            <w:tcBorders>
              <w:top w:val="single" w:sz="4" w:space="0" w:color="1F497D"/>
              <w:left w:val="single" w:sz="4" w:space="0" w:color="1F497D"/>
              <w:bottom w:val="single" w:sz="4" w:space="0" w:color="1F497D"/>
              <w:right w:val="single" w:sz="4" w:space="0" w:color="1F497D"/>
            </w:tcBorders>
            <w:shd w:val="clear" w:color="auto" w:fill="D9E1F2"/>
          </w:tcPr>
          <w:p w14:paraId="1190EB8C" w14:textId="77777777" w:rsidR="00ED00B2" w:rsidRDefault="00EF2550">
            <w:pPr>
              <w:spacing w:after="0" w:line="259" w:lineRule="auto"/>
              <w:ind w:left="449" w:firstLine="0"/>
              <w:jc w:val="left"/>
            </w:pPr>
            <w:r>
              <w:rPr>
                <w:sz w:val="22"/>
              </w:rPr>
              <w:t>Female 16+</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7FA91E31" w14:textId="77777777" w:rsidR="00ED00B2" w:rsidRDefault="00EF2550">
            <w:pPr>
              <w:spacing w:after="0" w:line="259" w:lineRule="auto"/>
              <w:ind w:left="424" w:firstLine="0"/>
              <w:jc w:val="left"/>
            </w:pPr>
            <w:r>
              <w:rPr>
                <w:sz w:val="22"/>
              </w:rPr>
              <w:t>998,621</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15F830D2" w14:textId="77777777" w:rsidR="00ED00B2" w:rsidRDefault="00EF2550">
            <w:pPr>
              <w:spacing w:after="0" w:line="259" w:lineRule="auto"/>
              <w:ind w:left="422" w:firstLine="0"/>
              <w:jc w:val="left"/>
            </w:pPr>
            <w:r>
              <w:rPr>
                <w:sz w:val="22"/>
              </w:rPr>
              <w:t>928,864</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shd w:val="clear" w:color="auto" w:fill="D9E1F2"/>
          </w:tcPr>
          <w:p w14:paraId="6D7594DE" w14:textId="77777777" w:rsidR="00ED00B2" w:rsidRDefault="00EF2550">
            <w:pPr>
              <w:spacing w:after="0" w:line="259" w:lineRule="auto"/>
              <w:ind w:left="221" w:firstLine="0"/>
              <w:jc w:val="center"/>
            </w:pPr>
            <w:r>
              <w:rPr>
                <w:sz w:val="22"/>
              </w:rPr>
              <w:t>69,757</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shd w:val="clear" w:color="auto" w:fill="D9E1F2"/>
          </w:tcPr>
          <w:p w14:paraId="52DD0BC6" w14:textId="77777777" w:rsidR="00ED00B2" w:rsidRDefault="00EF2550">
            <w:pPr>
              <w:spacing w:after="0" w:line="259" w:lineRule="auto"/>
              <w:ind w:left="439" w:firstLine="0"/>
              <w:jc w:val="center"/>
            </w:pPr>
            <w:r>
              <w:rPr>
                <w:sz w:val="22"/>
              </w:rPr>
              <w:t>7.0%</w:t>
            </w:r>
            <w:r>
              <w:rPr>
                <w:sz w:val="20"/>
              </w:rPr>
              <w:t xml:space="preserve"> </w:t>
            </w:r>
          </w:p>
        </w:tc>
      </w:tr>
      <w:tr w:rsidR="00ED00B2" w14:paraId="185A059A" w14:textId="77777777">
        <w:trPr>
          <w:trHeight w:val="322"/>
        </w:trPr>
        <w:tc>
          <w:tcPr>
            <w:tcW w:w="3239" w:type="dxa"/>
            <w:tcBorders>
              <w:top w:val="single" w:sz="4" w:space="0" w:color="1F497D"/>
              <w:left w:val="single" w:sz="4" w:space="0" w:color="1F497D"/>
              <w:bottom w:val="single" w:sz="4" w:space="0" w:color="1F497D"/>
              <w:right w:val="single" w:sz="4" w:space="0" w:color="1F497D"/>
            </w:tcBorders>
          </w:tcPr>
          <w:p w14:paraId="3E4F5384" w14:textId="77777777" w:rsidR="00ED00B2" w:rsidRDefault="00EF2550">
            <w:pPr>
              <w:spacing w:after="0" w:line="259" w:lineRule="auto"/>
              <w:ind w:left="720" w:firstLine="0"/>
              <w:jc w:val="left"/>
            </w:pPr>
            <w:r>
              <w:rPr>
                <w:sz w:val="22"/>
              </w:rPr>
              <w:t>16-19</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0443C38D" w14:textId="77777777" w:rsidR="00ED00B2" w:rsidRDefault="00EF2550">
            <w:pPr>
              <w:spacing w:after="0" w:line="259" w:lineRule="auto"/>
              <w:ind w:left="481" w:firstLine="0"/>
              <w:jc w:val="left"/>
            </w:pPr>
            <w:r>
              <w:rPr>
                <w:sz w:val="22"/>
              </w:rPr>
              <w:t>43,352</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36B1AE79" w14:textId="77777777" w:rsidR="00ED00B2" w:rsidRDefault="00EF2550">
            <w:pPr>
              <w:spacing w:after="0" w:line="259" w:lineRule="auto"/>
              <w:ind w:left="480" w:firstLine="0"/>
              <w:jc w:val="left"/>
            </w:pPr>
            <w:r>
              <w:rPr>
                <w:sz w:val="22"/>
              </w:rPr>
              <w:t>35,051</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tcPr>
          <w:p w14:paraId="597F1EEA" w14:textId="77777777" w:rsidR="00ED00B2" w:rsidRDefault="00EF2550">
            <w:pPr>
              <w:spacing w:after="0" w:line="259" w:lineRule="auto"/>
              <w:ind w:left="221" w:firstLine="0"/>
              <w:jc w:val="center"/>
            </w:pPr>
            <w:r>
              <w:rPr>
                <w:sz w:val="22"/>
              </w:rPr>
              <w:t>8,301</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tcPr>
          <w:p w14:paraId="7CD1D15E" w14:textId="77777777" w:rsidR="00ED00B2" w:rsidRDefault="00EF2550">
            <w:pPr>
              <w:spacing w:after="0" w:line="259" w:lineRule="auto"/>
              <w:ind w:left="710" w:firstLine="0"/>
              <w:jc w:val="left"/>
            </w:pPr>
            <w:r>
              <w:rPr>
                <w:sz w:val="22"/>
              </w:rPr>
              <w:t>19.1%</w:t>
            </w:r>
            <w:r>
              <w:rPr>
                <w:sz w:val="20"/>
              </w:rPr>
              <w:t xml:space="preserve"> </w:t>
            </w:r>
          </w:p>
        </w:tc>
      </w:tr>
      <w:tr w:rsidR="00ED00B2" w14:paraId="59F30351" w14:textId="77777777">
        <w:trPr>
          <w:trHeight w:val="317"/>
        </w:trPr>
        <w:tc>
          <w:tcPr>
            <w:tcW w:w="3239" w:type="dxa"/>
            <w:tcBorders>
              <w:top w:val="single" w:sz="4" w:space="0" w:color="1F497D"/>
              <w:left w:val="single" w:sz="4" w:space="0" w:color="1F497D"/>
              <w:bottom w:val="single" w:sz="4" w:space="0" w:color="1F497D"/>
              <w:right w:val="single" w:sz="4" w:space="0" w:color="1F497D"/>
            </w:tcBorders>
            <w:shd w:val="clear" w:color="auto" w:fill="D9E1F2"/>
          </w:tcPr>
          <w:p w14:paraId="5095A190" w14:textId="77777777" w:rsidR="00ED00B2" w:rsidRDefault="00EF2550">
            <w:pPr>
              <w:spacing w:after="0" w:line="259" w:lineRule="auto"/>
              <w:ind w:left="720" w:firstLine="0"/>
              <w:jc w:val="left"/>
            </w:pPr>
            <w:r>
              <w:rPr>
                <w:sz w:val="22"/>
              </w:rPr>
              <w:t>20-24</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1763E922" w14:textId="77777777" w:rsidR="00ED00B2" w:rsidRDefault="00EF2550">
            <w:pPr>
              <w:spacing w:after="0" w:line="259" w:lineRule="auto"/>
              <w:ind w:left="424" w:firstLine="0"/>
              <w:jc w:val="left"/>
            </w:pPr>
            <w:r>
              <w:rPr>
                <w:sz w:val="22"/>
              </w:rPr>
              <w:t>102,851</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6EF36C54" w14:textId="77777777" w:rsidR="00ED00B2" w:rsidRDefault="00EF2550">
            <w:pPr>
              <w:spacing w:after="0" w:line="259" w:lineRule="auto"/>
              <w:ind w:left="480" w:firstLine="0"/>
              <w:jc w:val="left"/>
            </w:pPr>
            <w:r>
              <w:rPr>
                <w:sz w:val="22"/>
              </w:rPr>
              <w:t>90,412</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shd w:val="clear" w:color="auto" w:fill="D9E1F2"/>
          </w:tcPr>
          <w:p w14:paraId="0B8FCE73" w14:textId="77777777" w:rsidR="00ED00B2" w:rsidRDefault="00EF2550">
            <w:pPr>
              <w:spacing w:after="0" w:line="259" w:lineRule="auto"/>
              <w:ind w:left="221" w:firstLine="0"/>
              <w:jc w:val="center"/>
            </w:pPr>
            <w:r>
              <w:rPr>
                <w:sz w:val="22"/>
              </w:rPr>
              <w:t>12,439</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shd w:val="clear" w:color="auto" w:fill="D9E1F2"/>
          </w:tcPr>
          <w:p w14:paraId="26EFD60A" w14:textId="77777777" w:rsidR="00ED00B2" w:rsidRDefault="00EF2550">
            <w:pPr>
              <w:spacing w:after="0" w:line="259" w:lineRule="auto"/>
              <w:ind w:left="710" w:firstLine="0"/>
              <w:jc w:val="left"/>
            </w:pPr>
            <w:r>
              <w:rPr>
                <w:sz w:val="22"/>
              </w:rPr>
              <w:t>12.1%</w:t>
            </w:r>
            <w:r>
              <w:rPr>
                <w:sz w:val="20"/>
              </w:rPr>
              <w:t xml:space="preserve"> </w:t>
            </w:r>
          </w:p>
        </w:tc>
      </w:tr>
      <w:tr w:rsidR="00ED00B2" w14:paraId="2EF8238E" w14:textId="77777777">
        <w:trPr>
          <w:trHeight w:val="322"/>
        </w:trPr>
        <w:tc>
          <w:tcPr>
            <w:tcW w:w="3239" w:type="dxa"/>
            <w:tcBorders>
              <w:top w:val="single" w:sz="4" w:space="0" w:color="1F497D"/>
              <w:left w:val="single" w:sz="4" w:space="0" w:color="1F497D"/>
              <w:bottom w:val="single" w:sz="4" w:space="0" w:color="1F497D"/>
              <w:right w:val="single" w:sz="4" w:space="0" w:color="1F497D"/>
            </w:tcBorders>
          </w:tcPr>
          <w:p w14:paraId="5AD3116B" w14:textId="77777777" w:rsidR="00ED00B2" w:rsidRDefault="00EF2550">
            <w:pPr>
              <w:spacing w:after="0" w:line="259" w:lineRule="auto"/>
              <w:ind w:left="720" w:firstLine="0"/>
              <w:jc w:val="left"/>
            </w:pPr>
            <w:r>
              <w:rPr>
                <w:sz w:val="22"/>
              </w:rPr>
              <w:t>25-54</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6E500B49" w14:textId="77777777" w:rsidR="00ED00B2" w:rsidRDefault="00EF2550">
            <w:pPr>
              <w:spacing w:after="0" w:line="259" w:lineRule="auto"/>
              <w:ind w:left="424" w:firstLine="0"/>
              <w:jc w:val="left"/>
            </w:pPr>
            <w:r>
              <w:rPr>
                <w:sz w:val="22"/>
              </w:rPr>
              <w:t>636,541</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0FCDF26C" w14:textId="77777777" w:rsidR="00ED00B2" w:rsidRDefault="00EF2550">
            <w:pPr>
              <w:spacing w:after="0" w:line="259" w:lineRule="auto"/>
              <w:ind w:left="422" w:firstLine="0"/>
              <w:jc w:val="left"/>
            </w:pPr>
            <w:r>
              <w:rPr>
                <w:sz w:val="22"/>
              </w:rPr>
              <w:t>595,895</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tcPr>
          <w:p w14:paraId="6AD9D94C" w14:textId="77777777" w:rsidR="00ED00B2" w:rsidRDefault="00EF2550">
            <w:pPr>
              <w:spacing w:after="0" w:line="259" w:lineRule="auto"/>
              <w:ind w:left="221" w:firstLine="0"/>
              <w:jc w:val="center"/>
            </w:pPr>
            <w:r>
              <w:rPr>
                <w:sz w:val="22"/>
              </w:rPr>
              <w:t>40,646</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tcPr>
          <w:p w14:paraId="42721E10" w14:textId="77777777" w:rsidR="00ED00B2" w:rsidRDefault="00EF2550">
            <w:pPr>
              <w:spacing w:after="0" w:line="259" w:lineRule="auto"/>
              <w:ind w:left="439" w:firstLine="0"/>
              <w:jc w:val="center"/>
            </w:pPr>
            <w:r>
              <w:rPr>
                <w:sz w:val="22"/>
              </w:rPr>
              <w:t>6.4%</w:t>
            </w:r>
            <w:r>
              <w:rPr>
                <w:sz w:val="20"/>
              </w:rPr>
              <w:t xml:space="preserve"> </w:t>
            </w:r>
          </w:p>
        </w:tc>
      </w:tr>
      <w:tr w:rsidR="00ED00B2" w14:paraId="2D5CDF69" w14:textId="77777777">
        <w:trPr>
          <w:trHeight w:val="314"/>
        </w:trPr>
        <w:tc>
          <w:tcPr>
            <w:tcW w:w="3239" w:type="dxa"/>
            <w:tcBorders>
              <w:top w:val="single" w:sz="4" w:space="0" w:color="1F497D"/>
              <w:left w:val="single" w:sz="4" w:space="0" w:color="1F497D"/>
              <w:bottom w:val="single" w:sz="4" w:space="0" w:color="1F497D"/>
              <w:right w:val="single" w:sz="4" w:space="0" w:color="1F497D"/>
            </w:tcBorders>
            <w:shd w:val="clear" w:color="auto" w:fill="D9E1F2"/>
          </w:tcPr>
          <w:p w14:paraId="0078CCF7" w14:textId="77777777" w:rsidR="00ED00B2" w:rsidRDefault="00EF2550">
            <w:pPr>
              <w:spacing w:after="0" w:line="259" w:lineRule="auto"/>
              <w:ind w:left="720" w:firstLine="0"/>
              <w:jc w:val="left"/>
            </w:pPr>
            <w:r>
              <w:rPr>
                <w:sz w:val="22"/>
              </w:rPr>
              <w:t>55-64</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355BD30F" w14:textId="77777777" w:rsidR="00ED00B2" w:rsidRDefault="00EF2550">
            <w:pPr>
              <w:spacing w:after="0" w:line="259" w:lineRule="auto"/>
              <w:ind w:left="424" w:firstLine="0"/>
              <w:jc w:val="left"/>
            </w:pPr>
            <w:r>
              <w:rPr>
                <w:sz w:val="22"/>
              </w:rPr>
              <w:t>170,997</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1EBCAA30" w14:textId="77777777" w:rsidR="00ED00B2" w:rsidRDefault="00EF2550">
            <w:pPr>
              <w:spacing w:after="0" w:line="259" w:lineRule="auto"/>
              <w:ind w:left="422" w:firstLine="0"/>
              <w:jc w:val="left"/>
            </w:pPr>
            <w:r>
              <w:rPr>
                <w:sz w:val="22"/>
              </w:rPr>
              <w:t>164,301</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shd w:val="clear" w:color="auto" w:fill="D9E1F2"/>
          </w:tcPr>
          <w:p w14:paraId="46D9BA35" w14:textId="77777777" w:rsidR="00ED00B2" w:rsidRDefault="00EF2550">
            <w:pPr>
              <w:spacing w:after="0" w:line="259" w:lineRule="auto"/>
              <w:ind w:left="221" w:firstLine="0"/>
              <w:jc w:val="center"/>
            </w:pPr>
            <w:r>
              <w:rPr>
                <w:sz w:val="22"/>
              </w:rPr>
              <w:t>6,696</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shd w:val="clear" w:color="auto" w:fill="D9E1F2"/>
          </w:tcPr>
          <w:p w14:paraId="29C95F61" w14:textId="77777777" w:rsidR="00ED00B2" w:rsidRDefault="00EF2550">
            <w:pPr>
              <w:spacing w:after="0" w:line="259" w:lineRule="auto"/>
              <w:ind w:left="439" w:firstLine="0"/>
              <w:jc w:val="center"/>
            </w:pPr>
            <w:r>
              <w:rPr>
                <w:sz w:val="22"/>
              </w:rPr>
              <w:t>3.9%</w:t>
            </w:r>
            <w:r>
              <w:rPr>
                <w:sz w:val="20"/>
              </w:rPr>
              <w:t xml:space="preserve"> </w:t>
            </w:r>
          </w:p>
        </w:tc>
      </w:tr>
      <w:tr w:rsidR="00ED00B2" w14:paraId="4302F274" w14:textId="77777777">
        <w:trPr>
          <w:trHeight w:val="322"/>
        </w:trPr>
        <w:tc>
          <w:tcPr>
            <w:tcW w:w="3239" w:type="dxa"/>
            <w:tcBorders>
              <w:top w:val="single" w:sz="4" w:space="0" w:color="1F497D"/>
              <w:left w:val="single" w:sz="4" w:space="0" w:color="1F497D"/>
              <w:bottom w:val="single" w:sz="4" w:space="0" w:color="1F497D"/>
              <w:right w:val="single" w:sz="4" w:space="0" w:color="1F497D"/>
            </w:tcBorders>
          </w:tcPr>
          <w:p w14:paraId="5EF38A72" w14:textId="77777777" w:rsidR="00ED00B2" w:rsidRDefault="00EF2550">
            <w:pPr>
              <w:spacing w:after="0" w:line="259" w:lineRule="auto"/>
              <w:ind w:left="720" w:firstLine="0"/>
              <w:jc w:val="left"/>
            </w:pPr>
            <w:r>
              <w:rPr>
                <w:sz w:val="22"/>
              </w:rPr>
              <w:t>65 Plus</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4013264F" w14:textId="77777777" w:rsidR="00ED00B2" w:rsidRDefault="00EF2550">
            <w:pPr>
              <w:spacing w:after="0" w:line="259" w:lineRule="auto"/>
              <w:ind w:left="481" w:firstLine="0"/>
              <w:jc w:val="left"/>
            </w:pPr>
            <w:r>
              <w:rPr>
                <w:sz w:val="22"/>
              </w:rPr>
              <w:t>44,880</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39B177F2" w14:textId="77777777" w:rsidR="00ED00B2" w:rsidRDefault="00EF2550">
            <w:pPr>
              <w:spacing w:after="0" w:line="259" w:lineRule="auto"/>
              <w:ind w:left="480" w:firstLine="0"/>
              <w:jc w:val="left"/>
            </w:pPr>
            <w:r>
              <w:rPr>
                <w:sz w:val="22"/>
              </w:rPr>
              <w:t>43,205</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tcPr>
          <w:p w14:paraId="6853512F" w14:textId="77777777" w:rsidR="00ED00B2" w:rsidRDefault="00EF2550">
            <w:pPr>
              <w:spacing w:after="0" w:line="259" w:lineRule="auto"/>
              <w:ind w:left="221" w:firstLine="0"/>
              <w:jc w:val="center"/>
            </w:pPr>
            <w:r>
              <w:rPr>
                <w:sz w:val="22"/>
              </w:rPr>
              <w:t>1,675</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tcPr>
          <w:p w14:paraId="5F5E62D8" w14:textId="77777777" w:rsidR="00ED00B2" w:rsidRDefault="00EF2550">
            <w:pPr>
              <w:spacing w:after="0" w:line="259" w:lineRule="auto"/>
              <w:ind w:left="439" w:firstLine="0"/>
              <w:jc w:val="center"/>
            </w:pPr>
            <w:r>
              <w:rPr>
                <w:sz w:val="22"/>
              </w:rPr>
              <w:t>3.7%</w:t>
            </w:r>
            <w:r>
              <w:rPr>
                <w:sz w:val="20"/>
              </w:rPr>
              <w:t xml:space="preserve"> </w:t>
            </w:r>
          </w:p>
        </w:tc>
      </w:tr>
      <w:tr w:rsidR="00ED00B2" w14:paraId="7ACAC44B" w14:textId="77777777">
        <w:trPr>
          <w:trHeight w:val="317"/>
        </w:trPr>
        <w:tc>
          <w:tcPr>
            <w:tcW w:w="3239" w:type="dxa"/>
            <w:tcBorders>
              <w:top w:val="single" w:sz="4" w:space="0" w:color="1F497D"/>
              <w:left w:val="single" w:sz="4" w:space="0" w:color="1F497D"/>
              <w:bottom w:val="single" w:sz="4" w:space="0" w:color="1F497D"/>
              <w:right w:val="single" w:sz="4" w:space="0" w:color="1F497D"/>
            </w:tcBorders>
            <w:shd w:val="clear" w:color="auto" w:fill="D9E1F2"/>
          </w:tcPr>
          <w:p w14:paraId="631C1AE3" w14:textId="77777777" w:rsidR="00ED00B2" w:rsidRPr="00A65CAD" w:rsidRDefault="00EF2550">
            <w:pPr>
              <w:spacing w:after="0" w:line="259" w:lineRule="auto"/>
              <w:ind w:left="269" w:firstLine="0"/>
              <w:jc w:val="left"/>
              <w:rPr>
                <w:b/>
                <w:bCs/>
              </w:rPr>
            </w:pPr>
            <w:r w:rsidRPr="00A65CAD">
              <w:rPr>
                <w:b/>
                <w:bCs/>
                <w:sz w:val="22"/>
              </w:rPr>
              <w:t>Race</w:t>
            </w:r>
            <w:r w:rsidRPr="00A65CAD">
              <w:rPr>
                <w:b/>
                <w:bCs/>
                <w:i/>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484072FF" w14:textId="77777777" w:rsidR="00ED00B2" w:rsidRDefault="00EF2550">
            <w:pPr>
              <w:spacing w:after="0" w:line="259" w:lineRule="auto"/>
              <w:ind w:left="246" w:firstLine="0"/>
              <w:jc w:val="center"/>
            </w:pP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6B887621" w14:textId="77777777" w:rsidR="00ED00B2" w:rsidRDefault="00EF2550">
            <w:pPr>
              <w:spacing w:after="0" w:line="259" w:lineRule="auto"/>
              <w:ind w:left="243" w:firstLine="0"/>
              <w:jc w:val="center"/>
            </w:pP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shd w:val="clear" w:color="auto" w:fill="D9E1F2"/>
          </w:tcPr>
          <w:p w14:paraId="6D28B37E" w14:textId="77777777" w:rsidR="00ED00B2" w:rsidRDefault="00EF2550">
            <w:pPr>
              <w:spacing w:after="0" w:line="259" w:lineRule="auto"/>
              <w:ind w:left="243" w:firstLine="0"/>
              <w:jc w:val="center"/>
            </w:pP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shd w:val="clear" w:color="auto" w:fill="D9E1F2"/>
          </w:tcPr>
          <w:p w14:paraId="4D7ACB01" w14:textId="77777777" w:rsidR="00ED00B2" w:rsidRDefault="00EF2550">
            <w:pPr>
              <w:spacing w:after="0" w:line="259" w:lineRule="auto"/>
              <w:ind w:left="444" w:firstLine="0"/>
              <w:jc w:val="center"/>
            </w:pPr>
            <w:r>
              <w:rPr>
                <w:sz w:val="20"/>
              </w:rPr>
              <w:t xml:space="preserve"> </w:t>
            </w:r>
          </w:p>
        </w:tc>
      </w:tr>
      <w:tr w:rsidR="00ED00B2" w14:paraId="69C2AD90" w14:textId="77777777">
        <w:trPr>
          <w:trHeight w:val="322"/>
        </w:trPr>
        <w:tc>
          <w:tcPr>
            <w:tcW w:w="3239" w:type="dxa"/>
            <w:tcBorders>
              <w:top w:val="single" w:sz="4" w:space="0" w:color="1F497D"/>
              <w:left w:val="single" w:sz="4" w:space="0" w:color="1F497D"/>
              <w:bottom w:val="single" w:sz="4" w:space="0" w:color="1F497D"/>
              <w:right w:val="single" w:sz="4" w:space="0" w:color="1F497D"/>
            </w:tcBorders>
          </w:tcPr>
          <w:p w14:paraId="4FD976C5" w14:textId="77777777" w:rsidR="00ED00B2" w:rsidRDefault="00EF2550">
            <w:pPr>
              <w:spacing w:after="0" w:line="259" w:lineRule="auto"/>
              <w:ind w:left="720" w:firstLine="0"/>
              <w:jc w:val="left"/>
            </w:pPr>
            <w:r>
              <w:rPr>
                <w:sz w:val="22"/>
              </w:rPr>
              <w:t>White</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64AE316A" w14:textId="77777777" w:rsidR="00ED00B2" w:rsidRDefault="00EF2550">
            <w:pPr>
              <w:spacing w:after="0" w:line="259" w:lineRule="auto"/>
              <w:ind w:left="342" w:firstLine="0"/>
              <w:jc w:val="left"/>
            </w:pPr>
            <w:r>
              <w:rPr>
                <w:sz w:val="22"/>
              </w:rPr>
              <w:t>1,483,713</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09AAA526" w14:textId="77777777" w:rsidR="00ED00B2" w:rsidRDefault="00EF2550">
            <w:pPr>
              <w:spacing w:after="0" w:line="259" w:lineRule="auto"/>
              <w:ind w:left="341" w:firstLine="0"/>
              <w:jc w:val="left"/>
            </w:pPr>
            <w:r>
              <w:rPr>
                <w:sz w:val="22"/>
              </w:rPr>
              <w:t>1,408,462</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tcPr>
          <w:p w14:paraId="728E5D05" w14:textId="77777777" w:rsidR="00ED00B2" w:rsidRDefault="00EF2550">
            <w:pPr>
              <w:spacing w:after="0" w:line="259" w:lineRule="auto"/>
              <w:ind w:left="221" w:firstLine="0"/>
              <w:jc w:val="center"/>
            </w:pPr>
            <w:r>
              <w:rPr>
                <w:sz w:val="22"/>
              </w:rPr>
              <w:t>75,443</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tcPr>
          <w:p w14:paraId="5A938E30" w14:textId="77777777" w:rsidR="00ED00B2" w:rsidRDefault="00EF2550">
            <w:pPr>
              <w:spacing w:after="0" w:line="259" w:lineRule="auto"/>
              <w:ind w:left="439" w:firstLine="0"/>
              <w:jc w:val="center"/>
            </w:pPr>
            <w:r>
              <w:rPr>
                <w:sz w:val="22"/>
              </w:rPr>
              <w:t>5.1%</w:t>
            </w:r>
            <w:r>
              <w:rPr>
                <w:sz w:val="20"/>
              </w:rPr>
              <w:t xml:space="preserve"> </w:t>
            </w:r>
          </w:p>
        </w:tc>
      </w:tr>
      <w:tr w:rsidR="00ED00B2" w14:paraId="4B9F4B9A" w14:textId="77777777">
        <w:trPr>
          <w:trHeight w:val="317"/>
        </w:trPr>
        <w:tc>
          <w:tcPr>
            <w:tcW w:w="3239" w:type="dxa"/>
            <w:tcBorders>
              <w:top w:val="single" w:sz="4" w:space="0" w:color="1F497D"/>
              <w:left w:val="single" w:sz="4" w:space="0" w:color="1F497D"/>
              <w:bottom w:val="single" w:sz="4" w:space="0" w:color="1F497D"/>
              <w:right w:val="single" w:sz="4" w:space="0" w:color="1F497D"/>
            </w:tcBorders>
            <w:shd w:val="clear" w:color="auto" w:fill="D9E1F2"/>
          </w:tcPr>
          <w:p w14:paraId="6C895D41" w14:textId="77777777" w:rsidR="00ED00B2" w:rsidRDefault="00EF2550">
            <w:pPr>
              <w:spacing w:after="0" w:line="259" w:lineRule="auto"/>
              <w:ind w:left="720" w:firstLine="0"/>
              <w:jc w:val="left"/>
            </w:pPr>
            <w:r>
              <w:rPr>
                <w:sz w:val="22"/>
              </w:rPr>
              <w:t>Black/African American</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6CCB6EB0" w14:textId="77777777" w:rsidR="00ED00B2" w:rsidRDefault="00EF2550">
            <w:pPr>
              <w:spacing w:after="0" w:line="259" w:lineRule="auto"/>
              <w:ind w:left="424" w:firstLine="0"/>
              <w:jc w:val="left"/>
            </w:pPr>
            <w:r>
              <w:rPr>
                <w:sz w:val="22"/>
              </w:rPr>
              <w:t>442,750</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53623B51" w14:textId="77777777" w:rsidR="00ED00B2" w:rsidRDefault="00EF2550">
            <w:pPr>
              <w:spacing w:after="0" w:line="259" w:lineRule="auto"/>
              <w:ind w:left="422" w:firstLine="0"/>
              <w:jc w:val="left"/>
            </w:pPr>
            <w:r>
              <w:rPr>
                <w:sz w:val="22"/>
              </w:rPr>
              <w:t>378,233</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shd w:val="clear" w:color="auto" w:fill="D9E1F2"/>
          </w:tcPr>
          <w:p w14:paraId="7A8A631F" w14:textId="77777777" w:rsidR="00ED00B2" w:rsidRDefault="00EF2550">
            <w:pPr>
              <w:spacing w:after="0" w:line="259" w:lineRule="auto"/>
              <w:ind w:left="221" w:firstLine="0"/>
              <w:jc w:val="center"/>
            </w:pPr>
            <w:r>
              <w:rPr>
                <w:sz w:val="22"/>
              </w:rPr>
              <w:t>64,149</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shd w:val="clear" w:color="auto" w:fill="D9E1F2"/>
          </w:tcPr>
          <w:p w14:paraId="2A098E28" w14:textId="77777777" w:rsidR="00ED00B2" w:rsidRDefault="00EF2550">
            <w:pPr>
              <w:spacing w:after="0" w:line="259" w:lineRule="auto"/>
              <w:ind w:left="710" w:firstLine="0"/>
              <w:jc w:val="left"/>
            </w:pPr>
            <w:r>
              <w:rPr>
                <w:sz w:val="22"/>
              </w:rPr>
              <w:t>14.5%</w:t>
            </w:r>
            <w:r>
              <w:rPr>
                <w:sz w:val="20"/>
              </w:rPr>
              <w:t xml:space="preserve"> </w:t>
            </w:r>
          </w:p>
        </w:tc>
      </w:tr>
      <w:tr w:rsidR="00ED00B2" w14:paraId="0DD0B7DC" w14:textId="77777777">
        <w:trPr>
          <w:trHeight w:val="322"/>
        </w:trPr>
        <w:tc>
          <w:tcPr>
            <w:tcW w:w="3239" w:type="dxa"/>
            <w:tcBorders>
              <w:top w:val="single" w:sz="4" w:space="0" w:color="1F497D"/>
              <w:left w:val="single" w:sz="4" w:space="0" w:color="1F497D"/>
              <w:bottom w:val="single" w:sz="4" w:space="0" w:color="1F497D"/>
              <w:right w:val="single" w:sz="4" w:space="0" w:color="1F497D"/>
            </w:tcBorders>
          </w:tcPr>
          <w:p w14:paraId="39244031" w14:textId="77777777" w:rsidR="00ED00B2" w:rsidRDefault="00EF2550">
            <w:pPr>
              <w:spacing w:after="0" w:line="259" w:lineRule="auto"/>
              <w:ind w:left="0" w:right="135" w:firstLine="0"/>
              <w:jc w:val="center"/>
            </w:pPr>
            <w:r>
              <w:rPr>
                <w:sz w:val="22"/>
              </w:rPr>
              <w:lastRenderedPageBreak/>
              <w:t>Native American</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3EBF6B32" w14:textId="77777777" w:rsidR="00ED00B2" w:rsidRDefault="00EF2550">
            <w:pPr>
              <w:spacing w:after="0" w:line="259" w:lineRule="auto"/>
              <w:ind w:left="224" w:firstLine="0"/>
              <w:jc w:val="center"/>
            </w:pPr>
            <w:r>
              <w:rPr>
                <w:sz w:val="22"/>
              </w:rPr>
              <w:t>6,158</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50803D5F" w14:textId="77777777" w:rsidR="00ED00B2" w:rsidRDefault="00EF2550">
            <w:pPr>
              <w:spacing w:after="0" w:line="259" w:lineRule="auto"/>
              <w:ind w:left="221" w:firstLine="0"/>
              <w:jc w:val="center"/>
            </w:pPr>
            <w:r>
              <w:rPr>
                <w:sz w:val="22"/>
              </w:rPr>
              <w:t>5,620</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tcPr>
          <w:p w14:paraId="62BF480A" w14:textId="77777777" w:rsidR="00ED00B2" w:rsidRDefault="00EF2550">
            <w:pPr>
              <w:spacing w:after="0" w:line="259" w:lineRule="auto"/>
              <w:ind w:left="221" w:firstLine="0"/>
              <w:jc w:val="center"/>
            </w:pPr>
            <w:r>
              <w:rPr>
                <w:sz w:val="22"/>
              </w:rPr>
              <w:t>538</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tcPr>
          <w:p w14:paraId="5F3BA25D" w14:textId="77777777" w:rsidR="00ED00B2" w:rsidRDefault="00EF2550">
            <w:pPr>
              <w:spacing w:after="0" w:line="259" w:lineRule="auto"/>
              <w:ind w:left="439" w:firstLine="0"/>
              <w:jc w:val="center"/>
            </w:pPr>
            <w:r>
              <w:rPr>
                <w:sz w:val="22"/>
              </w:rPr>
              <w:t>8.7%</w:t>
            </w:r>
            <w:r>
              <w:rPr>
                <w:sz w:val="20"/>
              </w:rPr>
              <w:t xml:space="preserve"> </w:t>
            </w:r>
          </w:p>
        </w:tc>
      </w:tr>
      <w:tr w:rsidR="00ED00B2" w14:paraId="5C2A8C71" w14:textId="77777777">
        <w:trPr>
          <w:trHeight w:val="314"/>
        </w:trPr>
        <w:tc>
          <w:tcPr>
            <w:tcW w:w="3239" w:type="dxa"/>
            <w:tcBorders>
              <w:top w:val="single" w:sz="4" w:space="0" w:color="1F497D"/>
              <w:left w:val="single" w:sz="4" w:space="0" w:color="1F497D"/>
              <w:bottom w:val="single" w:sz="4" w:space="0" w:color="1F497D"/>
              <w:right w:val="single" w:sz="4" w:space="0" w:color="1F497D"/>
            </w:tcBorders>
            <w:shd w:val="clear" w:color="auto" w:fill="D9E1F2"/>
          </w:tcPr>
          <w:p w14:paraId="1B2A1FE2" w14:textId="77777777" w:rsidR="00ED00B2" w:rsidRDefault="00EF2550">
            <w:pPr>
              <w:spacing w:after="0" w:line="259" w:lineRule="auto"/>
              <w:ind w:left="720" w:firstLine="0"/>
              <w:jc w:val="left"/>
            </w:pPr>
            <w:r>
              <w:rPr>
                <w:sz w:val="22"/>
              </w:rPr>
              <w:t>Asian</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3A15D3FB" w14:textId="77777777" w:rsidR="00ED00B2" w:rsidRDefault="00EF2550">
            <w:pPr>
              <w:spacing w:after="0" w:line="259" w:lineRule="auto"/>
              <w:ind w:left="481" w:firstLine="0"/>
              <w:jc w:val="left"/>
            </w:pPr>
            <w:r>
              <w:rPr>
                <w:sz w:val="22"/>
              </w:rPr>
              <w:t>95,260</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72720478" w14:textId="77777777" w:rsidR="00ED00B2" w:rsidRDefault="00EF2550">
            <w:pPr>
              <w:spacing w:after="0" w:line="259" w:lineRule="auto"/>
              <w:ind w:left="480" w:firstLine="0"/>
              <w:jc w:val="left"/>
            </w:pPr>
            <w:r>
              <w:rPr>
                <w:sz w:val="22"/>
              </w:rPr>
              <w:t>90,742</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shd w:val="clear" w:color="auto" w:fill="D9E1F2"/>
          </w:tcPr>
          <w:p w14:paraId="1B2269F4" w14:textId="77777777" w:rsidR="00ED00B2" w:rsidRDefault="00EF2550">
            <w:pPr>
              <w:spacing w:after="0" w:line="259" w:lineRule="auto"/>
              <w:ind w:left="221" w:firstLine="0"/>
              <w:jc w:val="center"/>
            </w:pPr>
            <w:r>
              <w:rPr>
                <w:sz w:val="22"/>
              </w:rPr>
              <w:t>4,498</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shd w:val="clear" w:color="auto" w:fill="D9E1F2"/>
          </w:tcPr>
          <w:p w14:paraId="124780F2" w14:textId="77777777" w:rsidR="00ED00B2" w:rsidRDefault="00EF2550">
            <w:pPr>
              <w:spacing w:after="0" w:line="259" w:lineRule="auto"/>
              <w:ind w:left="439" w:firstLine="0"/>
              <w:jc w:val="center"/>
            </w:pPr>
            <w:r>
              <w:rPr>
                <w:sz w:val="22"/>
              </w:rPr>
              <w:t>4.7%</w:t>
            </w:r>
            <w:r>
              <w:rPr>
                <w:sz w:val="20"/>
              </w:rPr>
              <w:t xml:space="preserve"> </w:t>
            </w:r>
          </w:p>
        </w:tc>
      </w:tr>
      <w:tr w:rsidR="00ED00B2" w14:paraId="1E78A401" w14:textId="77777777">
        <w:trPr>
          <w:trHeight w:val="631"/>
        </w:trPr>
        <w:tc>
          <w:tcPr>
            <w:tcW w:w="3239" w:type="dxa"/>
            <w:tcBorders>
              <w:top w:val="single" w:sz="4" w:space="0" w:color="1F497D"/>
              <w:left w:val="single" w:sz="4" w:space="0" w:color="1F497D"/>
              <w:bottom w:val="single" w:sz="4" w:space="0" w:color="1F497D"/>
              <w:right w:val="single" w:sz="4" w:space="0" w:color="1F497D"/>
            </w:tcBorders>
          </w:tcPr>
          <w:p w14:paraId="675AC4A8" w14:textId="77777777" w:rsidR="00ED00B2" w:rsidRDefault="00EF2550">
            <w:pPr>
              <w:spacing w:after="17" w:line="259" w:lineRule="auto"/>
              <w:ind w:left="0" w:right="29" w:firstLine="0"/>
              <w:jc w:val="center"/>
            </w:pPr>
            <w:r>
              <w:rPr>
                <w:sz w:val="22"/>
              </w:rPr>
              <w:t xml:space="preserve">Native Hawaiian / </w:t>
            </w:r>
            <w:r>
              <w:rPr>
                <w:b/>
                <w:sz w:val="22"/>
              </w:rPr>
              <w:t xml:space="preserve"> </w:t>
            </w:r>
          </w:p>
          <w:p w14:paraId="203759AB" w14:textId="77777777" w:rsidR="00ED00B2" w:rsidRDefault="00EF2550">
            <w:pPr>
              <w:spacing w:after="0" w:line="259" w:lineRule="auto"/>
              <w:ind w:left="720" w:firstLine="0"/>
              <w:jc w:val="left"/>
            </w:pPr>
            <w:r>
              <w:rPr>
                <w:sz w:val="22"/>
              </w:rPr>
              <w:t>Pacific Islander</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vAlign w:val="center"/>
          </w:tcPr>
          <w:p w14:paraId="0677B989" w14:textId="77777777" w:rsidR="00ED00B2" w:rsidRDefault="00EF2550">
            <w:pPr>
              <w:spacing w:after="0" w:line="259" w:lineRule="auto"/>
              <w:ind w:left="224" w:firstLine="0"/>
              <w:jc w:val="center"/>
            </w:pPr>
            <w:r>
              <w:rPr>
                <w:sz w:val="22"/>
              </w:rPr>
              <w:t>619</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vAlign w:val="center"/>
          </w:tcPr>
          <w:p w14:paraId="3A156A07" w14:textId="77777777" w:rsidR="00ED00B2" w:rsidRDefault="00EF2550">
            <w:pPr>
              <w:spacing w:after="0" w:line="259" w:lineRule="auto"/>
              <w:ind w:left="221" w:firstLine="0"/>
              <w:jc w:val="center"/>
            </w:pPr>
            <w:r>
              <w:rPr>
                <w:sz w:val="22"/>
              </w:rPr>
              <w:t>595</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vAlign w:val="center"/>
          </w:tcPr>
          <w:p w14:paraId="62915D4A" w14:textId="77777777" w:rsidR="00ED00B2" w:rsidRDefault="00EF2550">
            <w:pPr>
              <w:spacing w:after="0" w:line="259" w:lineRule="auto"/>
              <w:ind w:left="223" w:firstLine="0"/>
              <w:jc w:val="center"/>
            </w:pPr>
            <w:r>
              <w:rPr>
                <w:sz w:val="22"/>
              </w:rPr>
              <w:t>-</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vAlign w:val="center"/>
          </w:tcPr>
          <w:p w14:paraId="7DB4DC69" w14:textId="77777777" w:rsidR="00ED00B2" w:rsidRDefault="00EF2550">
            <w:pPr>
              <w:spacing w:after="0" w:line="259" w:lineRule="auto"/>
              <w:ind w:left="439" w:firstLine="0"/>
              <w:jc w:val="center"/>
            </w:pPr>
            <w:r>
              <w:rPr>
                <w:sz w:val="22"/>
              </w:rPr>
              <w:t>0.0%</w:t>
            </w:r>
            <w:r>
              <w:rPr>
                <w:sz w:val="20"/>
              </w:rPr>
              <w:t xml:space="preserve"> </w:t>
            </w:r>
          </w:p>
        </w:tc>
      </w:tr>
      <w:tr w:rsidR="00ED00B2" w14:paraId="765382E2" w14:textId="77777777">
        <w:trPr>
          <w:trHeight w:val="317"/>
        </w:trPr>
        <w:tc>
          <w:tcPr>
            <w:tcW w:w="3239" w:type="dxa"/>
            <w:tcBorders>
              <w:top w:val="single" w:sz="4" w:space="0" w:color="1F497D"/>
              <w:left w:val="single" w:sz="4" w:space="0" w:color="1F497D"/>
              <w:bottom w:val="single" w:sz="4" w:space="0" w:color="1F497D"/>
              <w:right w:val="single" w:sz="4" w:space="0" w:color="1F497D"/>
            </w:tcBorders>
            <w:shd w:val="clear" w:color="auto" w:fill="D9E1F2"/>
          </w:tcPr>
          <w:p w14:paraId="15387795" w14:textId="77777777" w:rsidR="00ED00B2" w:rsidRDefault="00EF2550">
            <w:pPr>
              <w:spacing w:after="0" w:line="259" w:lineRule="auto"/>
              <w:ind w:left="0" w:right="69" w:firstLine="0"/>
              <w:jc w:val="center"/>
            </w:pPr>
            <w:r>
              <w:rPr>
                <w:sz w:val="22"/>
              </w:rPr>
              <w:t>Some Other Race</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325051F7" w14:textId="77777777" w:rsidR="00ED00B2" w:rsidRDefault="00EF2550">
            <w:pPr>
              <w:spacing w:after="0" w:line="259" w:lineRule="auto"/>
              <w:ind w:left="481" w:firstLine="0"/>
              <w:jc w:val="left"/>
            </w:pPr>
            <w:r>
              <w:rPr>
                <w:sz w:val="22"/>
              </w:rPr>
              <w:t>22,769</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4E654B78" w14:textId="77777777" w:rsidR="00ED00B2" w:rsidRDefault="00EF2550">
            <w:pPr>
              <w:spacing w:after="0" w:line="259" w:lineRule="auto"/>
              <w:ind w:left="480" w:firstLine="0"/>
              <w:jc w:val="left"/>
            </w:pPr>
            <w:r>
              <w:rPr>
                <w:sz w:val="22"/>
              </w:rPr>
              <w:t>21,096</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shd w:val="clear" w:color="auto" w:fill="D9E1F2"/>
          </w:tcPr>
          <w:p w14:paraId="1F0D1329" w14:textId="77777777" w:rsidR="00ED00B2" w:rsidRDefault="00EF2550">
            <w:pPr>
              <w:spacing w:after="0" w:line="259" w:lineRule="auto"/>
              <w:ind w:left="221" w:firstLine="0"/>
              <w:jc w:val="center"/>
            </w:pPr>
            <w:r>
              <w:rPr>
                <w:sz w:val="22"/>
              </w:rPr>
              <w:t>1,641</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shd w:val="clear" w:color="auto" w:fill="D9E1F2"/>
          </w:tcPr>
          <w:p w14:paraId="53A4DA32" w14:textId="77777777" w:rsidR="00ED00B2" w:rsidRDefault="00EF2550">
            <w:pPr>
              <w:spacing w:after="0" w:line="259" w:lineRule="auto"/>
              <w:ind w:left="439" w:firstLine="0"/>
              <w:jc w:val="center"/>
            </w:pPr>
            <w:r>
              <w:rPr>
                <w:sz w:val="22"/>
              </w:rPr>
              <w:t>7.2%</w:t>
            </w:r>
            <w:r>
              <w:rPr>
                <w:sz w:val="20"/>
              </w:rPr>
              <w:t xml:space="preserve"> </w:t>
            </w:r>
          </w:p>
        </w:tc>
      </w:tr>
      <w:tr w:rsidR="00ED00B2" w14:paraId="64247500" w14:textId="77777777">
        <w:trPr>
          <w:trHeight w:val="322"/>
        </w:trPr>
        <w:tc>
          <w:tcPr>
            <w:tcW w:w="3239" w:type="dxa"/>
            <w:tcBorders>
              <w:top w:val="single" w:sz="4" w:space="0" w:color="1F497D"/>
              <w:left w:val="single" w:sz="4" w:space="0" w:color="1F497D"/>
              <w:bottom w:val="single" w:sz="4" w:space="0" w:color="1F497D"/>
              <w:right w:val="single" w:sz="4" w:space="0" w:color="1F497D"/>
            </w:tcBorders>
          </w:tcPr>
          <w:p w14:paraId="7CD10651" w14:textId="77777777" w:rsidR="00ED00B2" w:rsidRDefault="00EF2550">
            <w:pPr>
              <w:spacing w:after="0" w:line="259" w:lineRule="auto"/>
              <w:ind w:left="720" w:firstLine="0"/>
              <w:jc w:val="left"/>
            </w:pPr>
            <w:r>
              <w:rPr>
                <w:sz w:val="22"/>
              </w:rPr>
              <w:t xml:space="preserve">Two or More Races </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79EC591E" w14:textId="77777777" w:rsidR="00ED00B2" w:rsidRDefault="00EF2550">
            <w:pPr>
              <w:spacing w:after="0" w:line="259" w:lineRule="auto"/>
              <w:ind w:left="481" w:firstLine="0"/>
              <w:jc w:val="left"/>
            </w:pPr>
            <w:r>
              <w:rPr>
                <w:sz w:val="22"/>
              </w:rPr>
              <w:t>38,300</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7B23D24D" w14:textId="77777777" w:rsidR="00ED00B2" w:rsidRDefault="00EF2550">
            <w:pPr>
              <w:spacing w:after="0" w:line="259" w:lineRule="auto"/>
              <w:ind w:left="480" w:firstLine="0"/>
              <w:jc w:val="left"/>
            </w:pPr>
            <w:r>
              <w:rPr>
                <w:sz w:val="22"/>
              </w:rPr>
              <w:t>34,357</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tcPr>
          <w:p w14:paraId="2847BE4C" w14:textId="77777777" w:rsidR="00ED00B2" w:rsidRDefault="00EF2550">
            <w:pPr>
              <w:spacing w:after="0" w:line="259" w:lineRule="auto"/>
              <w:ind w:left="221" w:firstLine="0"/>
              <w:jc w:val="center"/>
            </w:pPr>
            <w:r>
              <w:rPr>
                <w:sz w:val="22"/>
              </w:rPr>
              <w:t>3,932</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tcPr>
          <w:p w14:paraId="635C39DB" w14:textId="77777777" w:rsidR="00ED00B2" w:rsidRDefault="00EF2550">
            <w:pPr>
              <w:spacing w:after="0" w:line="259" w:lineRule="auto"/>
              <w:ind w:left="710" w:firstLine="0"/>
              <w:jc w:val="left"/>
            </w:pPr>
            <w:r>
              <w:rPr>
                <w:sz w:val="22"/>
              </w:rPr>
              <w:t>10.3%</w:t>
            </w:r>
            <w:r>
              <w:rPr>
                <w:sz w:val="20"/>
              </w:rPr>
              <w:t xml:space="preserve"> </w:t>
            </w:r>
          </w:p>
        </w:tc>
      </w:tr>
      <w:tr w:rsidR="00ED00B2" w14:paraId="16017C80" w14:textId="77777777">
        <w:trPr>
          <w:trHeight w:val="317"/>
        </w:trPr>
        <w:tc>
          <w:tcPr>
            <w:tcW w:w="3239" w:type="dxa"/>
            <w:tcBorders>
              <w:top w:val="single" w:sz="4" w:space="0" w:color="1F497D"/>
              <w:left w:val="single" w:sz="4" w:space="0" w:color="1F497D"/>
              <w:bottom w:val="single" w:sz="4" w:space="0" w:color="1F497D"/>
              <w:right w:val="single" w:sz="4" w:space="0" w:color="1F497D"/>
            </w:tcBorders>
            <w:shd w:val="clear" w:color="auto" w:fill="D9E1F2"/>
          </w:tcPr>
          <w:p w14:paraId="65A97729" w14:textId="77777777" w:rsidR="00ED00B2" w:rsidRPr="00A65CAD" w:rsidRDefault="00EF2550">
            <w:pPr>
              <w:spacing w:after="0" w:line="259" w:lineRule="auto"/>
              <w:ind w:left="269" w:firstLine="0"/>
              <w:jc w:val="left"/>
              <w:rPr>
                <w:b/>
                <w:bCs/>
              </w:rPr>
            </w:pPr>
            <w:r w:rsidRPr="00A65CAD">
              <w:rPr>
                <w:b/>
                <w:bCs/>
                <w:sz w:val="22"/>
              </w:rPr>
              <w:t>Ethnicity</w:t>
            </w:r>
            <w:r w:rsidRPr="00A65CAD">
              <w:rPr>
                <w:b/>
                <w:bCs/>
                <w:i/>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314D4AE5" w14:textId="77777777" w:rsidR="00ED00B2" w:rsidRDefault="00EF2550">
            <w:pPr>
              <w:spacing w:after="0" w:line="259" w:lineRule="auto"/>
              <w:ind w:left="246" w:firstLine="0"/>
              <w:jc w:val="center"/>
            </w:pP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shd w:val="clear" w:color="auto" w:fill="D9E1F2"/>
          </w:tcPr>
          <w:p w14:paraId="7D3EF55A" w14:textId="77777777" w:rsidR="00ED00B2" w:rsidRDefault="00EF2550">
            <w:pPr>
              <w:spacing w:after="0" w:line="259" w:lineRule="auto"/>
              <w:ind w:left="243" w:firstLine="0"/>
              <w:jc w:val="center"/>
            </w:pP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shd w:val="clear" w:color="auto" w:fill="D9E1F2"/>
          </w:tcPr>
          <w:p w14:paraId="73576671" w14:textId="77777777" w:rsidR="00ED00B2" w:rsidRDefault="00EF2550">
            <w:pPr>
              <w:spacing w:after="0" w:line="259" w:lineRule="auto"/>
              <w:ind w:left="243" w:firstLine="0"/>
              <w:jc w:val="center"/>
            </w:pP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shd w:val="clear" w:color="auto" w:fill="D9E1F2"/>
          </w:tcPr>
          <w:p w14:paraId="7B01FADA" w14:textId="77777777" w:rsidR="00ED00B2" w:rsidRDefault="00EF2550">
            <w:pPr>
              <w:spacing w:after="0" w:line="259" w:lineRule="auto"/>
              <w:ind w:left="444" w:firstLine="0"/>
              <w:jc w:val="center"/>
            </w:pPr>
            <w:r>
              <w:rPr>
                <w:sz w:val="20"/>
              </w:rPr>
              <w:t xml:space="preserve"> </w:t>
            </w:r>
          </w:p>
        </w:tc>
      </w:tr>
      <w:tr w:rsidR="00ED00B2" w14:paraId="79466842" w14:textId="77777777">
        <w:trPr>
          <w:trHeight w:val="318"/>
        </w:trPr>
        <w:tc>
          <w:tcPr>
            <w:tcW w:w="3239" w:type="dxa"/>
            <w:tcBorders>
              <w:top w:val="single" w:sz="4" w:space="0" w:color="1F497D"/>
              <w:left w:val="single" w:sz="4" w:space="0" w:color="1F497D"/>
              <w:bottom w:val="single" w:sz="4" w:space="0" w:color="1F497D"/>
              <w:right w:val="single" w:sz="4" w:space="0" w:color="1F497D"/>
            </w:tcBorders>
          </w:tcPr>
          <w:p w14:paraId="5212055A" w14:textId="77777777" w:rsidR="00ED00B2" w:rsidRDefault="00EF2550">
            <w:pPr>
              <w:spacing w:after="0" w:line="259" w:lineRule="auto"/>
              <w:ind w:left="720" w:firstLine="0"/>
              <w:jc w:val="left"/>
            </w:pPr>
            <w:r>
              <w:rPr>
                <w:sz w:val="22"/>
              </w:rPr>
              <w:t xml:space="preserve">Hispanic </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18643925" w14:textId="77777777" w:rsidR="00ED00B2" w:rsidRDefault="00EF2550">
            <w:pPr>
              <w:spacing w:after="0" w:line="259" w:lineRule="auto"/>
              <w:ind w:left="481" w:firstLine="0"/>
              <w:jc w:val="left"/>
            </w:pPr>
            <w:r>
              <w:rPr>
                <w:sz w:val="22"/>
              </w:rPr>
              <w:t>84,305</w:t>
            </w:r>
            <w:r>
              <w:rPr>
                <w:sz w:val="20"/>
              </w:rPr>
              <w:t xml:space="preserve"> </w:t>
            </w:r>
          </w:p>
        </w:tc>
        <w:tc>
          <w:tcPr>
            <w:tcW w:w="1530" w:type="dxa"/>
            <w:tcBorders>
              <w:top w:val="single" w:sz="4" w:space="0" w:color="1F497D"/>
              <w:left w:val="single" w:sz="4" w:space="0" w:color="1F497D"/>
              <w:bottom w:val="single" w:sz="4" w:space="0" w:color="1F497D"/>
              <w:right w:val="single" w:sz="4" w:space="0" w:color="1F497D"/>
            </w:tcBorders>
          </w:tcPr>
          <w:p w14:paraId="57F1060C" w14:textId="77777777" w:rsidR="00ED00B2" w:rsidRDefault="00EF2550">
            <w:pPr>
              <w:spacing w:after="0" w:line="259" w:lineRule="auto"/>
              <w:ind w:left="480" w:firstLine="0"/>
              <w:jc w:val="left"/>
            </w:pPr>
            <w:r>
              <w:rPr>
                <w:sz w:val="22"/>
              </w:rPr>
              <w:t>77,345</w:t>
            </w:r>
            <w:r>
              <w:rPr>
                <w:sz w:val="20"/>
              </w:rPr>
              <w:t xml:space="preserve"> </w:t>
            </w:r>
          </w:p>
        </w:tc>
        <w:tc>
          <w:tcPr>
            <w:tcW w:w="1710" w:type="dxa"/>
            <w:tcBorders>
              <w:top w:val="single" w:sz="4" w:space="0" w:color="1F497D"/>
              <w:left w:val="single" w:sz="4" w:space="0" w:color="1F497D"/>
              <w:bottom w:val="single" w:sz="4" w:space="0" w:color="1F497D"/>
              <w:right w:val="single" w:sz="4" w:space="0" w:color="1F497D"/>
            </w:tcBorders>
          </w:tcPr>
          <w:p w14:paraId="5481F0BF" w14:textId="77777777" w:rsidR="00ED00B2" w:rsidRDefault="00EF2550">
            <w:pPr>
              <w:spacing w:after="0" w:line="259" w:lineRule="auto"/>
              <w:ind w:left="221" w:firstLine="0"/>
              <w:jc w:val="center"/>
            </w:pPr>
            <w:r>
              <w:rPr>
                <w:sz w:val="22"/>
              </w:rPr>
              <w:t>6,805</w:t>
            </w:r>
            <w:r>
              <w:rPr>
                <w:sz w:val="20"/>
              </w:rPr>
              <w:t xml:space="preserve"> </w:t>
            </w:r>
          </w:p>
        </w:tc>
        <w:tc>
          <w:tcPr>
            <w:tcW w:w="1709" w:type="dxa"/>
            <w:tcBorders>
              <w:top w:val="single" w:sz="4" w:space="0" w:color="1F497D"/>
              <w:left w:val="single" w:sz="4" w:space="0" w:color="1F497D"/>
              <w:bottom w:val="single" w:sz="4" w:space="0" w:color="1F497D"/>
              <w:right w:val="single" w:sz="4" w:space="0" w:color="1F497D"/>
            </w:tcBorders>
          </w:tcPr>
          <w:p w14:paraId="17FDA8EE" w14:textId="77777777" w:rsidR="00ED00B2" w:rsidRDefault="00EF2550">
            <w:pPr>
              <w:spacing w:after="0" w:line="259" w:lineRule="auto"/>
              <w:ind w:left="439" w:firstLine="0"/>
              <w:jc w:val="center"/>
            </w:pPr>
            <w:r>
              <w:rPr>
                <w:sz w:val="22"/>
              </w:rPr>
              <w:t>8.1%</w:t>
            </w:r>
            <w:r>
              <w:rPr>
                <w:sz w:val="20"/>
              </w:rPr>
              <w:t xml:space="preserve"> </w:t>
            </w:r>
          </w:p>
        </w:tc>
      </w:tr>
    </w:tbl>
    <w:p w14:paraId="1D1A95DA" w14:textId="77777777" w:rsidR="00ED00B2" w:rsidRDefault="00EF2550">
      <w:pPr>
        <w:spacing w:after="3" w:line="267" w:lineRule="auto"/>
        <w:ind w:right="5"/>
        <w:jc w:val="center"/>
      </w:pPr>
      <w:r>
        <w:rPr>
          <w:b/>
        </w:rPr>
        <w:t>Source</w:t>
      </w:r>
      <w:r>
        <w:t xml:space="preserve">: 2014-2018 ACS Five-Year Estimates </w:t>
      </w:r>
    </w:p>
    <w:p w14:paraId="2F187DD8" w14:textId="77777777" w:rsidR="005C7BEE" w:rsidRDefault="005C7BEE">
      <w:pPr>
        <w:spacing w:after="3" w:line="259" w:lineRule="auto"/>
        <w:ind w:right="2517"/>
        <w:jc w:val="right"/>
        <w:rPr>
          <w:b/>
        </w:rPr>
      </w:pPr>
    </w:p>
    <w:p w14:paraId="1FF39900" w14:textId="74991070" w:rsidR="00ED00B2" w:rsidRDefault="00EF2550">
      <w:pPr>
        <w:spacing w:after="3" w:line="259" w:lineRule="auto"/>
        <w:ind w:right="2517"/>
        <w:jc w:val="right"/>
      </w:pPr>
      <w:r>
        <w:rPr>
          <w:b/>
        </w:rPr>
        <w:t>Figure 8</w:t>
      </w:r>
      <w:r>
        <w:t>: Labor Market Trends – 2013 - 2019</w:t>
      </w:r>
      <w:r>
        <w:rPr>
          <w:b/>
        </w:rPr>
        <w:t xml:space="preserve"> </w:t>
      </w:r>
    </w:p>
    <w:p w14:paraId="5F414F71" w14:textId="77777777" w:rsidR="00ED00B2" w:rsidRDefault="00EF2550">
      <w:pPr>
        <w:spacing w:after="0"/>
        <w:ind w:left="3444"/>
      </w:pPr>
      <w:r>
        <w:t>WIOA Planning Region 10</w:t>
      </w:r>
      <w:r>
        <w:rPr>
          <w:b/>
        </w:rPr>
        <w:t xml:space="preserve"> </w:t>
      </w:r>
    </w:p>
    <w:p w14:paraId="679195F6" w14:textId="77777777" w:rsidR="00ED00B2" w:rsidRDefault="00EF2550">
      <w:pPr>
        <w:spacing w:after="0" w:line="259" w:lineRule="auto"/>
        <w:ind w:left="49" w:firstLine="0"/>
        <w:jc w:val="center"/>
      </w:pPr>
      <w:r>
        <w:rPr>
          <w:b/>
        </w:rPr>
        <w:t xml:space="preserve"> </w:t>
      </w:r>
    </w:p>
    <w:p w14:paraId="5732FE7E" w14:textId="77777777" w:rsidR="00ED00B2" w:rsidRDefault="00EF2550">
      <w:pPr>
        <w:spacing w:after="0"/>
        <w:ind w:left="3159"/>
      </w:pPr>
      <w:r>
        <w:rPr>
          <w:b/>
        </w:rPr>
        <w:t>Figure 8a</w:t>
      </w:r>
      <w:r>
        <w:t xml:space="preserve">: Labor Force, Persons </w:t>
      </w:r>
    </w:p>
    <w:tbl>
      <w:tblPr>
        <w:tblStyle w:val="TableGrid"/>
        <w:tblW w:w="10174" w:type="dxa"/>
        <w:tblInd w:w="-179" w:type="dxa"/>
        <w:tblCellMar>
          <w:top w:w="46" w:type="dxa"/>
          <w:left w:w="122" w:type="dxa"/>
          <w:right w:w="80" w:type="dxa"/>
        </w:tblCellMar>
        <w:tblLook w:val="04A0" w:firstRow="1" w:lastRow="0" w:firstColumn="1" w:lastColumn="0" w:noHBand="0" w:noVBand="1"/>
      </w:tblPr>
      <w:tblGrid>
        <w:gridCol w:w="1984"/>
        <w:gridCol w:w="1620"/>
        <w:gridCol w:w="1531"/>
        <w:gridCol w:w="1260"/>
        <w:gridCol w:w="1260"/>
        <w:gridCol w:w="1260"/>
        <w:gridCol w:w="1259"/>
      </w:tblGrid>
      <w:tr w:rsidR="00ED00B2" w14:paraId="65AEF1B6" w14:textId="77777777">
        <w:trPr>
          <w:trHeight w:val="743"/>
        </w:trPr>
        <w:tc>
          <w:tcPr>
            <w:tcW w:w="1984"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A5A18D7" w14:textId="77777777" w:rsidR="00ED00B2" w:rsidRDefault="00EF2550">
            <w:pPr>
              <w:spacing w:after="0" w:line="259" w:lineRule="auto"/>
              <w:ind w:left="0" w:right="43" w:firstLine="0"/>
              <w:jc w:val="center"/>
            </w:pPr>
            <w:r>
              <w:rPr>
                <w:b/>
                <w:color w:val="FFFFFF"/>
                <w:sz w:val="20"/>
              </w:rPr>
              <w:t xml:space="preserve">Geography </w:t>
            </w:r>
          </w:p>
        </w:tc>
        <w:tc>
          <w:tcPr>
            <w:tcW w:w="162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4D77CD9E" w14:textId="77777777" w:rsidR="00ED00B2" w:rsidRDefault="00EF2550">
            <w:pPr>
              <w:spacing w:after="0" w:line="259" w:lineRule="auto"/>
              <w:ind w:left="0" w:right="45" w:firstLine="0"/>
              <w:jc w:val="center"/>
            </w:pPr>
            <w:r>
              <w:rPr>
                <w:b/>
                <w:color w:val="FFFFFF"/>
                <w:sz w:val="20"/>
              </w:rPr>
              <w:t xml:space="preserve">2013 </w:t>
            </w:r>
          </w:p>
        </w:tc>
        <w:tc>
          <w:tcPr>
            <w:tcW w:w="1531"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0817F441" w14:textId="77777777" w:rsidR="00ED00B2" w:rsidRDefault="00EF2550">
            <w:pPr>
              <w:spacing w:after="0" w:line="259" w:lineRule="auto"/>
              <w:ind w:left="0" w:right="47" w:firstLine="0"/>
              <w:jc w:val="center"/>
            </w:pPr>
            <w:r>
              <w:rPr>
                <w:b/>
                <w:color w:val="FFFFFF"/>
                <w:sz w:val="20"/>
              </w:rPr>
              <w:t xml:space="preserve">2015 </w:t>
            </w:r>
          </w:p>
        </w:tc>
        <w:tc>
          <w:tcPr>
            <w:tcW w:w="126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1A020A87" w14:textId="77777777" w:rsidR="00ED00B2" w:rsidRDefault="00EF2550">
            <w:pPr>
              <w:spacing w:after="0" w:line="259" w:lineRule="auto"/>
              <w:ind w:left="0" w:right="45" w:firstLine="0"/>
              <w:jc w:val="center"/>
            </w:pPr>
            <w:r>
              <w:rPr>
                <w:b/>
                <w:color w:val="FFFFFF"/>
                <w:sz w:val="20"/>
              </w:rPr>
              <w:t xml:space="preserve">2017 </w:t>
            </w:r>
          </w:p>
        </w:tc>
        <w:tc>
          <w:tcPr>
            <w:tcW w:w="126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B5A9743" w14:textId="77777777" w:rsidR="00ED00B2" w:rsidRDefault="00EF2550">
            <w:pPr>
              <w:spacing w:after="0" w:line="259" w:lineRule="auto"/>
              <w:ind w:left="0" w:right="45" w:firstLine="0"/>
              <w:jc w:val="center"/>
            </w:pPr>
            <w:r>
              <w:rPr>
                <w:b/>
                <w:color w:val="FFFFFF"/>
                <w:sz w:val="20"/>
              </w:rPr>
              <w:t xml:space="preserve">2019 </w:t>
            </w:r>
          </w:p>
        </w:tc>
        <w:tc>
          <w:tcPr>
            <w:tcW w:w="1260" w:type="dxa"/>
            <w:tcBorders>
              <w:top w:val="single" w:sz="4" w:space="0" w:color="1F497D"/>
              <w:left w:val="single" w:sz="4" w:space="0" w:color="1F497D"/>
              <w:bottom w:val="single" w:sz="4" w:space="0" w:color="1F497D"/>
              <w:right w:val="single" w:sz="4" w:space="0" w:color="1F497D"/>
            </w:tcBorders>
            <w:shd w:val="clear" w:color="auto" w:fill="0F243E"/>
          </w:tcPr>
          <w:p w14:paraId="3D69C459" w14:textId="77777777" w:rsidR="00ED00B2" w:rsidRDefault="00EF2550">
            <w:pPr>
              <w:spacing w:after="0" w:line="242" w:lineRule="auto"/>
              <w:ind w:left="0" w:firstLine="0"/>
              <w:jc w:val="center"/>
            </w:pPr>
            <w:r>
              <w:rPr>
                <w:b/>
                <w:color w:val="FFFFFF"/>
                <w:sz w:val="20"/>
              </w:rPr>
              <w:t xml:space="preserve">2013–2019 Numeric </w:t>
            </w:r>
          </w:p>
          <w:p w14:paraId="1D9E7076" w14:textId="77777777" w:rsidR="00ED00B2" w:rsidRDefault="00EF2550">
            <w:pPr>
              <w:spacing w:after="0" w:line="259" w:lineRule="auto"/>
              <w:ind w:left="0" w:right="46" w:firstLine="0"/>
              <w:jc w:val="center"/>
            </w:pPr>
            <w:r>
              <w:rPr>
                <w:b/>
                <w:color w:val="FFFFFF"/>
                <w:sz w:val="20"/>
              </w:rPr>
              <w:t xml:space="preserve">Change </w:t>
            </w:r>
          </w:p>
        </w:tc>
        <w:tc>
          <w:tcPr>
            <w:tcW w:w="1259" w:type="dxa"/>
            <w:tcBorders>
              <w:top w:val="single" w:sz="4" w:space="0" w:color="1F497D"/>
              <w:left w:val="single" w:sz="4" w:space="0" w:color="1F497D"/>
              <w:bottom w:val="single" w:sz="4" w:space="0" w:color="1F497D"/>
              <w:right w:val="single" w:sz="4" w:space="0" w:color="1F497D"/>
            </w:tcBorders>
            <w:shd w:val="clear" w:color="auto" w:fill="0F243E"/>
          </w:tcPr>
          <w:p w14:paraId="624D2872" w14:textId="77777777" w:rsidR="00ED00B2" w:rsidRDefault="00EF2550">
            <w:pPr>
              <w:spacing w:after="0" w:line="242" w:lineRule="auto"/>
              <w:ind w:left="0" w:firstLine="0"/>
              <w:jc w:val="center"/>
            </w:pPr>
            <w:r>
              <w:rPr>
                <w:b/>
                <w:color w:val="FFFFFF"/>
                <w:sz w:val="20"/>
              </w:rPr>
              <w:t xml:space="preserve">2013–2019 Percent </w:t>
            </w:r>
          </w:p>
          <w:p w14:paraId="4515857D" w14:textId="77777777" w:rsidR="00ED00B2" w:rsidRDefault="00EF2550">
            <w:pPr>
              <w:spacing w:after="0" w:line="259" w:lineRule="auto"/>
              <w:ind w:left="0" w:right="44" w:firstLine="0"/>
              <w:jc w:val="center"/>
            </w:pPr>
            <w:r>
              <w:rPr>
                <w:b/>
                <w:color w:val="FFFFFF"/>
                <w:sz w:val="20"/>
              </w:rPr>
              <w:t xml:space="preserve">Change </w:t>
            </w:r>
          </w:p>
        </w:tc>
      </w:tr>
      <w:tr w:rsidR="00ED00B2" w14:paraId="4CE4CA72" w14:textId="77777777">
        <w:trPr>
          <w:trHeight w:val="570"/>
        </w:trPr>
        <w:tc>
          <w:tcPr>
            <w:tcW w:w="1984" w:type="dxa"/>
            <w:tcBorders>
              <w:top w:val="single" w:sz="4" w:space="0" w:color="1F497D"/>
              <w:left w:val="single" w:sz="4" w:space="0" w:color="1F497D"/>
              <w:bottom w:val="single" w:sz="4" w:space="0" w:color="1F497D"/>
              <w:right w:val="single" w:sz="4" w:space="0" w:color="1F497D"/>
            </w:tcBorders>
            <w:shd w:val="clear" w:color="auto" w:fill="D9E1F2"/>
          </w:tcPr>
          <w:p w14:paraId="037BC324" w14:textId="77777777" w:rsidR="00ED00B2" w:rsidRDefault="00EF2550">
            <w:pPr>
              <w:spacing w:after="18" w:line="259" w:lineRule="auto"/>
              <w:ind w:left="0" w:right="44" w:firstLine="0"/>
              <w:jc w:val="center"/>
            </w:pPr>
            <w:r>
              <w:rPr>
                <w:sz w:val="20"/>
              </w:rPr>
              <w:t xml:space="preserve">WIOA Planning </w:t>
            </w:r>
          </w:p>
          <w:p w14:paraId="3DF9DE65" w14:textId="77777777" w:rsidR="00ED00B2" w:rsidRDefault="00EF2550">
            <w:pPr>
              <w:spacing w:after="0" w:line="259" w:lineRule="auto"/>
              <w:ind w:left="0" w:right="48" w:firstLine="0"/>
              <w:jc w:val="center"/>
            </w:pPr>
            <w:r>
              <w:rPr>
                <w:sz w:val="20"/>
              </w:rPr>
              <w:t xml:space="preserve">Region 10 </w:t>
            </w:r>
          </w:p>
        </w:tc>
        <w:tc>
          <w:tcPr>
            <w:tcW w:w="162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5D5A9E0" w14:textId="77777777" w:rsidR="00ED00B2" w:rsidRDefault="00EF2550">
            <w:pPr>
              <w:spacing w:after="0" w:line="259" w:lineRule="auto"/>
              <w:ind w:left="0" w:right="45" w:firstLine="0"/>
              <w:jc w:val="center"/>
            </w:pPr>
            <w:r>
              <w:rPr>
                <w:sz w:val="20"/>
              </w:rPr>
              <w:t xml:space="preserve">1,919,219 </w:t>
            </w:r>
          </w:p>
        </w:tc>
        <w:tc>
          <w:tcPr>
            <w:tcW w:w="1531"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0E2C067" w14:textId="77777777" w:rsidR="00ED00B2" w:rsidRDefault="00EF2550">
            <w:pPr>
              <w:spacing w:after="0" w:line="259" w:lineRule="auto"/>
              <w:ind w:left="0" w:right="47" w:firstLine="0"/>
              <w:jc w:val="center"/>
            </w:pPr>
            <w:r>
              <w:rPr>
                <w:sz w:val="20"/>
              </w:rPr>
              <w:t xml:space="preserve">1,912,466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5FC1AF0" w14:textId="77777777" w:rsidR="00ED00B2" w:rsidRDefault="00EF2550">
            <w:pPr>
              <w:spacing w:after="0" w:line="259" w:lineRule="auto"/>
              <w:ind w:left="0" w:right="45" w:firstLine="0"/>
              <w:jc w:val="center"/>
            </w:pPr>
            <w:r>
              <w:rPr>
                <w:sz w:val="20"/>
              </w:rPr>
              <w:t xml:space="preserve">1,993,335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3A25C20" w14:textId="77777777" w:rsidR="00ED00B2" w:rsidRDefault="00EF2550">
            <w:pPr>
              <w:spacing w:after="0" w:line="259" w:lineRule="auto"/>
              <w:ind w:left="0" w:right="45" w:firstLine="0"/>
              <w:jc w:val="center"/>
            </w:pPr>
            <w:r>
              <w:rPr>
                <w:sz w:val="20"/>
              </w:rPr>
              <w:t xml:space="preserve">2,034,600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6B52A0A" w14:textId="77777777" w:rsidR="00ED00B2" w:rsidRDefault="00EF2550">
            <w:pPr>
              <w:spacing w:after="0" w:line="259" w:lineRule="auto"/>
              <w:ind w:left="0" w:right="47" w:firstLine="0"/>
              <w:jc w:val="center"/>
            </w:pPr>
            <w:r>
              <w:rPr>
                <w:sz w:val="20"/>
              </w:rPr>
              <w:t xml:space="preserve">115,381 </w:t>
            </w:r>
          </w:p>
        </w:tc>
        <w:tc>
          <w:tcPr>
            <w:tcW w:w="1259"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F1AA97C" w14:textId="77777777" w:rsidR="00ED00B2" w:rsidRDefault="00EF2550">
            <w:pPr>
              <w:spacing w:after="0" w:line="259" w:lineRule="auto"/>
              <w:ind w:left="111" w:firstLine="0"/>
              <w:jc w:val="center"/>
            </w:pPr>
            <w:r>
              <w:rPr>
                <w:sz w:val="20"/>
              </w:rPr>
              <w:t xml:space="preserve">6.0% </w:t>
            </w:r>
          </w:p>
        </w:tc>
      </w:tr>
      <w:tr w:rsidR="00ED00B2" w14:paraId="7E8EFA81" w14:textId="77777777">
        <w:trPr>
          <w:trHeight w:val="300"/>
        </w:trPr>
        <w:tc>
          <w:tcPr>
            <w:tcW w:w="1984" w:type="dxa"/>
            <w:tcBorders>
              <w:top w:val="single" w:sz="4" w:space="0" w:color="1F497D"/>
              <w:left w:val="single" w:sz="4" w:space="0" w:color="1F497D"/>
              <w:bottom w:val="single" w:sz="4" w:space="0" w:color="1F497D"/>
              <w:right w:val="single" w:sz="4" w:space="0" w:color="1F497D"/>
            </w:tcBorders>
          </w:tcPr>
          <w:p w14:paraId="00374D70" w14:textId="77777777" w:rsidR="00ED00B2" w:rsidRDefault="00EF2550">
            <w:pPr>
              <w:spacing w:after="0" w:line="259" w:lineRule="auto"/>
              <w:ind w:left="0" w:right="47" w:firstLine="0"/>
              <w:jc w:val="center"/>
            </w:pPr>
            <w:r>
              <w:rPr>
                <w:sz w:val="20"/>
              </w:rPr>
              <w:t xml:space="preserve">Macomb </w:t>
            </w:r>
          </w:p>
        </w:tc>
        <w:tc>
          <w:tcPr>
            <w:tcW w:w="1620" w:type="dxa"/>
            <w:tcBorders>
              <w:top w:val="single" w:sz="4" w:space="0" w:color="1F497D"/>
              <w:left w:val="single" w:sz="4" w:space="0" w:color="1F497D"/>
              <w:bottom w:val="single" w:sz="4" w:space="0" w:color="1F497D"/>
              <w:right w:val="single" w:sz="4" w:space="0" w:color="1F497D"/>
            </w:tcBorders>
          </w:tcPr>
          <w:p w14:paraId="64A262E1" w14:textId="77777777" w:rsidR="00ED00B2" w:rsidRDefault="00EF2550">
            <w:pPr>
              <w:spacing w:after="0" w:line="259" w:lineRule="auto"/>
              <w:ind w:left="0" w:right="47" w:firstLine="0"/>
              <w:jc w:val="center"/>
            </w:pPr>
            <w:r>
              <w:rPr>
                <w:sz w:val="20"/>
              </w:rPr>
              <w:t xml:space="preserve">420,290 </w:t>
            </w:r>
          </w:p>
        </w:tc>
        <w:tc>
          <w:tcPr>
            <w:tcW w:w="1531" w:type="dxa"/>
            <w:tcBorders>
              <w:top w:val="single" w:sz="4" w:space="0" w:color="1F497D"/>
              <w:left w:val="single" w:sz="4" w:space="0" w:color="1F497D"/>
              <w:bottom w:val="single" w:sz="4" w:space="0" w:color="1F497D"/>
              <w:right w:val="single" w:sz="4" w:space="0" w:color="1F497D"/>
            </w:tcBorders>
          </w:tcPr>
          <w:p w14:paraId="44B83D7D" w14:textId="77777777" w:rsidR="00ED00B2" w:rsidRDefault="00EF2550">
            <w:pPr>
              <w:spacing w:after="0" w:line="259" w:lineRule="auto"/>
              <w:ind w:left="0" w:right="50" w:firstLine="0"/>
              <w:jc w:val="center"/>
            </w:pPr>
            <w:r>
              <w:rPr>
                <w:sz w:val="20"/>
              </w:rPr>
              <w:t xml:space="preserve">422,297 </w:t>
            </w:r>
          </w:p>
        </w:tc>
        <w:tc>
          <w:tcPr>
            <w:tcW w:w="1260" w:type="dxa"/>
            <w:tcBorders>
              <w:top w:val="single" w:sz="4" w:space="0" w:color="1F497D"/>
              <w:left w:val="single" w:sz="4" w:space="0" w:color="1F497D"/>
              <w:bottom w:val="single" w:sz="4" w:space="0" w:color="1F497D"/>
              <w:right w:val="single" w:sz="4" w:space="0" w:color="1F497D"/>
            </w:tcBorders>
          </w:tcPr>
          <w:p w14:paraId="6B1BADEA" w14:textId="77777777" w:rsidR="00ED00B2" w:rsidRDefault="00EF2550">
            <w:pPr>
              <w:spacing w:after="0" w:line="259" w:lineRule="auto"/>
              <w:ind w:left="0" w:right="47" w:firstLine="0"/>
              <w:jc w:val="center"/>
            </w:pPr>
            <w:r>
              <w:rPr>
                <w:sz w:val="20"/>
              </w:rPr>
              <w:t xml:space="preserve">442,238 </w:t>
            </w:r>
          </w:p>
        </w:tc>
        <w:tc>
          <w:tcPr>
            <w:tcW w:w="1260" w:type="dxa"/>
            <w:tcBorders>
              <w:top w:val="single" w:sz="4" w:space="0" w:color="1F497D"/>
              <w:left w:val="single" w:sz="4" w:space="0" w:color="1F497D"/>
              <w:bottom w:val="single" w:sz="4" w:space="0" w:color="1F497D"/>
              <w:right w:val="single" w:sz="4" w:space="0" w:color="1F497D"/>
            </w:tcBorders>
          </w:tcPr>
          <w:p w14:paraId="1FEBCB1E" w14:textId="77777777" w:rsidR="00ED00B2" w:rsidRDefault="00EF2550">
            <w:pPr>
              <w:spacing w:after="0" w:line="259" w:lineRule="auto"/>
              <w:ind w:left="0" w:right="47" w:firstLine="0"/>
              <w:jc w:val="center"/>
            </w:pPr>
            <w:r>
              <w:rPr>
                <w:sz w:val="20"/>
              </w:rPr>
              <w:t xml:space="preserve">451,100 </w:t>
            </w:r>
          </w:p>
        </w:tc>
        <w:tc>
          <w:tcPr>
            <w:tcW w:w="1260" w:type="dxa"/>
            <w:tcBorders>
              <w:top w:val="single" w:sz="4" w:space="0" w:color="1F497D"/>
              <w:left w:val="single" w:sz="4" w:space="0" w:color="1F497D"/>
              <w:bottom w:val="single" w:sz="4" w:space="0" w:color="1F497D"/>
              <w:right w:val="single" w:sz="4" w:space="0" w:color="1F497D"/>
            </w:tcBorders>
          </w:tcPr>
          <w:p w14:paraId="33DC00F6" w14:textId="77777777" w:rsidR="00ED00B2" w:rsidRDefault="00EF2550">
            <w:pPr>
              <w:spacing w:after="0" w:line="259" w:lineRule="auto"/>
              <w:ind w:left="0" w:right="47" w:firstLine="0"/>
              <w:jc w:val="center"/>
            </w:pPr>
            <w:r>
              <w:rPr>
                <w:sz w:val="20"/>
              </w:rPr>
              <w:t xml:space="preserve">30,810 </w:t>
            </w:r>
          </w:p>
        </w:tc>
        <w:tc>
          <w:tcPr>
            <w:tcW w:w="1259" w:type="dxa"/>
            <w:tcBorders>
              <w:top w:val="single" w:sz="4" w:space="0" w:color="1F497D"/>
              <w:left w:val="single" w:sz="4" w:space="0" w:color="1F497D"/>
              <w:bottom w:val="single" w:sz="4" w:space="0" w:color="1F497D"/>
              <w:right w:val="single" w:sz="4" w:space="0" w:color="1F497D"/>
            </w:tcBorders>
          </w:tcPr>
          <w:p w14:paraId="1A1DA6A6" w14:textId="77777777" w:rsidR="00ED00B2" w:rsidRDefault="00EF2550">
            <w:pPr>
              <w:spacing w:after="0" w:line="259" w:lineRule="auto"/>
              <w:ind w:left="111" w:firstLine="0"/>
              <w:jc w:val="center"/>
            </w:pPr>
            <w:r>
              <w:rPr>
                <w:sz w:val="20"/>
              </w:rPr>
              <w:t xml:space="preserve">7.3% </w:t>
            </w:r>
          </w:p>
        </w:tc>
      </w:tr>
      <w:tr w:rsidR="00ED00B2" w14:paraId="32AFBCA4" w14:textId="77777777">
        <w:trPr>
          <w:trHeight w:val="295"/>
        </w:trPr>
        <w:tc>
          <w:tcPr>
            <w:tcW w:w="1984" w:type="dxa"/>
            <w:tcBorders>
              <w:top w:val="single" w:sz="4" w:space="0" w:color="1F497D"/>
              <w:left w:val="single" w:sz="4" w:space="0" w:color="1F497D"/>
              <w:bottom w:val="single" w:sz="4" w:space="0" w:color="1F497D"/>
              <w:right w:val="single" w:sz="4" w:space="0" w:color="1F497D"/>
            </w:tcBorders>
            <w:shd w:val="clear" w:color="auto" w:fill="D9E1F2"/>
          </w:tcPr>
          <w:p w14:paraId="4E2D1CA6" w14:textId="77777777" w:rsidR="00ED00B2" w:rsidRDefault="00EF2550">
            <w:pPr>
              <w:spacing w:after="0" w:line="259" w:lineRule="auto"/>
              <w:ind w:left="0" w:right="43" w:firstLine="0"/>
              <w:jc w:val="center"/>
            </w:pPr>
            <w:r>
              <w:rPr>
                <w:sz w:val="20"/>
              </w:rPr>
              <w:t xml:space="preserve">Monroe </w:t>
            </w:r>
          </w:p>
        </w:tc>
        <w:tc>
          <w:tcPr>
            <w:tcW w:w="1620" w:type="dxa"/>
            <w:tcBorders>
              <w:top w:val="single" w:sz="4" w:space="0" w:color="1F497D"/>
              <w:left w:val="single" w:sz="4" w:space="0" w:color="1F497D"/>
              <w:bottom w:val="single" w:sz="4" w:space="0" w:color="1F497D"/>
              <w:right w:val="single" w:sz="4" w:space="0" w:color="1F497D"/>
            </w:tcBorders>
            <w:shd w:val="clear" w:color="auto" w:fill="D9E1F2"/>
          </w:tcPr>
          <w:p w14:paraId="33B0FAD3" w14:textId="77777777" w:rsidR="00ED00B2" w:rsidRDefault="00EF2550">
            <w:pPr>
              <w:spacing w:after="0" w:line="259" w:lineRule="auto"/>
              <w:ind w:left="0" w:right="47" w:firstLine="0"/>
              <w:jc w:val="center"/>
            </w:pPr>
            <w:r>
              <w:rPr>
                <w:sz w:val="20"/>
              </w:rPr>
              <w:t xml:space="preserve">74,365 </w:t>
            </w:r>
          </w:p>
        </w:tc>
        <w:tc>
          <w:tcPr>
            <w:tcW w:w="1531" w:type="dxa"/>
            <w:tcBorders>
              <w:top w:val="single" w:sz="4" w:space="0" w:color="1F497D"/>
              <w:left w:val="single" w:sz="4" w:space="0" w:color="1F497D"/>
              <w:bottom w:val="single" w:sz="4" w:space="0" w:color="1F497D"/>
              <w:right w:val="single" w:sz="4" w:space="0" w:color="1F497D"/>
            </w:tcBorders>
            <w:shd w:val="clear" w:color="auto" w:fill="D9E1F2"/>
          </w:tcPr>
          <w:p w14:paraId="2793476C" w14:textId="77777777" w:rsidR="00ED00B2" w:rsidRDefault="00EF2550">
            <w:pPr>
              <w:spacing w:after="0" w:line="259" w:lineRule="auto"/>
              <w:ind w:left="0" w:right="50" w:firstLine="0"/>
              <w:jc w:val="center"/>
            </w:pPr>
            <w:r>
              <w:rPr>
                <w:sz w:val="20"/>
              </w:rPr>
              <w:t xml:space="preserve">76,188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5827BABF" w14:textId="77777777" w:rsidR="00ED00B2" w:rsidRDefault="00EF2550">
            <w:pPr>
              <w:spacing w:after="0" w:line="259" w:lineRule="auto"/>
              <w:ind w:left="0" w:right="47" w:firstLine="0"/>
              <w:jc w:val="center"/>
            </w:pPr>
            <w:r>
              <w:rPr>
                <w:sz w:val="20"/>
              </w:rPr>
              <w:t xml:space="preserve">75,849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07341A4A" w14:textId="77777777" w:rsidR="00ED00B2" w:rsidRDefault="00EF2550">
            <w:pPr>
              <w:spacing w:after="0" w:line="259" w:lineRule="auto"/>
              <w:ind w:left="0" w:right="47" w:firstLine="0"/>
              <w:jc w:val="center"/>
            </w:pPr>
            <w:r>
              <w:rPr>
                <w:sz w:val="20"/>
              </w:rPr>
              <w:t xml:space="preserve">75,500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74E147BF" w14:textId="77777777" w:rsidR="00ED00B2" w:rsidRDefault="00EF2550">
            <w:pPr>
              <w:spacing w:after="0" w:line="259" w:lineRule="auto"/>
              <w:ind w:left="0" w:right="47" w:firstLine="0"/>
              <w:jc w:val="center"/>
            </w:pPr>
            <w:r>
              <w:rPr>
                <w:sz w:val="20"/>
              </w:rPr>
              <w:t xml:space="preserve">1,135 </w:t>
            </w:r>
          </w:p>
        </w:tc>
        <w:tc>
          <w:tcPr>
            <w:tcW w:w="1259" w:type="dxa"/>
            <w:tcBorders>
              <w:top w:val="single" w:sz="4" w:space="0" w:color="1F497D"/>
              <w:left w:val="single" w:sz="4" w:space="0" w:color="1F497D"/>
              <w:bottom w:val="single" w:sz="4" w:space="0" w:color="1F497D"/>
              <w:right w:val="single" w:sz="4" w:space="0" w:color="1F497D"/>
            </w:tcBorders>
            <w:shd w:val="clear" w:color="auto" w:fill="D9E1F2"/>
          </w:tcPr>
          <w:p w14:paraId="018A5371" w14:textId="77777777" w:rsidR="00ED00B2" w:rsidRDefault="00EF2550">
            <w:pPr>
              <w:spacing w:after="0" w:line="259" w:lineRule="auto"/>
              <w:ind w:left="111" w:firstLine="0"/>
              <w:jc w:val="center"/>
            </w:pPr>
            <w:r>
              <w:rPr>
                <w:sz w:val="20"/>
              </w:rPr>
              <w:t xml:space="preserve">1.5% </w:t>
            </w:r>
          </w:p>
        </w:tc>
      </w:tr>
      <w:tr w:rsidR="00ED00B2" w14:paraId="74C7D11F" w14:textId="77777777">
        <w:trPr>
          <w:trHeight w:val="300"/>
        </w:trPr>
        <w:tc>
          <w:tcPr>
            <w:tcW w:w="1984" w:type="dxa"/>
            <w:tcBorders>
              <w:top w:val="single" w:sz="4" w:space="0" w:color="1F497D"/>
              <w:left w:val="single" w:sz="4" w:space="0" w:color="1F497D"/>
              <w:bottom w:val="single" w:sz="4" w:space="0" w:color="1F497D"/>
              <w:right w:val="single" w:sz="4" w:space="0" w:color="1F497D"/>
            </w:tcBorders>
          </w:tcPr>
          <w:p w14:paraId="1AE4A7F6" w14:textId="77777777" w:rsidR="00ED00B2" w:rsidRDefault="00EF2550">
            <w:pPr>
              <w:spacing w:after="0" w:line="259" w:lineRule="auto"/>
              <w:ind w:left="0" w:right="47" w:firstLine="0"/>
              <w:jc w:val="center"/>
            </w:pPr>
            <w:r>
              <w:rPr>
                <w:sz w:val="20"/>
              </w:rPr>
              <w:t xml:space="preserve">Oakland </w:t>
            </w:r>
          </w:p>
        </w:tc>
        <w:tc>
          <w:tcPr>
            <w:tcW w:w="1620" w:type="dxa"/>
            <w:tcBorders>
              <w:top w:val="single" w:sz="4" w:space="0" w:color="1F497D"/>
              <w:left w:val="single" w:sz="4" w:space="0" w:color="1F497D"/>
              <w:bottom w:val="single" w:sz="4" w:space="0" w:color="1F497D"/>
              <w:right w:val="single" w:sz="4" w:space="0" w:color="1F497D"/>
            </w:tcBorders>
          </w:tcPr>
          <w:p w14:paraId="510C592D" w14:textId="77777777" w:rsidR="00ED00B2" w:rsidRDefault="00EF2550">
            <w:pPr>
              <w:spacing w:after="0" w:line="259" w:lineRule="auto"/>
              <w:ind w:left="0" w:right="47" w:firstLine="0"/>
              <w:jc w:val="center"/>
            </w:pPr>
            <w:r>
              <w:rPr>
                <w:sz w:val="20"/>
              </w:rPr>
              <w:t xml:space="preserve">628,635 </w:t>
            </w:r>
          </w:p>
        </w:tc>
        <w:tc>
          <w:tcPr>
            <w:tcW w:w="1531" w:type="dxa"/>
            <w:tcBorders>
              <w:top w:val="single" w:sz="4" w:space="0" w:color="1F497D"/>
              <w:left w:val="single" w:sz="4" w:space="0" w:color="1F497D"/>
              <w:bottom w:val="single" w:sz="4" w:space="0" w:color="1F497D"/>
              <w:right w:val="single" w:sz="4" w:space="0" w:color="1F497D"/>
            </w:tcBorders>
          </w:tcPr>
          <w:p w14:paraId="61C5FC82" w14:textId="77777777" w:rsidR="00ED00B2" w:rsidRDefault="00EF2550">
            <w:pPr>
              <w:spacing w:after="0" w:line="259" w:lineRule="auto"/>
              <w:ind w:left="0" w:right="50" w:firstLine="0"/>
              <w:jc w:val="center"/>
            </w:pPr>
            <w:r>
              <w:rPr>
                <w:sz w:val="20"/>
              </w:rPr>
              <w:t xml:space="preserve">634,053 </w:t>
            </w:r>
          </w:p>
        </w:tc>
        <w:tc>
          <w:tcPr>
            <w:tcW w:w="1260" w:type="dxa"/>
            <w:tcBorders>
              <w:top w:val="single" w:sz="4" w:space="0" w:color="1F497D"/>
              <w:left w:val="single" w:sz="4" w:space="0" w:color="1F497D"/>
              <w:bottom w:val="single" w:sz="4" w:space="0" w:color="1F497D"/>
              <w:right w:val="single" w:sz="4" w:space="0" w:color="1F497D"/>
            </w:tcBorders>
          </w:tcPr>
          <w:p w14:paraId="0374F1A1" w14:textId="77777777" w:rsidR="00ED00B2" w:rsidRDefault="00EF2550">
            <w:pPr>
              <w:spacing w:after="0" w:line="259" w:lineRule="auto"/>
              <w:ind w:left="0" w:right="47" w:firstLine="0"/>
              <w:jc w:val="center"/>
            </w:pPr>
            <w:r>
              <w:rPr>
                <w:sz w:val="20"/>
              </w:rPr>
              <w:t xml:space="preserve">664,575 </w:t>
            </w:r>
          </w:p>
        </w:tc>
        <w:tc>
          <w:tcPr>
            <w:tcW w:w="1260" w:type="dxa"/>
            <w:tcBorders>
              <w:top w:val="single" w:sz="4" w:space="0" w:color="1F497D"/>
              <w:left w:val="single" w:sz="4" w:space="0" w:color="1F497D"/>
              <w:bottom w:val="single" w:sz="4" w:space="0" w:color="1F497D"/>
              <w:right w:val="single" w:sz="4" w:space="0" w:color="1F497D"/>
            </w:tcBorders>
          </w:tcPr>
          <w:p w14:paraId="38665E44" w14:textId="77777777" w:rsidR="00ED00B2" w:rsidRDefault="00EF2550">
            <w:pPr>
              <w:spacing w:after="0" w:line="259" w:lineRule="auto"/>
              <w:ind w:left="0" w:right="47" w:firstLine="0"/>
              <w:jc w:val="center"/>
            </w:pPr>
            <w:r>
              <w:rPr>
                <w:sz w:val="20"/>
              </w:rPr>
              <w:t xml:space="preserve">680,300 </w:t>
            </w:r>
          </w:p>
        </w:tc>
        <w:tc>
          <w:tcPr>
            <w:tcW w:w="1260" w:type="dxa"/>
            <w:tcBorders>
              <w:top w:val="single" w:sz="4" w:space="0" w:color="1F497D"/>
              <w:left w:val="single" w:sz="4" w:space="0" w:color="1F497D"/>
              <w:bottom w:val="single" w:sz="4" w:space="0" w:color="1F497D"/>
              <w:right w:val="single" w:sz="4" w:space="0" w:color="1F497D"/>
            </w:tcBorders>
          </w:tcPr>
          <w:p w14:paraId="4A3B3A0F" w14:textId="77777777" w:rsidR="00ED00B2" w:rsidRDefault="00EF2550">
            <w:pPr>
              <w:spacing w:after="0" w:line="259" w:lineRule="auto"/>
              <w:ind w:left="0" w:right="47" w:firstLine="0"/>
              <w:jc w:val="center"/>
            </w:pPr>
            <w:r>
              <w:rPr>
                <w:sz w:val="20"/>
              </w:rPr>
              <w:t xml:space="preserve">51,665 </w:t>
            </w:r>
          </w:p>
        </w:tc>
        <w:tc>
          <w:tcPr>
            <w:tcW w:w="1259" w:type="dxa"/>
            <w:tcBorders>
              <w:top w:val="single" w:sz="4" w:space="0" w:color="1F497D"/>
              <w:left w:val="single" w:sz="4" w:space="0" w:color="1F497D"/>
              <w:bottom w:val="single" w:sz="4" w:space="0" w:color="1F497D"/>
              <w:right w:val="single" w:sz="4" w:space="0" w:color="1F497D"/>
            </w:tcBorders>
          </w:tcPr>
          <w:p w14:paraId="5D2F25BE" w14:textId="77777777" w:rsidR="00ED00B2" w:rsidRDefault="00EF2550">
            <w:pPr>
              <w:spacing w:after="0" w:line="259" w:lineRule="auto"/>
              <w:ind w:left="111" w:firstLine="0"/>
              <w:jc w:val="center"/>
            </w:pPr>
            <w:r>
              <w:rPr>
                <w:sz w:val="20"/>
              </w:rPr>
              <w:t xml:space="preserve">8.2% </w:t>
            </w:r>
          </w:p>
        </w:tc>
      </w:tr>
      <w:tr w:rsidR="00ED00B2" w14:paraId="1B16ECA8" w14:textId="77777777">
        <w:trPr>
          <w:trHeight w:val="295"/>
        </w:trPr>
        <w:tc>
          <w:tcPr>
            <w:tcW w:w="1984" w:type="dxa"/>
            <w:tcBorders>
              <w:top w:val="single" w:sz="4" w:space="0" w:color="1F497D"/>
              <w:left w:val="single" w:sz="4" w:space="0" w:color="1F497D"/>
              <w:bottom w:val="single" w:sz="4" w:space="0" w:color="1F497D"/>
              <w:right w:val="single" w:sz="4" w:space="0" w:color="1F497D"/>
            </w:tcBorders>
            <w:shd w:val="clear" w:color="auto" w:fill="D9E1F2"/>
          </w:tcPr>
          <w:p w14:paraId="30AE9011" w14:textId="77777777" w:rsidR="00ED00B2" w:rsidRDefault="00EF2550">
            <w:pPr>
              <w:spacing w:after="0" w:line="259" w:lineRule="auto"/>
              <w:ind w:left="0" w:right="49" w:firstLine="0"/>
              <w:jc w:val="center"/>
            </w:pPr>
            <w:r>
              <w:rPr>
                <w:sz w:val="20"/>
              </w:rPr>
              <w:t xml:space="preserve">St. Clair </w:t>
            </w:r>
          </w:p>
        </w:tc>
        <w:tc>
          <w:tcPr>
            <w:tcW w:w="1620" w:type="dxa"/>
            <w:tcBorders>
              <w:top w:val="single" w:sz="4" w:space="0" w:color="1F497D"/>
              <w:left w:val="single" w:sz="4" w:space="0" w:color="1F497D"/>
              <w:bottom w:val="single" w:sz="4" w:space="0" w:color="1F497D"/>
              <w:right w:val="single" w:sz="4" w:space="0" w:color="1F497D"/>
            </w:tcBorders>
            <w:shd w:val="clear" w:color="auto" w:fill="D9E1F2"/>
          </w:tcPr>
          <w:p w14:paraId="33D9B51E" w14:textId="77777777" w:rsidR="00ED00B2" w:rsidRDefault="00EF2550">
            <w:pPr>
              <w:spacing w:after="0" w:line="259" w:lineRule="auto"/>
              <w:ind w:left="0" w:right="47" w:firstLine="0"/>
              <w:jc w:val="center"/>
            </w:pPr>
            <w:r>
              <w:rPr>
                <w:sz w:val="20"/>
              </w:rPr>
              <w:t xml:space="preserve">19,369 </w:t>
            </w:r>
          </w:p>
        </w:tc>
        <w:tc>
          <w:tcPr>
            <w:tcW w:w="1531" w:type="dxa"/>
            <w:tcBorders>
              <w:top w:val="single" w:sz="4" w:space="0" w:color="1F497D"/>
              <w:left w:val="single" w:sz="4" w:space="0" w:color="1F497D"/>
              <w:bottom w:val="single" w:sz="4" w:space="0" w:color="1F497D"/>
              <w:right w:val="single" w:sz="4" w:space="0" w:color="1F497D"/>
            </w:tcBorders>
            <w:shd w:val="clear" w:color="auto" w:fill="D9E1F2"/>
          </w:tcPr>
          <w:p w14:paraId="42060AAD" w14:textId="77777777" w:rsidR="00ED00B2" w:rsidRDefault="00EF2550">
            <w:pPr>
              <w:spacing w:after="0" w:line="259" w:lineRule="auto"/>
              <w:ind w:left="0" w:right="50" w:firstLine="0"/>
              <w:jc w:val="center"/>
            </w:pPr>
            <w:r>
              <w:rPr>
                <w:sz w:val="20"/>
              </w:rPr>
              <w:t xml:space="preserve">19,496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7CD47353" w14:textId="77777777" w:rsidR="00ED00B2" w:rsidRDefault="00EF2550">
            <w:pPr>
              <w:spacing w:after="0" w:line="259" w:lineRule="auto"/>
              <w:ind w:left="0" w:right="47" w:firstLine="0"/>
              <w:jc w:val="center"/>
            </w:pPr>
            <w:r>
              <w:rPr>
                <w:sz w:val="20"/>
              </w:rPr>
              <w:t xml:space="preserve">19,680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7D59273E" w14:textId="77777777" w:rsidR="00ED00B2" w:rsidRDefault="00EF2550">
            <w:pPr>
              <w:spacing w:after="0" w:line="259" w:lineRule="auto"/>
              <w:ind w:left="0" w:right="47" w:firstLine="0"/>
              <w:jc w:val="center"/>
            </w:pPr>
            <w:r>
              <w:rPr>
                <w:sz w:val="20"/>
              </w:rPr>
              <w:t xml:space="preserve">19,500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60436B89" w14:textId="77777777" w:rsidR="00ED00B2" w:rsidRDefault="00EF2550">
            <w:pPr>
              <w:spacing w:after="0" w:line="259" w:lineRule="auto"/>
              <w:ind w:left="0" w:right="45" w:firstLine="0"/>
              <w:jc w:val="center"/>
            </w:pPr>
            <w:r>
              <w:rPr>
                <w:sz w:val="20"/>
              </w:rPr>
              <w:t xml:space="preserve">131 </w:t>
            </w:r>
          </w:p>
        </w:tc>
        <w:tc>
          <w:tcPr>
            <w:tcW w:w="1259" w:type="dxa"/>
            <w:tcBorders>
              <w:top w:val="single" w:sz="4" w:space="0" w:color="1F497D"/>
              <w:left w:val="single" w:sz="4" w:space="0" w:color="1F497D"/>
              <w:bottom w:val="single" w:sz="4" w:space="0" w:color="1F497D"/>
              <w:right w:val="single" w:sz="4" w:space="0" w:color="1F497D"/>
            </w:tcBorders>
            <w:shd w:val="clear" w:color="auto" w:fill="D9E1F2"/>
          </w:tcPr>
          <w:p w14:paraId="158143E9" w14:textId="77777777" w:rsidR="00ED00B2" w:rsidRDefault="00EF2550">
            <w:pPr>
              <w:spacing w:after="0" w:line="259" w:lineRule="auto"/>
              <w:ind w:left="111" w:firstLine="0"/>
              <w:jc w:val="center"/>
            </w:pPr>
            <w:r>
              <w:rPr>
                <w:sz w:val="20"/>
              </w:rPr>
              <w:t xml:space="preserve">0.7% </w:t>
            </w:r>
          </w:p>
        </w:tc>
      </w:tr>
      <w:tr w:rsidR="00ED00B2" w14:paraId="0E12A5C5" w14:textId="77777777">
        <w:trPr>
          <w:trHeight w:val="302"/>
        </w:trPr>
        <w:tc>
          <w:tcPr>
            <w:tcW w:w="1984" w:type="dxa"/>
            <w:tcBorders>
              <w:top w:val="single" w:sz="4" w:space="0" w:color="1F497D"/>
              <w:left w:val="single" w:sz="4" w:space="0" w:color="1F497D"/>
              <w:bottom w:val="single" w:sz="4" w:space="0" w:color="1F497D"/>
              <w:right w:val="single" w:sz="4" w:space="0" w:color="1F497D"/>
            </w:tcBorders>
          </w:tcPr>
          <w:p w14:paraId="5981A68C" w14:textId="77777777" w:rsidR="00ED00B2" w:rsidRDefault="00EF2550">
            <w:pPr>
              <w:spacing w:after="0" w:line="259" w:lineRule="auto"/>
              <w:ind w:left="0" w:right="43" w:firstLine="0"/>
              <w:jc w:val="center"/>
            </w:pPr>
            <w:r>
              <w:rPr>
                <w:sz w:val="20"/>
              </w:rPr>
              <w:t xml:space="preserve">Wayne </w:t>
            </w:r>
          </w:p>
        </w:tc>
        <w:tc>
          <w:tcPr>
            <w:tcW w:w="1620" w:type="dxa"/>
            <w:tcBorders>
              <w:top w:val="single" w:sz="4" w:space="0" w:color="1F497D"/>
              <w:left w:val="single" w:sz="4" w:space="0" w:color="1F497D"/>
              <w:bottom w:val="single" w:sz="4" w:space="0" w:color="1F497D"/>
              <w:right w:val="single" w:sz="4" w:space="0" w:color="1F497D"/>
            </w:tcBorders>
          </w:tcPr>
          <w:p w14:paraId="5DDF2791" w14:textId="77777777" w:rsidR="00ED00B2" w:rsidRDefault="00EF2550">
            <w:pPr>
              <w:spacing w:after="0" w:line="259" w:lineRule="auto"/>
              <w:ind w:left="0" w:right="47" w:firstLine="0"/>
              <w:jc w:val="center"/>
            </w:pPr>
            <w:r>
              <w:rPr>
                <w:sz w:val="20"/>
              </w:rPr>
              <w:t xml:space="preserve">776,560 </w:t>
            </w:r>
          </w:p>
        </w:tc>
        <w:tc>
          <w:tcPr>
            <w:tcW w:w="1531" w:type="dxa"/>
            <w:tcBorders>
              <w:top w:val="single" w:sz="4" w:space="0" w:color="1F497D"/>
              <w:left w:val="single" w:sz="4" w:space="0" w:color="1F497D"/>
              <w:bottom w:val="single" w:sz="4" w:space="0" w:color="1F497D"/>
              <w:right w:val="single" w:sz="4" w:space="0" w:color="1F497D"/>
            </w:tcBorders>
          </w:tcPr>
          <w:p w14:paraId="54FDD64B" w14:textId="77777777" w:rsidR="00ED00B2" w:rsidRDefault="00EF2550">
            <w:pPr>
              <w:spacing w:after="0" w:line="259" w:lineRule="auto"/>
              <w:ind w:left="0" w:right="50" w:firstLine="0"/>
              <w:jc w:val="center"/>
            </w:pPr>
            <w:r>
              <w:rPr>
                <w:sz w:val="20"/>
              </w:rPr>
              <w:t xml:space="preserve">760,432 </w:t>
            </w:r>
          </w:p>
        </w:tc>
        <w:tc>
          <w:tcPr>
            <w:tcW w:w="1260" w:type="dxa"/>
            <w:tcBorders>
              <w:top w:val="single" w:sz="4" w:space="0" w:color="1F497D"/>
              <w:left w:val="single" w:sz="4" w:space="0" w:color="1F497D"/>
              <w:bottom w:val="single" w:sz="4" w:space="0" w:color="1F497D"/>
              <w:right w:val="single" w:sz="4" w:space="0" w:color="1F497D"/>
            </w:tcBorders>
          </w:tcPr>
          <w:p w14:paraId="2912D550" w14:textId="77777777" w:rsidR="00ED00B2" w:rsidRDefault="00EF2550">
            <w:pPr>
              <w:spacing w:after="0" w:line="259" w:lineRule="auto"/>
              <w:ind w:left="0" w:right="47" w:firstLine="0"/>
              <w:jc w:val="center"/>
            </w:pPr>
            <w:r>
              <w:rPr>
                <w:sz w:val="20"/>
              </w:rPr>
              <w:t xml:space="preserve">790,993 </w:t>
            </w:r>
          </w:p>
        </w:tc>
        <w:tc>
          <w:tcPr>
            <w:tcW w:w="1260" w:type="dxa"/>
            <w:tcBorders>
              <w:top w:val="single" w:sz="4" w:space="0" w:color="1F497D"/>
              <w:left w:val="single" w:sz="4" w:space="0" w:color="1F497D"/>
              <w:bottom w:val="single" w:sz="4" w:space="0" w:color="1F497D"/>
              <w:right w:val="single" w:sz="4" w:space="0" w:color="1F497D"/>
            </w:tcBorders>
          </w:tcPr>
          <w:p w14:paraId="528E1E46" w14:textId="77777777" w:rsidR="00ED00B2" w:rsidRDefault="00EF2550">
            <w:pPr>
              <w:spacing w:after="0" w:line="259" w:lineRule="auto"/>
              <w:ind w:left="0" w:right="47" w:firstLine="0"/>
              <w:jc w:val="center"/>
            </w:pPr>
            <w:r>
              <w:rPr>
                <w:sz w:val="20"/>
              </w:rPr>
              <w:t xml:space="preserve">808,200 </w:t>
            </w:r>
          </w:p>
        </w:tc>
        <w:tc>
          <w:tcPr>
            <w:tcW w:w="1260" w:type="dxa"/>
            <w:tcBorders>
              <w:top w:val="single" w:sz="4" w:space="0" w:color="1F497D"/>
              <w:left w:val="single" w:sz="4" w:space="0" w:color="1F497D"/>
              <w:bottom w:val="single" w:sz="4" w:space="0" w:color="1F497D"/>
              <w:right w:val="single" w:sz="4" w:space="0" w:color="1F497D"/>
            </w:tcBorders>
          </w:tcPr>
          <w:p w14:paraId="312C56D2" w14:textId="77777777" w:rsidR="00ED00B2" w:rsidRDefault="00EF2550">
            <w:pPr>
              <w:spacing w:after="0" w:line="259" w:lineRule="auto"/>
              <w:ind w:left="0" w:right="47" w:firstLine="0"/>
              <w:jc w:val="center"/>
            </w:pPr>
            <w:r>
              <w:rPr>
                <w:sz w:val="20"/>
              </w:rPr>
              <w:t xml:space="preserve">31,640 </w:t>
            </w:r>
          </w:p>
        </w:tc>
        <w:tc>
          <w:tcPr>
            <w:tcW w:w="1259" w:type="dxa"/>
            <w:tcBorders>
              <w:top w:val="single" w:sz="4" w:space="0" w:color="1F497D"/>
              <w:left w:val="single" w:sz="4" w:space="0" w:color="1F497D"/>
              <w:bottom w:val="single" w:sz="4" w:space="0" w:color="1F497D"/>
              <w:right w:val="single" w:sz="4" w:space="0" w:color="1F497D"/>
            </w:tcBorders>
          </w:tcPr>
          <w:p w14:paraId="0D0B85A4" w14:textId="77777777" w:rsidR="00ED00B2" w:rsidRDefault="00EF2550">
            <w:pPr>
              <w:spacing w:after="0" w:line="259" w:lineRule="auto"/>
              <w:ind w:left="111" w:firstLine="0"/>
              <w:jc w:val="center"/>
            </w:pPr>
            <w:r>
              <w:rPr>
                <w:sz w:val="20"/>
              </w:rPr>
              <w:t xml:space="preserve">4.1% </w:t>
            </w:r>
          </w:p>
        </w:tc>
      </w:tr>
      <w:tr w:rsidR="00ED00B2" w14:paraId="77E71AA2" w14:textId="77777777">
        <w:trPr>
          <w:trHeight w:val="295"/>
        </w:trPr>
        <w:tc>
          <w:tcPr>
            <w:tcW w:w="1984" w:type="dxa"/>
            <w:tcBorders>
              <w:top w:val="single" w:sz="4" w:space="0" w:color="1F497D"/>
              <w:left w:val="single" w:sz="4" w:space="0" w:color="1F497D"/>
              <w:bottom w:val="single" w:sz="4" w:space="0" w:color="1F497D"/>
              <w:right w:val="single" w:sz="4" w:space="0" w:color="1F497D"/>
            </w:tcBorders>
            <w:shd w:val="clear" w:color="auto" w:fill="D9E1F2"/>
          </w:tcPr>
          <w:p w14:paraId="7C6E2B16" w14:textId="77777777" w:rsidR="00ED00B2" w:rsidRDefault="00EF2550">
            <w:pPr>
              <w:spacing w:after="0" w:line="259" w:lineRule="auto"/>
              <w:ind w:left="0" w:right="45" w:firstLine="0"/>
              <w:jc w:val="center"/>
            </w:pPr>
            <w:r>
              <w:rPr>
                <w:sz w:val="20"/>
              </w:rPr>
              <w:t xml:space="preserve">Michigan </w:t>
            </w:r>
          </w:p>
        </w:tc>
        <w:tc>
          <w:tcPr>
            <w:tcW w:w="1620" w:type="dxa"/>
            <w:tcBorders>
              <w:top w:val="single" w:sz="4" w:space="0" w:color="1F497D"/>
              <w:left w:val="single" w:sz="4" w:space="0" w:color="1F497D"/>
              <w:bottom w:val="single" w:sz="4" w:space="0" w:color="1F497D"/>
              <w:right w:val="single" w:sz="4" w:space="0" w:color="1F497D"/>
            </w:tcBorders>
            <w:shd w:val="clear" w:color="auto" w:fill="D9E1F2"/>
          </w:tcPr>
          <w:p w14:paraId="2977F7DC" w14:textId="77777777" w:rsidR="00ED00B2" w:rsidRDefault="00EF2550">
            <w:pPr>
              <w:spacing w:after="0" w:line="259" w:lineRule="auto"/>
              <w:ind w:left="0" w:right="45" w:firstLine="0"/>
              <w:jc w:val="center"/>
            </w:pPr>
            <w:r>
              <w:rPr>
                <w:sz w:val="20"/>
              </w:rPr>
              <w:t xml:space="preserve">4,724,000 </w:t>
            </w:r>
          </w:p>
        </w:tc>
        <w:tc>
          <w:tcPr>
            <w:tcW w:w="1531" w:type="dxa"/>
            <w:tcBorders>
              <w:top w:val="single" w:sz="4" w:space="0" w:color="1F497D"/>
              <w:left w:val="single" w:sz="4" w:space="0" w:color="1F497D"/>
              <w:bottom w:val="single" w:sz="4" w:space="0" w:color="1F497D"/>
              <w:right w:val="single" w:sz="4" w:space="0" w:color="1F497D"/>
            </w:tcBorders>
            <w:shd w:val="clear" w:color="auto" w:fill="D9E1F2"/>
          </w:tcPr>
          <w:p w14:paraId="7A6C78FA" w14:textId="77777777" w:rsidR="00ED00B2" w:rsidRDefault="00EF2550">
            <w:pPr>
              <w:spacing w:after="0" w:line="259" w:lineRule="auto"/>
              <w:ind w:left="0" w:right="47" w:firstLine="0"/>
              <w:jc w:val="center"/>
            </w:pPr>
            <w:r>
              <w:rPr>
                <w:sz w:val="20"/>
              </w:rPr>
              <w:t xml:space="preserve">4,759,000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2E6A08A8" w14:textId="77777777" w:rsidR="00ED00B2" w:rsidRDefault="00EF2550">
            <w:pPr>
              <w:spacing w:after="0" w:line="259" w:lineRule="auto"/>
              <w:ind w:left="0" w:right="45" w:firstLine="0"/>
              <w:jc w:val="center"/>
            </w:pPr>
            <w:r>
              <w:rPr>
                <w:sz w:val="20"/>
              </w:rPr>
              <w:t xml:space="preserve">4,884,000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34DAD5FF" w14:textId="77777777" w:rsidR="00ED00B2" w:rsidRDefault="00EF2550">
            <w:pPr>
              <w:spacing w:after="0" w:line="259" w:lineRule="auto"/>
              <w:ind w:left="0" w:right="45" w:firstLine="0"/>
              <w:jc w:val="center"/>
            </w:pPr>
            <w:r>
              <w:rPr>
                <w:sz w:val="20"/>
              </w:rPr>
              <w:t xml:space="preserve">4,937,000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4A505D9F" w14:textId="77777777" w:rsidR="00ED00B2" w:rsidRDefault="00EF2550">
            <w:pPr>
              <w:spacing w:after="0" w:line="259" w:lineRule="auto"/>
              <w:ind w:left="0" w:right="47" w:firstLine="0"/>
              <w:jc w:val="center"/>
            </w:pPr>
            <w:r>
              <w:rPr>
                <w:sz w:val="20"/>
              </w:rPr>
              <w:t xml:space="preserve">213,000 </w:t>
            </w:r>
          </w:p>
        </w:tc>
        <w:tc>
          <w:tcPr>
            <w:tcW w:w="1259" w:type="dxa"/>
            <w:tcBorders>
              <w:top w:val="single" w:sz="4" w:space="0" w:color="1F497D"/>
              <w:left w:val="single" w:sz="4" w:space="0" w:color="1F497D"/>
              <w:bottom w:val="single" w:sz="4" w:space="0" w:color="1F497D"/>
              <w:right w:val="single" w:sz="4" w:space="0" w:color="1F497D"/>
            </w:tcBorders>
            <w:shd w:val="clear" w:color="auto" w:fill="D9E1F2"/>
          </w:tcPr>
          <w:p w14:paraId="08246944" w14:textId="77777777" w:rsidR="00ED00B2" w:rsidRDefault="00EF2550">
            <w:pPr>
              <w:spacing w:after="0" w:line="259" w:lineRule="auto"/>
              <w:ind w:left="111" w:firstLine="0"/>
              <w:jc w:val="center"/>
            </w:pPr>
            <w:r>
              <w:rPr>
                <w:sz w:val="20"/>
              </w:rPr>
              <w:t xml:space="preserve">4.5% </w:t>
            </w:r>
          </w:p>
        </w:tc>
      </w:tr>
      <w:tr w:rsidR="00ED00B2" w14:paraId="6762EE33" w14:textId="77777777">
        <w:trPr>
          <w:trHeight w:val="299"/>
        </w:trPr>
        <w:tc>
          <w:tcPr>
            <w:tcW w:w="1984" w:type="dxa"/>
            <w:tcBorders>
              <w:top w:val="single" w:sz="4" w:space="0" w:color="1F497D"/>
              <w:left w:val="single" w:sz="4" w:space="0" w:color="1F497D"/>
              <w:bottom w:val="single" w:sz="4" w:space="0" w:color="000000"/>
              <w:right w:val="single" w:sz="4" w:space="0" w:color="1F497D"/>
            </w:tcBorders>
          </w:tcPr>
          <w:p w14:paraId="77F5BD3F" w14:textId="77777777" w:rsidR="00ED00B2" w:rsidRDefault="00EF2550">
            <w:pPr>
              <w:spacing w:after="0" w:line="259" w:lineRule="auto"/>
              <w:ind w:left="0" w:right="48" w:firstLine="0"/>
              <w:jc w:val="center"/>
            </w:pPr>
            <w:r>
              <w:rPr>
                <w:sz w:val="20"/>
              </w:rPr>
              <w:t xml:space="preserve">United States </w:t>
            </w:r>
          </w:p>
        </w:tc>
        <w:tc>
          <w:tcPr>
            <w:tcW w:w="1620" w:type="dxa"/>
            <w:tcBorders>
              <w:top w:val="single" w:sz="4" w:space="0" w:color="1F497D"/>
              <w:left w:val="single" w:sz="4" w:space="0" w:color="1F497D"/>
              <w:bottom w:val="single" w:sz="4" w:space="0" w:color="000000"/>
              <w:right w:val="single" w:sz="4" w:space="0" w:color="1F497D"/>
            </w:tcBorders>
          </w:tcPr>
          <w:p w14:paraId="296A1898" w14:textId="77777777" w:rsidR="00ED00B2" w:rsidRDefault="00EF2550">
            <w:pPr>
              <w:spacing w:after="0" w:line="259" w:lineRule="auto"/>
              <w:ind w:left="0" w:right="47" w:firstLine="0"/>
              <w:jc w:val="center"/>
            </w:pPr>
            <w:r>
              <w:rPr>
                <w:sz w:val="20"/>
              </w:rPr>
              <w:t xml:space="preserve">155,389,000 </w:t>
            </w:r>
          </w:p>
        </w:tc>
        <w:tc>
          <w:tcPr>
            <w:tcW w:w="1531" w:type="dxa"/>
            <w:tcBorders>
              <w:top w:val="single" w:sz="4" w:space="0" w:color="1F497D"/>
              <w:left w:val="single" w:sz="4" w:space="0" w:color="1F497D"/>
              <w:bottom w:val="single" w:sz="4" w:space="0" w:color="000000"/>
              <w:right w:val="single" w:sz="4" w:space="0" w:color="1F497D"/>
            </w:tcBorders>
          </w:tcPr>
          <w:p w14:paraId="663E38B0" w14:textId="77777777" w:rsidR="00ED00B2" w:rsidRDefault="00EF2550">
            <w:pPr>
              <w:spacing w:after="0" w:line="259" w:lineRule="auto"/>
              <w:ind w:left="0" w:right="50" w:firstLine="0"/>
              <w:jc w:val="center"/>
            </w:pPr>
            <w:r>
              <w:rPr>
                <w:sz w:val="20"/>
              </w:rPr>
              <w:t xml:space="preserve">157,130,000 </w:t>
            </w:r>
          </w:p>
        </w:tc>
        <w:tc>
          <w:tcPr>
            <w:tcW w:w="1260" w:type="dxa"/>
            <w:tcBorders>
              <w:top w:val="single" w:sz="4" w:space="0" w:color="1F497D"/>
              <w:left w:val="single" w:sz="4" w:space="0" w:color="1F497D"/>
              <w:bottom w:val="single" w:sz="4" w:space="0" w:color="000000"/>
              <w:right w:val="single" w:sz="4" w:space="0" w:color="1F497D"/>
            </w:tcBorders>
          </w:tcPr>
          <w:p w14:paraId="7C119DFD" w14:textId="77777777" w:rsidR="00ED00B2" w:rsidRDefault="00EF2550">
            <w:pPr>
              <w:spacing w:after="0" w:line="259" w:lineRule="auto"/>
              <w:ind w:left="0" w:firstLine="0"/>
              <w:jc w:val="left"/>
            </w:pPr>
            <w:r>
              <w:rPr>
                <w:sz w:val="20"/>
              </w:rPr>
              <w:t xml:space="preserve">160,320,000 </w:t>
            </w:r>
          </w:p>
        </w:tc>
        <w:tc>
          <w:tcPr>
            <w:tcW w:w="1260" w:type="dxa"/>
            <w:tcBorders>
              <w:top w:val="single" w:sz="4" w:space="0" w:color="1F497D"/>
              <w:left w:val="single" w:sz="4" w:space="0" w:color="1F497D"/>
              <w:bottom w:val="single" w:sz="4" w:space="0" w:color="000000"/>
              <w:right w:val="single" w:sz="4" w:space="0" w:color="1F497D"/>
            </w:tcBorders>
          </w:tcPr>
          <w:p w14:paraId="4AE6DBE2" w14:textId="77777777" w:rsidR="00ED00B2" w:rsidRDefault="00EF2550">
            <w:pPr>
              <w:spacing w:after="0" w:line="259" w:lineRule="auto"/>
              <w:ind w:left="0" w:firstLine="0"/>
              <w:jc w:val="left"/>
            </w:pPr>
            <w:r>
              <w:rPr>
                <w:sz w:val="20"/>
              </w:rPr>
              <w:t xml:space="preserve">163,539,000 </w:t>
            </w:r>
          </w:p>
        </w:tc>
        <w:tc>
          <w:tcPr>
            <w:tcW w:w="1260" w:type="dxa"/>
            <w:tcBorders>
              <w:top w:val="single" w:sz="4" w:space="0" w:color="1F497D"/>
              <w:left w:val="single" w:sz="4" w:space="0" w:color="1F497D"/>
              <w:bottom w:val="single" w:sz="4" w:space="0" w:color="000000"/>
              <w:right w:val="single" w:sz="4" w:space="0" w:color="1F497D"/>
            </w:tcBorders>
          </w:tcPr>
          <w:p w14:paraId="158E5960" w14:textId="77777777" w:rsidR="00ED00B2" w:rsidRDefault="00EF2550">
            <w:pPr>
              <w:spacing w:after="0" w:line="259" w:lineRule="auto"/>
              <w:ind w:left="0" w:right="45" w:firstLine="0"/>
              <w:jc w:val="center"/>
            </w:pPr>
            <w:r>
              <w:rPr>
                <w:sz w:val="20"/>
              </w:rPr>
              <w:t xml:space="preserve">8,150,000 </w:t>
            </w:r>
          </w:p>
        </w:tc>
        <w:tc>
          <w:tcPr>
            <w:tcW w:w="1259" w:type="dxa"/>
            <w:tcBorders>
              <w:top w:val="single" w:sz="4" w:space="0" w:color="1F497D"/>
              <w:left w:val="single" w:sz="4" w:space="0" w:color="1F497D"/>
              <w:bottom w:val="single" w:sz="4" w:space="0" w:color="000000"/>
              <w:right w:val="single" w:sz="4" w:space="0" w:color="1F497D"/>
            </w:tcBorders>
          </w:tcPr>
          <w:p w14:paraId="11077D69" w14:textId="77777777" w:rsidR="00ED00B2" w:rsidRDefault="00EF2550">
            <w:pPr>
              <w:spacing w:after="0" w:line="259" w:lineRule="auto"/>
              <w:ind w:left="111" w:firstLine="0"/>
              <w:jc w:val="center"/>
            </w:pPr>
            <w:r>
              <w:rPr>
                <w:sz w:val="20"/>
              </w:rPr>
              <w:t xml:space="preserve">5.2% </w:t>
            </w:r>
          </w:p>
        </w:tc>
      </w:tr>
    </w:tbl>
    <w:p w14:paraId="4536253A" w14:textId="77777777" w:rsidR="00ED00B2" w:rsidRDefault="00EF2550">
      <w:pPr>
        <w:spacing w:after="3" w:line="259" w:lineRule="auto"/>
        <w:ind w:right="3095"/>
        <w:jc w:val="right"/>
      </w:pPr>
      <w:r>
        <w:rPr>
          <w:b/>
        </w:rPr>
        <w:t>Figure 8b</w:t>
      </w:r>
      <w:r>
        <w:t>: Employment, Persons</w:t>
      </w:r>
      <w:r>
        <w:rPr>
          <w:b/>
        </w:rPr>
        <w:t xml:space="preserve"> </w:t>
      </w:r>
    </w:p>
    <w:tbl>
      <w:tblPr>
        <w:tblStyle w:val="TableGrid"/>
        <w:tblW w:w="10174" w:type="dxa"/>
        <w:tblInd w:w="-179" w:type="dxa"/>
        <w:tblCellMar>
          <w:top w:w="46" w:type="dxa"/>
          <w:left w:w="122" w:type="dxa"/>
          <w:right w:w="80" w:type="dxa"/>
        </w:tblCellMar>
        <w:tblLook w:val="04A0" w:firstRow="1" w:lastRow="0" w:firstColumn="1" w:lastColumn="0" w:noHBand="0" w:noVBand="1"/>
      </w:tblPr>
      <w:tblGrid>
        <w:gridCol w:w="1984"/>
        <w:gridCol w:w="1351"/>
        <w:gridCol w:w="1800"/>
        <w:gridCol w:w="1260"/>
        <w:gridCol w:w="1260"/>
        <w:gridCol w:w="1260"/>
        <w:gridCol w:w="1259"/>
      </w:tblGrid>
      <w:tr w:rsidR="00ED00B2" w14:paraId="51B3321E" w14:textId="77777777">
        <w:trPr>
          <w:trHeight w:val="740"/>
        </w:trPr>
        <w:tc>
          <w:tcPr>
            <w:tcW w:w="1984"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493EE91A" w14:textId="77777777" w:rsidR="00ED00B2" w:rsidRDefault="00EF2550">
            <w:pPr>
              <w:spacing w:after="0" w:line="259" w:lineRule="auto"/>
              <w:ind w:left="0" w:right="43" w:firstLine="0"/>
              <w:jc w:val="center"/>
            </w:pPr>
            <w:r>
              <w:rPr>
                <w:b/>
                <w:color w:val="FFFFFF"/>
                <w:sz w:val="20"/>
              </w:rPr>
              <w:t>Geography</w:t>
            </w:r>
            <w:r>
              <w:rPr>
                <w:color w:val="FFFFFF"/>
                <w:sz w:val="20"/>
              </w:rPr>
              <w:t xml:space="preserve"> </w:t>
            </w:r>
          </w:p>
        </w:tc>
        <w:tc>
          <w:tcPr>
            <w:tcW w:w="1351"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0D816BC8" w14:textId="77777777" w:rsidR="00ED00B2" w:rsidRDefault="00EF2550">
            <w:pPr>
              <w:spacing w:after="0" w:line="259" w:lineRule="auto"/>
              <w:ind w:left="0" w:right="50" w:firstLine="0"/>
              <w:jc w:val="center"/>
            </w:pPr>
            <w:r>
              <w:rPr>
                <w:b/>
                <w:color w:val="FFFFFF"/>
                <w:sz w:val="20"/>
              </w:rPr>
              <w:t xml:space="preserve">2013 </w:t>
            </w:r>
          </w:p>
        </w:tc>
        <w:tc>
          <w:tcPr>
            <w:tcW w:w="180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39108942" w14:textId="77777777" w:rsidR="00ED00B2" w:rsidRDefault="00EF2550">
            <w:pPr>
              <w:spacing w:after="0" w:line="259" w:lineRule="auto"/>
              <w:ind w:left="0" w:right="47" w:firstLine="0"/>
              <w:jc w:val="center"/>
            </w:pPr>
            <w:r>
              <w:rPr>
                <w:b/>
                <w:color w:val="FFFFFF"/>
                <w:sz w:val="20"/>
              </w:rPr>
              <w:t xml:space="preserve">2015 </w:t>
            </w:r>
          </w:p>
        </w:tc>
        <w:tc>
          <w:tcPr>
            <w:tcW w:w="126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4A6E8C42" w14:textId="77777777" w:rsidR="00ED00B2" w:rsidRDefault="00EF2550">
            <w:pPr>
              <w:spacing w:after="0" w:line="259" w:lineRule="auto"/>
              <w:ind w:left="0" w:right="45" w:firstLine="0"/>
              <w:jc w:val="center"/>
            </w:pPr>
            <w:r>
              <w:rPr>
                <w:b/>
                <w:color w:val="FFFFFF"/>
                <w:sz w:val="20"/>
              </w:rPr>
              <w:t xml:space="preserve">2017 </w:t>
            </w:r>
          </w:p>
        </w:tc>
        <w:tc>
          <w:tcPr>
            <w:tcW w:w="126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0E078D4E" w14:textId="77777777" w:rsidR="00ED00B2" w:rsidRDefault="00EF2550">
            <w:pPr>
              <w:spacing w:after="0" w:line="259" w:lineRule="auto"/>
              <w:ind w:left="0" w:right="45" w:firstLine="0"/>
              <w:jc w:val="center"/>
            </w:pPr>
            <w:r>
              <w:rPr>
                <w:b/>
                <w:color w:val="FFFFFF"/>
                <w:sz w:val="20"/>
              </w:rPr>
              <w:t xml:space="preserve">2019 </w:t>
            </w:r>
          </w:p>
        </w:tc>
        <w:tc>
          <w:tcPr>
            <w:tcW w:w="1260" w:type="dxa"/>
            <w:tcBorders>
              <w:top w:val="single" w:sz="4" w:space="0" w:color="1F497D"/>
              <w:left w:val="single" w:sz="4" w:space="0" w:color="1F497D"/>
              <w:bottom w:val="single" w:sz="4" w:space="0" w:color="1F497D"/>
              <w:right w:val="single" w:sz="4" w:space="0" w:color="1F497D"/>
            </w:tcBorders>
            <w:shd w:val="clear" w:color="auto" w:fill="0F243E"/>
          </w:tcPr>
          <w:p w14:paraId="52C4AE32" w14:textId="77777777" w:rsidR="00ED00B2" w:rsidRDefault="00EF2550">
            <w:pPr>
              <w:spacing w:after="2" w:line="239" w:lineRule="auto"/>
              <w:ind w:left="0" w:firstLine="0"/>
              <w:jc w:val="center"/>
            </w:pPr>
            <w:r>
              <w:rPr>
                <w:b/>
                <w:color w:val="FFFFFF"/>
                <w:sz w:val="20"/>
              </w:rPr>
              <w:t xml:space="preserve">2013–2019 Numeric </w:t>
            </w:r>
          </w:p>
          <w:p w14:paraId="5E5B8B3B" w14:textId="77777777" w:rsidR="00ED00B2" w:rsidRDefault="00EF2550">
            <w:pPr>
              <w:spacing w:after="0" w:line="259" w:lineRule="auto"/>
              <w:ind w:left="0" w:right="46" w:firstLine="0"/>
              <w:jc w:val="center"/>
            </w:pPr>
            <w:r>
              <w:rPr>
                <w:b/>
                <w:color w:val="FFFFFF"/>
                <w:sz w:val="20"/>
              </w:rPr>
              <w:t xml:space="preserve">Change </w:t>
            </w:r>
          </w:p>
        </w:tc>
        <w:tc>
          <w:tcPr>
            <w:tcW w:w="1259" w:type="dxa"/>
            <w:tcBorders>
              <w:top w:val="single" w:sz="4" w:space="0" w:color="1F497D"/>
              <w:left w:val="single" w:sz="4" w:space="0" w:color="1F497D"/>
              <w:bottom w:val="single" w:sz="4" w:space="0" w:color="1F497D"/>
              <w:right w:val="single" w:sz="4" w:space="0" w:color="1F497D"/>
            </w:tcBorders>
            <w:shd w:val="clear" w:color="auto" w:fill="0F243E"/>
          </w:tcPr>
          <w:p w14:paraId="78F932D1" w14:textId="77777777" w:rsidR="00ED00B2" w:rsidRDefault="00EF2550">
            <w:pPr>
              <w:spacing w:after="2" w:line="239" w:lineRule="auto"/>
              <w:ind w:left="0" w:firstLine="0"/>
              <w:jc w:val="center"/>
            </w:pPr>
            <w:r>
              <w:rPr>
                <w:b/>
                <w:color w:val="FFFFFF"/>
                <w:sz w:val="20"/>
              </w:rPr>
              <w:t xml:space="preserve">2013–2019 Percent </w:t>
            </w:r>
          </w:p>
          <w:p w14:paraId="0B1F7AB5" w14:textId="77777777" w:rsidR="00ED00B2" w:rsidRDefault="00EF2550">
            <w:pPr>
              <w:spacing w:after="0" w:line="259" w:lineRule="auto"/>
              <w:ind w:left="0" w:right="44" w:firstLine="0"/>
              <w:jc w:val="center"/>
            </w:pPr>
            <w:r>
              <w:rPr>
                <w:b/>
                <w:color w:val="FFFFFF"/>
                <w:sz w:val="20"/>
              </w:rPr>
              <w:t xml:space="preserve">Change </w:t>
            </w:r>
          </w:p>
        </w:tc>
      </w:tr>
      <w:tr w:rsidR="00ED00B2" w14:paraId="1F6F5626" w14:textId="77777777">
        <w:trPr>
          <w:trHeight w:val="570"/>
        </w:trPr>
        <w:tc>
          <w:tcPr>
            <w:tcW w:w="1984" w:type="dxa"/>
            <w:tcBorders>
              <w:top w:val="single" w:sz="4" w:space="0" w:color="1F497D"/>
              <w:left w:val="single" w:sz="4" w:space="0" w:color="1F497D"/>
              <w:bottom w:val="single" w:sz="4" w:space="0" w:color="1F497D"/>
              <w:right w:val="single" w:sz="4" w:space="0" w:color="1F497D"/>
            </w:tcBorders>
            <w:shd w:val="clear" w:color="auto" w:fill="D9E1F2"/>
          </w:tcPr>
          <w:p w14:paraId="629683DC" w14:textId="77777777" w:rsidR="00ED00B2" w:rsidRDefault="00EF2550">
            <w:pPr>
              <w:spacing w:after="18" w:line="259" w:lineRule="auto"/>
              <w:ind w:left="0" w:right="44" w:firstLine="0"/>
              <w:jc w:val="center"/>
            </w:pPr>
            <w:r>
              <w:rPr>
                <w:sz w:val="20"/>
              </w:rPr>
              <w:t xml:space="preserve">WIOA Planning </w:t>
            </w:r>
          </w:p>
          <w:p w14:paraId="434D7C64" w14:textId="77777777" w:rsidR="00ED00B2" w:rsidRDefault="00EF2550">
            <w:pPr>
              <w:spacing w:after="0" w:line="259" w:lineRule="auto"/>
              <w:ind w:left="0" w:right="48" w:firstLine="0"/>
              <w:jc w:val="center"/>
            </w:pPr>
            <w:r>
              <w:rPr>
                <w:sz w:val="20"/>
              </w:rPr>
              <w:t xml:space="preserve">Region 10 </w:t>
            </w:r>
          </w:p>
        </w:tc>
        <w:tc>
          <w:tcPr>
            <w:tcW w:w="1351"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EA9F0A2" w14:textId="77777777" w:rsidR="00ED00B2" w:rsidRDefault="00EF2550">
            <w:pPr>
              <w:spacing w:after="0" w:line="259" w:lineRule="auto"/>
              <w:ind w:left="0" w:right="50" w:firstLine="0"/>
              <w:jc w:val="center"/>
            </w:pPr>
            <w:r>
              <w:rPr>
                <w:sz w:val="20"/>
              </w:rPr>
              <w:t xml:space="preserve">1,733,619 </w:t>
            </w:r>
          </w:p>
        </w:tc>
        <w:tc>
          <w:tcPr>
            <w:tcW w:w="180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8812456" w14:textId="77777777" w:rsidR="00ED00B2" w:rsidRDefault="00EF2550">
            <w:pPr>
              <w:spacing w:after="0" w:line="259" w:lineRule="auto"/>
              <w:ind w:left="0" w:right="47" w:firstLine="0"/>
              <w:jc w:val="center"/>
            </w:pPr>
            <w:r>
              <w:rPr>
                <w:sz w:val="20"/>
              </w:rPr>
              <w:t xml:space="preserve">1,800,857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D5BB488" w14:textId="77777777" w:rsidR="00ED00B2" w:rsidRDefault="00EF2550">
            <w:pPr>
              <w:spacing w:after="0" w:line="259" w:lineRule="auto"/>
              <w:ind w:left="0" w:right="45" w:firstLine="0"/>
              <w:jc w:val="center"/>
            </w:pPr>
            <w:r>
              <w:rPr>
                <w:sz w:val="20"/>
              </w:rPr>
              <w:t xml:space="preserve">1,901,737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229B593" w14:textId="77777777" w:rsidR="00ED00B2" w:rsidRDefault="00EF2550">
            <w:pPr>
              <w:spacing w:after="0" w:line="259" w:lineRule="auto"/>
              <w:ind w:left="0" w:right="45" w:firstLine="0"/>
              <w:jc w:val="center"/>
            </w:pPr>
            <w:r>
              <w:rPr>
                <w:sz w:val="20"/>
              </w:rPr>
              <w:t xml:space="preserve">1,947,200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5279F18" w14:textId="77777777" w:rsidR="00ED00B2" w:rsidRDefault="00EF2550">
            <w:pPr>
              <w:spacing w:after="0" w:line="259" w:lineRule="auto"/>
              <w:ind w:left="0" w:right="47" w:firstLine="0"/>
              <w:jc w:val="center"/>
            </w:pPr>
            <w:r>
              <w:rPr>
                <w:sz w:val="20"/>
              </w:rPr>
              <w:t xml:space="preserve">213,581 </w:t>
            </w:r>
          </w:p>
        </w:tc>
        <w:tc>
          <w:tcPr>
            <w:tcW w:w="1259"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C0F3BA0" w14:textId="77777777" w:rsidR="00ED00B2" w:rsidRDefault="00EF2550">
            <w:pPr>
              <w:spacing w:after="0" w:line="259" w:lineRule="auto"/>
              <w:ind w:left="386" w:firstLine="0"/>
              <w:jc w:val="left"/>
            </w:pPr>
            <w:r>
              <w:rPr>
                <w:sz w:val="20"/>
              </w:rPr>
              <w:t xml:space="preserve">12.3% </w:t>
            </w:r>
          </w:p>
        </w:tc>
      </w:tr>
      <w:tr w:rsidR="00ED00B2" w14:paraId="6C58C2EE" w14:textId="77777777">
        <w:trPr>
          <w:trHeight w:val="302"/>
        </w:trPr>
        <w:tc>
          <w:tcPr>
            <w:tcW w:w="1984" w:type="dxa"/>
            <w:tcBorders>
              <w:top w:val="single" w:sz="4" w:space="0" w:color="1F497D"/>
              <w:left w:val="single" w:sz="4" w:space="0" w:color="1F497D"/>
              <w:bottom w:val="single" w:sz="4" w:space="0" w:color="1F497D"/>
              <w:right w:val="single" w:sz="4" w:space="0" w:color="1F497D"/>
            </w:tcBorders>
          </w:tcPr>
          <w:p w14:paraId="0D48AE60" w14:textId="77777777" w:rsidR="00ED00B2" w:rsidRDefault="00EF2550">
            <w:pPr>
              <w:spacing w:after="0" w:line="259" w:lineRule="auto"/>
              <w:ind w:left="0" w:right="47" w:firstLine="0"/>
              <w:jc w:val="center"/>
            </w:pPr>
            <w:r>
              <w:rPr>
                <w:sz w:val="20"/>
              </w:rPr>
              <w:t xml:space="preserve">Macomb </w:t>
            </w:r>
          </w:p>
        </w:tc>
        <w:tc>
          <w:tcPr>
            <w:tcW w:w="1351" w:type="dxa"/>
            <w:tcBorders>
              <w:top w:val="single" w:sz="4" w:space="0" w:color="1F497D"/>
              <w:left w:val="single" w:sz="4" w:space="0" w:color="1F497D"/>
              <w:bottom w:val="single" w:sz="4" w:space="0" w:color="1F497D"/>
              <w:right w:val="single" w:sz="4" w:space="0" w:color="1F497D"/>
            </w:tcBorders>
          </w:tcPr>
          <w:p w14:paraId="38563FB0" w14:textId="77777777" w:rsidR="00ED00B2" w:rsidRDefault="00EF2550">
            <w:pPr>
              <w:spacing w:after="0" w:line="259" w:lineRule="auto"/>
              <w:ind w:left="0" w:right="47" w:firstLine="0"/>
              <w:jc w:val="center"/>
            </w:pPr>
            <w:r>
              <w:rPr>
                <w:sz w:val="20"/>
              </w:rPr>
              <w:t xml:space="preserve">380,495 </w:t>
            </w:r>
          </w:p>
        </w:tc>
        <w:tc>
          <w:tcPr>
            <w:tcW w:w="1800" w:type="dxa"/>
            <w:tcBorders>
              <w:top w:val="single" w:sz="4" w:space="0" w:color="1F497D"/>
              <w:left w:val="single" w:sz="4" w:space="0" w:color="1F497D"/>
              <w:bottom w:val="single" w:sz="4" w:space="0" w:color="1F497D"/>
              <w:right w:val="single" w:sz="4" w:space="0" w:color="1F497D"/>
            </w:tcBorders>
          </w:tcPr>
          <w:p w14:paraId="5FD62039" w14:textId="77777777" w:rsidR="00ED00B2" w:rsidRDefault="00EF2550">
            <w:pPr>
              <w:spacing w:after="0" w:line="259" w:lineRule="auto"/>
              <w:ind w:left="0" w:right="45" w:firstLine="0"/>
              <w:jc w:val="center"/>
            </w:pPr>
            <w:r>
              <w:rPr>
                <w:sz w:val="20"/>
              </w:rPr>
              <w:t xml:space="preserve">397,995 </w:t>
            </w:r>
          </w:p>
        </w:tc>
        <w:tc>
          <w:tcPr>
            <w:tcW w:w="1260" w:type="dxa"/>
            <w:tcBorders>
              <w:top w:val="single" w:sz="4" w:space="0" w:color="1F497D"/>
              <w:left w:val="single" w:sz="4" w:space="0" w:color="1F497D"/>
              <w:bottom w:val="single" w:sz="4" w:space="0" w:color="1F497D"/>
              <w:right w:val="single" w:sz="4" w:space="0" w:color="1F497D"/>
            </w:tcBorders>
          </w:tcPr>
          <w:p w14:paraId="349F0A04" w14:textId="77777777" w:rsidR="00ED00B2" w:rsidRDefault="00EF2550">
            <w:pPr>
              <w:spacing w:after="0" w:line="259" w:lineRule="auto"/>
              <w:ind w:left="0" w:right="47" w:firstLine="0"/>
              <w:jc w:val="center"/>
            </w:pPr>
            <w:r>
              <w:rPr>
                <w:sz w:val="20"/>
              </w:rPr>
              <w:t xml:space="preserve">422,768 </w:t>
            </w:r>
          </w:p>
        </w:tc>
        <w:tc>
          <w:tcPr>
            <w:tcW w:w="1260" w:type="dxa"/>
            <w:tcBorders>
              <w:top w:val="single" w:sz="4" w:space="0" w:color="1F497D"/>
              <w:left w:val="single" w:sz="4" w:space="0" w:color="1F497D"/>
              <w:bottom w:val="single" w:sz="4" w:space="0" w:color="1F497D"/>
              <w:right w:val="single" w:sz="4" w:space="0" w:color="1F497D"/>
            </w:tcBorders>
          </w:tcPr>
          <w:p w14:paraId="54501717" w14:textId="77777777" w:rsidR="00ED00B2" w:rsidRDefault="00EF2550">
            <w:pPr>
              <w:spacing w:after="0" w:line="259" w:lineRule="auto"/>
              <w:ind w:left="0" w:right="47" w:firstLine="0"/>
              <w:jc w:val="center"/>
            </w:pPr>
            <w:r>
              <w:rPr>
                <w:sz w:val="20"/>
              </w:rPr>
              <w:t xml:space="preserve">432,000 </w:t>
            </w:r>
          </w:p>
        </w:tc>
        <w:tc>
          <w:tcPr>
            <w:tcW w:w="1260" w:type="dxa"/>
            <w:tcBorders>
              <w:top w:val="single" w:sz="4" w:space="0" w:color="1F497D"/>
              <w:left w:val="single" w:sz="4" w:space="0" w:color="1F497D"/>
              <w:bottom w:val="single" w:sz="4" w:space="0" w:color="1F497D"/>
              <w:right w:val="single" w:sz="4" w:space="0" w:color="1F497D"/>
            </w:tcBorders>
          </w:tcPr>
          <w:p w14:paraId="1F92ACD1" w14:textId="77777777" w:rsidR="00ED00B2" w:rsidRDefault="00EF2550">
            <w:pPr>
              <w:spacing w:after="0" w:line="259" w:lineRule="auto"/>
              <w:ind w:left="0" w:right="47" w:firstLine="0"/>
              <w:jc w:val="center"/>
            </w:pPr>
            <w:r>
              <w:rPr>
                <w:sz w:val="20"/>
              </w:rPr>
              <w:t xml:space="preserve">51,505 </w:t>
            </w:r>
          </w:p>
        </w:tc>
        <w:tc>
          <w:tcPr>
            <w:tcW w:w="1259" w:type="dxa"/>
            <w:tcBorders>
              <w:top w:val="single" w:sz="4" w:space="0" w:color="1F497D"/>
              <w:left w:val="single" w:sz="4" w:space="0" w:color="1F497D"/>
              <w:bottom w:val="single" w:sz="4" w:space="0" w:color="1F497D"/>
              <w:right w:val="single" w:sz="4" w:space="0" w:color="1F497D"/>
            </w:tcBorders>
          </w:tcPr>
          <w:p w14:paraId="58FC9123" w14:textId="77777777" w:rsidR="00ED00B2" w:rsidRDefault="00EF2550">
            <w:pPr>
              <w:spacing w:after="0" w:line="259" w:lineRule="auto"/>
              <w:ind w:left="386" w:firstLine="0"/>
              <w:jc w:val="left"/>
            </w:pPr>
            <w:r>
              <w:rPr>
                <w:sz w:val="20"/>
              </w:rPr>
              <w:t xml:space="preserve">13.5% </w:t>
            </w:r>
          </w:p>
        </w:tc>
      </w:tr>
      <w:tr w:rsidR="00ED00B2" w14:paraId="7F4E27F5" w14:textId="77777777">
        <w:trPr>
          <w:trHeight w:val="295"/>
        </w:trPr>
        <w:tc>
          <w:tcPr>
            <w:tcW w:w="1984" w:type="dxa"/>
            <w:tcBorders>
              <w:top w:val="single" w:sz="4" w:space="0" w:color="1F497D"/>
              <w:left w:val="single" w:sz="4" w:space="0" w:color="1F497D"/>
              <w:bottom w:val="single" w:sz="4" w:space="0" w:color="1F497D"/>
              <w:right w:val="single" w:sz="4" w:space="0" w:color="1F497D"/>
            </w:tcBorders>
            <w:shd w:val="clear" w:color="auto" w:fill="D9E1F2"/>
          </w:tcPr>
          <w:p w14:paraId="243B0EC9" w14:textId="77777777" w:rsidR="00ED00B2" w:rsidRDefault="00EF2550">
            <w:pPr>
              <w:spacing w:after="0" w:line="259" w:lineRule="auto"/>
              <w:ind w:left="0" w:right="43" w:firstLine="0"/>
              <w:jc w:val="center"/>
            </w:pPr>
            <w:r>
              <w:rPr>
                <w:sz w:val="20"/>
              </w:rPr>
              <w:t xml:space="preserve">Monroe </w:t>
            </w:r>
          </w:p>
        </w:tc>
        <w:tc>
          <w:tcPr>
            <w:tcW w:w="1351" w:type="dxa"/>
            <w:tcBorders>
              <w:top w:val="single" w:sz="4" w:space="0" w:color="1F497D"/>
              <w:left w:val="single" w:sz="4" w:space="0" w:color="1F497D"/>
              <w:bottom w:val="single" w:sz="4" w:space="0" w:color="1F497D"/>
              <w:right w:val="single" w:sz="4" w:space="0" w:color="1F497D"/>
            </w:tcBorders>
            <w:shd w:val="clear" w:color="auto" w:fill="D9E1F2"/>
          </w:tcPr>
          <w:p w14:paraId="08B30545" w14:textId="77777777" w:rsidR="00ED00B2" w:rsidRDefault="00EF2550">
            <w:pPr>
              <w:spacing w:after="0" w:line="259" w:lineRule="auto"/>
              <w:ind w:left="0" w:right="47" w:firstLine="0"/>
              <w:jc w:val="center"/>
            </w:pPr>
            <w:r>
              <w:rPr>
                <w:sz w:val="20"/>
              </w:rPr>
              <w:t xml:space="preserve">68,874 </w:t>
            </w:r>
          </w:p>
        </w:tc>
        <w:tc>
          <w:tcPr>
            <w:tcW w:w="1800" w:type="dxa"/>
            <w:tcBorders>
              <w:top w:val="single" w:sz="4" w:space="0" w:color="1F497D"/>
              <w:left w:val="single" w:sz="4" w:space="0" w:color="1F497D"/>
              <w:bottom w:val="single" w:sz="4" w:space="0" w:color="1F497D"/>
              <w:right w:val="single" w:sz="4" w:space="0" w:color="1F497D"/>
            </w:tcBorders>
            <w:shd w:val="clear" w:color="auto" w:fill="D9E1F2"/>
          </w:tcPr>
          <w:p w14:paraId="56DDF025" w14:textId="77777777" w:rsidR="00ED00B2" w:rsidRDefault="00EF2550">
            <w:pPr>
              <w:spacing w:after="0" w:line="259" w:lineRule="auto"/>
              <w:ind w:left="0" w:right="45" w:firstLine="0"/>
              <w:jc w:val="center"/>
            </w:pPr>
            <w:r>
              <w:rPr>
                <w:sz w:val="20"/>
              </w:rPr>
              <w:t xml:space="preserve">72,708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1B52B19B" w14:textId="77777777" w:rsidR="00ED00B2" w:rsidRDefault="00EF2550">
            <w:pPr>
              <w:spacing w:after="0" w:line="259" w:lineRule="auto"/>
              <w:ind w:left="0" w:right="47" w:firstLine="0"/>
              <w:jc w:val="center"/>
            </w:pPr>
            <w:r>
              <w:rPr>
                <w:sz w:val="20"/>
              </w:rPr>
              <w:t xml:space="preserve">72,267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4E744BF1" w14:textId="77777777" w:rsidR="00ED00B2" w:rsidRDefault="00EF2550">
            <w:pPr>
              <w:spacing w:after="0" w:line="259" w:lineRule="auto"/>
              <w:ind w:left="0" w:right="47" w:firstLine="0"/>
              <w:jc w:val="center"/>
            </w:pPr>
            <w:r>
              <w:rPr>
                <w:sz w:val="20"/>
              </w:rPr>
              <w:t xml:space="preserve">72,500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5E924513" w14:textId="77777777" w:rsidR="00ED00B2" w:rsidRDefault="00EF2550">
            <w:pPr>
              <w:spacing w:after="0" w:line="259" w:lineRule="auto"/>
              <w:ind w:left="0" w:right="47" w:firstLine="0"/>
              <w:jc w:val="center"/>
            </w:pPr>
            <w:r>
              <w:rPr>
                <w:sz w:val="20"/>
              </w:rPr>
              <w:t xml:space="preserve">3,626 </w:t>
            </w:r>
          </w:p>
        </w:tc>
        <w:tc>
          <w:tcPr>
            <w:tcW w:w="1259" w:type="dxa"/>
            <w:tcBorders>
              <w:top w:val="single" w:sz="4" w:space="0" w:color="1F497D"/>
              <w:left w:val="single" w:sz="4" w:space="0" w:color="1F497D"/>
              <w:bottom w:val="single" w:sz="4" w:space="0" w:color="1F497D"/>
              <w:right w:val="single" w:sz="4" w:space="0" w:color="1F497D"/>
            </w:tcBorders>
            <w:shd w:val="clear" w:color="auto" w:fill="D9E1F2"/>
          </w:tcPr>
          <w:p w14:paraId="2C70D2A7" w14:textId="77777777" w:rsidR="00ED00B2" w:rsidRDefault="00EF2550">
            <w:pPr>
              <w:spacing w:after="0" w:line="259" w:lineRule="auto"/>
              <w:ind w:left="111" w:firstLine="0"/>
              <w:jc w:val="center"/>
            </w:pPr>
            <w:r>
              <w:rPr>
                <w:sz w:val="20"/>
              </w:rPr>
              <w:t xml:space="preserve">5.3% </w:t>
            </w:r>
          </w:p>
        </w:tc>
      </w:tr>
      <w:tr w:rsidR="00ED00B2" w14:paraId="0352EE0B" w14:textId="77777777">
        <w:trPr>
          <w:trHeight w:val="300"/>
        </w:trPr>
        <w:tc>
          <w:tcPr>
            <w:tcW w:w="1984" w:type="dxa"/>
            <w:tcBorders>
              <w:top w:val="single" w:sz="4" w:space="0" w:color="1F497D"/>
              <w:left w:val="single" w:sz="4" w:space="0" w:color="1F497D"/>
              <w:bottom w:val="single" w:sz="4" w:space="0" w:color="1F497D"/>
              <w:right w:val="single" w:sz="4" w:space="0" w:color="1F497D"/>
            </w:tcBorders>
          </w:tcPr>
          <w:p w14:paraId="745FD34B" w14:textId="77777777" w:rsidR="00ED00B2" w:rsidRDefault="00EF2550">
            <w:pPr>
              <w:spacing w:after="0" w:line="259" w:lineRule="auto"/>
              <w:ind w:left="0" w:right="47" w:firstLine="0"/>
              <w:jc w:val="center"/>
            </w:pPr>
            <w:r>
              <w:rPr>
                <w:sz w:val="20"/>
              </w:rPr>
              <w:t xml:space="preserve">Oakland </w:t>
            </w:r>
          </w:p>
        </w:tc>
        <w:tc>
          <w:tcPr>
            <w:tcW w:w="1351" w:type="dxa"/>
            <w:tcBorders>
              <w:top w:val="single" w:sz="4" w:space="0" w:color="1F497D"/>
              <w:left w:val="single" w:sz="4" w:space="0" w:color="1F497D"/>
              <w:bottom w:val="single" w:sz="4" w:space="0" w:color="1F497D"/>
              <w:right w:val="single" w:sz="4" w:space="0" w:color="1F497D"/>
            </w:tcBorders>
          </w:tcPr>
          <w:p w14:paraId="1B39D6AA" w14:textId="77777777" w:rsidR="00ED00B2" w:rsidRDefault="00EF2550">
            <w:pPr>
              <w:spacing w:after="0" w:line="259" w:lineRule="auto"/>
              <w:ind w:left="0" w:right="47" w:firstLine="0"/>
              <w:jc w:val="center"/>
            </w:pPr>
            <w:r>
              <w:rPr>
                <w:sz w:val="20"/>
              </w:rPr>
              <w:t xml:space="preserve">579,614 </w:t>
            </w:r>
          </w:p>
        </w:tc>
        <w:tc>
          <w:tcPr>
            <w:tcW w:w="1800" w:type="dxa"/>
            <w:tcBorders>
              <w:top w:val="single" w:sz="4" w:space="0" w:color="1F497D"/>
              <w:left w:val="single" w:sz="4" w:space="0" w:color="1F497D"/>
              <w:bottom w:val="single" w:sz="4" w:space="0" w:color="1F497D"/>
              <w:right w:val="single" w:sz="4" w:space="0" w:color="1F497D"/>
            </w:tcBorders>
          </w:tcPr>
          <w:p w14:paraId="14ECF953" w14:textId="77777777" w:rsidR="00ED00B2" w:rsidRDefault="00EF2550">
            <w:pPr>
              <w:spacing w:after="0" w:line="259" w:lineRule="auto"/>
              <w:ind w:left="0" w:right="45" w:firstLine="0"/>
              <w:jc w:val="center"/>
            </w:pPr>
            <w:r>
              <w:rPr>
                <w:sz w:val="20"/>
              </w:rPr>
              <w:t xml:space="preserve">604,103 </w:t>
            </w:r>
          </w:p>
        </w:tc>
        <w:tc>
          <w:tcPr>
            <w:tcW w:w="1260" w:type="dxa"/>
            <w:tcBorders>
              <w:top w:val="single" w:sz="4" w:space="0" w:color="1F497D"/>
              <w:left w:val="single" w:sz="4" w:space="0" w:color="1F497D"/>
              <w:bottom w:val="single" w:sz="4" w:space="0" w:color="1F497D"/>
              <w:right w:val="single" w:sz="4" w:space="0" w:color="1F497D"/>
            </w:tcBorders>
          </w:tcPr>
          <w:p w14:paraId="62259627" w14:textId="77777777" w:rsidR="00ED00B2" w:rsidRDefault="00EF2550">
            <w:pPr>
              <w:spacing w:after="0" w:line="259" w:lineRule="auto"/>
              <w:ind w:left="0" w:right="47" w:firstLine="0"/>
              <w:jc w:val="center"/>
            </w:pPr>
            <w:r>
              <w:rPr>
                <w:sz w:val="20"/>
              </w:rPr>
              <w:t xml:space="preserve">641,085 </w:t>
            </w:r>
          </w:p>
        </w:tc>
        <w:tc>
          <w:tcPr>
            <w:tcW w:w="1260" w:type="dxa"/>
            <w:tcBorders>
              <w:top w:val="single" w:sz="4" w:space="0" w:color="1F497D"/>
              <w:left w:val="single" w:sz="4" w:space="0" w:color="1F497D"/>
              <w:bottom w:val="single" w:sz="4" w:space="0" w:color="1F497D"/>
              <w:right w:val="single" w:sz="4" w:space="0" w:color="1F497D"/>
            </w:tcBorders>
          </w:tcPr>
          <w:p w14:paraId="56FE4E6D" w14:textId="77777777" w:rsidR="00ED00B2" w:rsidRDefault="00EF2550">
            <w:pPr>
              <w:spacing w:after="0" w:line="259" w:lineRule="auto"/>
              <w:ind w:left="0" w:right="47" w:firstLine="0"/>
              <w:jc w:val="center"/>
            </w:pPr>
            <w:r>
              <w:rPr>
                <w:sz w:val="20"/>
              </w:rPr>
              <w:t xml:space="preserve">657,000 </w:t>
            </w:r>
          </w:p>
        </w:tc>
        <w:tc>
          <w:tcPr>
            <w:tcW w:w="1260" w:type="dxa"/>
            <w:tcBorders>
              <w:top w:val="single" w:sz="4" w:space="0" w:color="1F497D"/>
              <w:left w:val="single" w:sz="4" w:space="0" w:color="1F497D"/>
              <w:bottom w:val="single" w:sz="4" w:space="0" w:color="1F497D"/>
              <w:right w:val="single" w:sz="4" w:space="0" w:color="1F497D"/>
            </w:tcBorders>
          </w:tcPr>
          <w:p w14:paraId="751399E4" w14:textId="77777777" w:rsidR="00ED00B2" w:rsidRDefault="00EF2550">
            <w:pPr>
              <w:spacing w:after="0" w:line="259" w:lineRule="auto"/>
              <w:ind w:left="0" w:right="47" w:firstLine="0"/>
              <w:jc w:val="center"/>
            </w:pPr>
            <w:r>
              <w:rPr>
                <w:sz w:val="20"/>
              </w:rPr>
              <w:t xml:space="preserve">77,386 </w:t>
            </w:r>
          </w:p>
        </w:tc>
        <w:tc>
          <w:tcPr>
            <w:tcW w:w="1259" w:type="dxa"/>
            <w:tcBorders>
              <w:top w:val="single" w:sz="4" w:space="0" w:color="1F497D"/>
              <w:left w:val="single" w:sz="4" w:space="0" w:color="1F497D"/>
              <w:bottom w:val="single" w:sz="4" w:space="0" w:color="1F497D"/>
              <w:right w:val="single" w:sz="4" w:space="0" w:color="1F497D"/>
            </w:tcBorders>
          </w:tcPr>
          <w:p w14:paraId="0C03A80F" w14:textId="77777777" w:rsidR="00ED00B2" w:rsidRDefault="00EF2550">
            <w:pPr>
              <w:spacing w:after="0" w:line="259" w:lineRule="auto"/>
              <w:ind w:left="386" w:firstLine="0"/>
              <w:jc w:val="left"/>
            </w:pPr>
            <w:r>
              <w:rPr>
                <w:sz w:val="20"/>
              </w:rPr>
              <w:t xml:space="preserve">13.4% </w:t>
            </w:r>
          </w:p>
        </w:tc>
      </w:tr>
      <w:tr w:rsidR="00ED00B2" w14:paraId="767C8A18" w14:textId="77777777">
        <w:trPr>
          <w:trHeight w:val="295"/>
        </w:trPr>
        <w:tc>
          <w:tcPr>
            <w:tcW w:w="1984" w:type="dxa"/>
            <w:tcBorders>
              <w:top w:val="single" w:sz="4" w:space="0" w:color="1F497D"/>
              <w:left w:val="single" w:sz="4" w:space="0" w:color="1F497D"/>
              <w:bottom w:val="single" w:sz="4" w:space="0" w:color="1F497D"/>
              <w:right w:val="single" w:sz="4" w:space="0" w:color="1F497D"/>
            </w:tcBorders>
            <w:shd w:val="clear" w:color="auto" w:fill="D9E1F2"/>
          </w:tcPr>
          <w:p w14:paraId="1F82BE04" w14:textId="77777777" w:rsidR="00ED00B2" w:rsidRDefault="00EF2550">
            <w:pPr>
              <w:spacing w:after="0" w:line="259" w:lineRule="auto"/>
              <w:ind w:left="0" w:right="49" w:firstLine="0"/>
              <w:jc w:val="center"/>
            </w:pPr>
            <w:r>
              <w:rPr>
                <w:sz w:val="20"/>
              </w:rPr>
              <w:t xml:space="preserve">St. Clair </w:t>
            </w:r>
          </w:p>
        </w:tc>
        <w:tc>
          <w:tcPr>
            <w:tcW w:w="1351" w:type="dxa"/>
            <w:tcBorders>
              <w:top w:val="single" w:sz="4" w:space="0" w:color="1F497D"/>
              <w:left w:val="single" w:sz="4" w:space="0" w:color="1F497D"/>
              <w:bottom w:val="single" w:sz="4" w:space="0" w:color="1F497D"/>
              <w:right w:val="single" w:sz="4" w:space="0" w:color="1F497D"/>
            </w:tcBorders>
            <w:shd w:val="clear" w:color="auto" w:fill="D9E1F2"/>
          </w:tcPr>
          <w:p w14:paraId="75C064C3" w14:textId="77777777" w:rsidR="00ED00B2" w:rsidRDefault="00EF2550">
            <w:pPr>
              <w:spacing w:after="0" w:line="259" w:lineRule="auto"/>
              <w:ind w:left="0" w:right="47" w:firstLine="0"/>
              <w:jc w:val="center"/>
            </w:pPr>
            <w:r>
              <w:rPr>
                <w:sz w:val="20"/>
              </w:rPr>
              <w:t xml:space="preserve">17,336 </w:t>
            </w:r>
          </w:p>
        </w:tc>
        <w:tc>
          <w:tcPr>
            <w:tcW w:w="1800" w:type="dxa"/>
            <w:tcBorders>
              <w:top w:val="single" w:sz="4" w:space="0" w:color="1F497D"/>
              <w:left w:val="single" w:sz="4" w:space="0" w:color="1F497D"/>
              <w:bottom w:val="single" w:sz="4" w:space="0" w:color="1F497D"/>
              <w:right w:val="single" w:sz="4" w:space="0" w:color="1F497D"/>
            </w:tcBorders>
            <w:shd w:val="clear" w:color="auto" w:fill="D9E1F2"/>
          </w:tcPr>
          <w:p w14:paraId="70E67E5B" w14:textId="77777777" w:rsidR="00ED00B2" w:rsidRDefault="00EF2550">
            <w:pPr>
              <w:spacing w:after="0" w:line="259" w:lineRule="auto"/>
              <w:ind w:left="0" w:right="45" w:firstLine="0"/>
              <w:jc w:val="center"/>
            </w:pPr>
            <w:r>
              <w:rPr>
                <w:sz w:val="20"/>
              </w:rPr>
              <w:t xml:space="preserve">18,223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558A4A17" w14:textId="77777777" w:rsidR="00ED00B2" w:rsidRDefault="00EF2550">
            <w:pPr>
              <w:spacing w:after="0" w:line="259" w:lineRule="auto"/>
              <w:ind w:left="0" w:right="47" w:firstLine="0"/>
              <w:jc w:val="center"/>
            </w:pPr>
            <w:r>
              <w:rPr>
                <w:sz w:val="20"/>
              </w:rPr>
              <w:t xml:space="preserve">18,542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354936E3" w14:textId="77777777" w:rsidR="00ED00B2" w:rsidRDefault="00EF2550">
            <w:pPr>
              <w:spacing w:after="0" w:line="259" w:lineRule="auto"/>
              <w:ind w:left="0" w:right="47" w:firstLine="0"/>
              <w:jc w:val="center"/>
            </w:pPr>
            <w:r>
              <w:rPr>
                <w:sz w:val="20"/>
              </w:rPr>
              <w:t xml:space="preserve">18,600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54CB76D5" w14:textId="77777777" w:rsidR="00ED00B2" w:rsidRDefault="00EF2550">
            <w:pPr>
              <w:spacing w:after="0" w:line="259" w:lineRule="auto"/>
              <w:ind w:left="0" w:right="47" w:firstLine="0"/>
              <w:jc w:val="center"/>
            </w:pPr>
            <w:r>
              <w:rPr>
                <w:sz w:val="20"/>
              </w:rPr>
              <w:t xml:space="preserve">1,264 </w:t>
            </w:r>
          </w:p>
        </w:tc>
        <w:tc>
          <w:tcPr>
            <w:tcW w:w="1259" w:type="dxa"/>
            <w:tcBorders>
              <w:top w:val="single" w:sz="4" w:space="0" w:color="1F497D"/>
              <w:left w:val="single" w:sz="4" w:space="0" w:color="1F497D"/>
              <w:bottom w:val="single" w:sz="4" w:space="0" w:color="1F497D"/>
              <w:right w:val="single" w:sz="4" w:space="0" w:color="1F497D"/>
            </w:tcBorders>
            <w:shd w:val="clear" w:color="auto" w:fill="D9E1F2"/>
          </w:tcPr>
          <w:p w14:paraId="1C9AB773" w14:textId="77777777" w:rsidR="00ED00B2" w:rsidRDefault="00EF2550">
            <w:pPr>
              <w:spacing w:after="0" w:line="259" w:lineRule="auto"/>
              <w:ind w:left="111" w:firstLine="0"/>
              <w:jc w:val="center"/>
            </w:pPr>
            <w:r>
              <w:rPr>
                <w:sz w:val="20"/>
              </w:rPr>
              <w:t xml:space="preserve">7.3% </w:t>
            </w:r>
          </w:p>
        </w:tc>
      </w:tr>
      <w:tr w:rsidR="00ED00B2" w14:paraId="2C23FFBD" w14:textId="77777777">
        <w:trPr>
          <w:trHeight w:val="300"/>
        </w:trPr>
        <w:tc>
          <w:tcPr>
            <w:tcW w:w="1984" w:type="dxa"/>
            <w:tcBorders>
              <w:top w:val="single" w:sz="4" w:space="0" w:color="1F497D"/>
              <w:left w:val="single" w:sz="4" w:space="0" w:color="1F497D"/>
              <w:bottom w:val="single" w:sz="4" w:space="0" w:color="1F497D"/>
              <w:right w:val="single" w:sz="4" w:space="0" w:color="1F497D"/>
            </w:tcBorders>
          </w:tcPr>
          <w:p w14:paraId="22CABA53" w14:textId="77777777" w:rsidR="00ED00B2" w:rsidRDefault="00EF2550">
            <w:pPr>
              <w:spacing w:after="0" w:line="259" w:lineRule="auto"/>
              <w:ind w:left="0" w:right="43" w:firstLine="0"/>
              <w:jc w:val="center"/>
            </w:pPr>
            <w:r>
              <w:rPr>
                <w:sz w:val="20"/>
              </w:rPr>
              <w:t xml:space="preserve">Wayne </w:t>
            </w:r>
          </w:p>
        </w:tc>
        <w:tc>
          <w:tcPr>
            <w:tcW w:w="1351" w:type="dxa"/>
            <w:tcBorders>
              <w:top w:val="single" w:sz="4" w:space="0" w:color="1F497D"/>
              <w:left w:val="single" w:sz="4" w:space="0" w:color="1F497D"/>
              <w:bottom w:val="single" w:sz="4" w:space="0" w:color="1F497D"/>
              <w:right w:val="single" w:sz="4" w:space="0" w:color="1F497D"/>
            </w:tcBorders>
          </w:tcPr>
          <w:p w14:paraId="565AC284" w14:textId="77777777" w:rsidR="00ED00B2" w:rsidRDefault="00EF2550">
            <w:pPr>
              <w:spacing w:after="0" w:line="259" w:lineRule="auto"/>
              <w:ind w:left="0" w:right="47" w:firstLine="0"/>
              <w:jc w:val="center"/>
            </w:pPr>
            <w:r>
              <w:rPr>
                <w:sz w:val="20"/>
              </w:rPr>
              <w:t xml:space="preserve">687,300 </w:t>
            </w:r>
          </w:p>
        </w:tc>
        <w:tc>
          <w:tcPr>
            <w:tcW w:w="1800" w:type="dxa"/>
            <w:tcBorders>
              <w:top w:val="single" w:sz="4" w:space="0" w:color="1F497D"/>
              <w:left w:val="single" w:sz="4" w:space="0" w:color="1F497D"/>
              <w:bottom w:val="single" w:sz="4" w:space="0" w:color="1F497D"/>
              <w:right w:val="single" w:sz="4" w:space="0" w:color="1F497D"/>
            </w:tcBorders>
          </w:tcPr>
          <w:p w14:paraId="72E51CEA" w14:textId="77777777" w:rsidR="00ED00B2" w:rsidRDefault="00EF2550">
            <w:pPr>
              <w:spacing w:after="0" w:line="259" w:lineRule="auto"/>
              <w:ind w:left="0" w:right="45" w:firstLine="0"/>
              <w:jc w:val="center"/>
            </w:pPr>
            <w:r>
              <w:rPr>
                <w:sz w:val="20"/>
              </w:rPr>
              <w:t xml:space="preserve">707,828 </w:t>
            </w:r>
          </w:p>
        </w:tc>
        <w:tc>
          <w:tcPr>
            <w:tcW w:w="1260" w:type="dxa"/>
            <w:tcBorders>
              <w:top w:val="single" w:sz="4" w:space="0" w:color="1F497D"/>
              <w:left w:val="single" w:sz="4" w:space="0" w:color="1F497D"/>
              <w:bottom w:val="single" w:sz="4" w:space="0" w:color="1F497D"/>
              <w:right w:val="single" w:sz="4" w:space="0" w:color="1F497D"/>
            </w:tcBorders>
          </w:tcPr>
          <w:p w14:paraId="5A932A7A" w14:textId="77777777" w:rsidR="00ED00B2" w:rsidRDefault="00EF2550">
            <w:pPr>
              <w:spacing w:after="0" w:line="259" w:lineRule="auto"/>
              <w:ind w:left="0" w:right="47" w:firstLine="0"/>
              <w:jc w:val="center"/>
            </w:pPr>
            <w:r>
              <w:rPr>
                <w:sz w:val="20"/>
              </w:rPr>
              <w:t xml:space="preserve">747,075 </w:t>
            </w:r>
          </w:p>
        </w:tc>
        <w:tc>
          <w:tcPr>
            <w:tcW w:w="1260" w:type="dxa"/>
            <w:tcBorders>
              <w:top w:val="single" w:sz="4" w:space="0" w:color="1F497D"/>
              <w:left w:val="single" w:sz="4" w:space="0" w:color="1F497D"/>
              <w:bottom w:val="single" w:sz="4" w:space="0" w:color="1F497D"/>
              <w:right w:val="single" w:sz="4" w:space="0" w:color="1F497D"/>
            </w:tcBorders>
          </w:tcPr>
          <w:p w14:paraId="5AD172B2" w14:textId="77777777" w:rsidR="00ED00B2" w:rsidRDefault="00EF2550">
            <w:pPr>
              <w:spacing w:after="0" w:line="259" w:lineRule="auto"/>
              <w:ind w:left="0" w:right="47" w:firstLine="0"/>
              <w:jc w:val="center"/>
            </w:pPr>
            <w:r>
              <w:rPr>
                <w:sz w:val="20"/>
              </w:rPr>
              <w:t xml:space="preserve">767,100 </w:t>
            </w:r>
          </w:p>
        </w:tc>
        <w:tc>
          <w:tcPr>
            <w:tcW w:w="1260" w:type="dxa"/>
            <w:tcBorders>
              <w:top w:val="single" w:sz="4" w:space="0" w:color="1F497D"/>
              <w:left w:val="single" w:sz="4" w:space="0" w:color="1F497D"/>
              <w:bottom w:val="single" w:sz="4" w:space="0" w:color="1F497D"/>
              <w:right w:val="single" w:sz="4" w:space="0" w:color="1F497D"/>
            </w:tcBorders>
          </w:tcPr>
          <w:p w14:paraId="3029F17A" w14:textId="77777777" w:rsidR="00ED00B2" w:rsidRDefault="00EF2550">
            <w:pPr>
              <w:spacing w:after="0" w:line="259" w:lineRule="auto"/>
              <w:ind w:left="0" w:right="47" w:firstLine="0"/>
              <w:jc w:val="center"/>
            </w:pPr>
            <w:r>
              <w:rPr>
                <w:sz w:val="20"/>
              </w:rPr>
              <w:t xml:space="preserve">79,800 </w:t>
            </w:r>
          </w:p>
        </w:tc>
        <w:tc>
          <w:tcPr>
            <w:tcW w:w="1259" w:type="dxa"/>
            <w:tcBorders>
              <w:top w:val="single" w:sz="4" w:space="0" w:color="1F497D"/>
              <w:left w:val="single" w:sz="4" w:space="0" w:color="1F497D"/>
              <w:bottom w:val="single" w:sz="4" w:space="0" w:color="1F497D"/>
              <w:right w:val="single" w:sz="4" w:space="0" w:color="1F497D"/>
            </w:tcBorders>
          </w:tcPr>
          <w:p w14:paraId="5421B4DA" w14:textId="77777777" w:rsidR="00ED00B2" w:rsidRDefault="00EF2550">
            <w:pPr>
              <w:spacing w:after="0" w:line="259" w:lineRule="auto"/>
              <w:ind w:left="386" w:firstLine="0"/>
              <w:jc w:val="left"/>
            </w:pPr>
            <w:r>
              <w:rPr>
                <w:sz w:val="20"/>
              </w:rPr>
              <w:t xml:space="preserve">11.6% </w:t>
            </w:r>
          </w:p>
        </w:tc>
      </w:tr>
      <w:tr w:rsidR="00ED00B2" w14:paraId="5C9E3196" w14:textId="77777777">
        <w:trPr>
          <w:trHeight w:val="295"/>
        </w:trPr>
        <w:tc>
          <w:tcPr>
            <w:tcW w:w="1984" w:type="dxa"/>
            <w:tcBorders>
              <w:top w:val="single" w:sz="4" w:space="0" w:color="1F497D"/>
              <w:left w:val="single" w:sz="4" w:space="0" w:color="1F497D"/>
              <w:bottom w:val="single" w:sz="4" w:space="0" w:color="1F497D"/>
              <w:right w:val="single" w:sz="4" w:space="0" w:color="1F497D"/>
            </w:tcBorders>
            <w:shd w:val="clear" w:color="auto" w:fill="D9E1F2"/>
          </w:tcPr>
          <w:p w14:paraId="7C16C8C1" w14:textId="77777777" w:rsidR="00ED00B2" w:rsidRDefault="00EF2550">
            <w:pPr>
              <w:spacing w:after="0" w:line="259" w:lineRule="auto"/>
              <w:ind w:left="0" w:right="45" w:firstLine="0"/>
              <w:jc w:val="center"/>
            </w:pPr>
            <w:r>
              <w:rPr>
                <w:sz w:val="20"/>
              </w:rPr>
              <w:t xml:space="preserve">Michigan </w:t>
            </w:r>
          </w:p>
        </w:tc>
        <w:tc>
          <w:tcPr>
            <w:tcW w:w="1351" w:type="dxa"/>
            <w:tcBorders>
              <w:top w:val="single" w:sz="4" w:space="0" w:color="1F497D"/>
              <w:left w:val="single" w:sz="4" w:space="0" w:color="1F497D"/>
              <w:bottom w:val="single" w:sz="4" w:space="0" w:color="1F497D"/>
              <w:right w:val="single" w:sz="4" w:space="0" w:color="1F497D"/>
            </w:tcBorders>
            <w:shd w:val="clear" w:color="auto" w:fill="D9E1F2"/>
          </w:tcPr>
          <w:p w14:paraId="11207ED0" w14:textId="77777777" w:rsidR="00ED00B2" w:rsidRDefault="00EF2550">
            <w:pPr>
              <w:spacing w:after="0" w:line="259" w:lineRule="auto"/>
              <w:ind w:left="0" w:right="50" w:firstLine="0"/>
              <w:jc w:val="center"/>
            </w:pPr>
            <w:r>
              <w:rPr>
                <w:sz w:val="20"/>
              </w:rPr>
              <w:t xml:space="preserve">4,308,000 </w:t>
            </w:r>
          </w:p>
        </w:tc>
        <w:tc>
          <w:tcPr>
            <w:tcW w:w="1800" w:type="dxa"/>
            <w:tcBorders>
              <w:top w:val="single" w:sz="4" w:space="0" w:color="1F497D"/>
              <w:left w:val="single" w:sz="4" w:space="0" w:color="1F497D"/>
              <w:bottom w:val="single" w:sz="4" w:space="0" w:color="1F497D"/>
              <w:right w:val="single" w:sz="4" w:space="0" w:color="1F497D"/>
            </w:tcBorders>
            <w:shd w:val="clear" w:color="auto" w:fill="D9E1F2"/>
          </w:tcPr>
          <w:p w14:paraId="26ADBE37" w14:textId="77777777" w:rsidR="00ED00B2" w:rsidRDefault="00EF2550">
            <w:pPr>
              <w:spacing w:after="0" w:line="259" w:lineRule="auto"/>
              <w:ind w:left="0" w:right="47" w:firstLine="0"/>
              <w:jc w:val="center"/>
            </w:pPr>
            <w:r>
              <w:rPr>
                <w:sz w:val="20"/>
              </w:rPr>
              <w:t xml:space="preserve">4,500,000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726716D9" w14:textId="77777777" w:rsidR="00ED00B2" w:rsidRDefault="00EF2550">
            <w:pPr>
              <w:spacing w:after="0" w:line="259" w:lineRule="auto"/>
              <w:ind w:left="0" w:right="45" w:firstLine="0"/>
              <w:jc w:val="center"/>
            </w:pPr>
            <w:r>
              <w:rPr>
                <w:sz w:val="20"/>
              </w:rPr>
              <w:t xml:space="preserve">4,659,000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77E47EFC" w14:textId="77777777" w:rsidR="00ED00B2" w:rsidRDefault="00EF2550">
            <w:pPr>
              <w:spacing w:after="0" w:line="259" w:lineRule="auto"/>
              <w:ind w:left="0" w:right="45" w:firstLine="0"/>
              <w:jc w:val="center"/>
            </w:pPr>
            <w:r>
              <w:rPr>
                <w:sz w:val="20"/>
              </w:rPr>
              <w:t xml:space="preserve">4,736,000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13E88901" w14:textId="77777777" w:rsidR="00ED00B2" w:rsidRDefault="00EF2550">
            <w:pPr>
              <w:spacing w:after="0" w:line="259" w:lineRule="auto"/>
              <w:ind w:left="0" w:right="47" w:firstLine="0"/>
              <w:jc w:val="center"/>
            </w:pPr>
            <w:r>
              <w:rPr>
                <w:sz w:val="20"/>
              </w:rPr>
              <w:t xml:space="preserve">428,000 </w:t>
            </w:r>
          </w:p>
        </w:tc>
        <w:tc>
          <w:tcPr>
            <w:tcW w:w="1259" w:type="dxa"/>
            <w:tcBorders>
              <w:top w:val="single" w:sz="4" w:space="0" w:color="1F497D"/>
              <w:left w:val="single" w:sz="4" w:space="0" w:color="1F497D"/>
              <w:bottom w:val="single" w:sz="4" w:space="0" w:color="1F497D"/>
              <w:right w:val="single" w:sz="4" w:space="0" w:color="1F497D"/>
            </w:tcBorders>
            <w:shd w:val="clear" w:color="auto" w:fill="D9E1F2"/>
          </w:tcPr>
          <w:p w14:paraId="5ADC9DCA" w14:textId="77777777" w:rsidR="00ED00B2" w:rsidRDefault="00EF2550">
            <w:pPr>
              <w:spacing w:after="0" w:line="259" w:lineRule="auto"/>
              <w:ind w:left="111" w:firstLine="0"/>
              <w:jc w:val="center"/>
            </w:pPr>
            <w:r>
              <w:rPr>
                <w:sz w:val="20"/>
              </w:rPr>
              <w:t xml:space="preserve">9.9% </w:t>
            </w:r>
          </w:p>
        </w:tc>
      </w:tr>
      <w:tr w:rsidR="00ED00B2" w14:paraId="67A51CBD" w14:textId="77777777">
        <w:trPr>
          <w:trHeight w:val="301"/>
        </w:trPr>
        <w:tc>
          <w:tcPr>
            <w:tcW w:w="1984" w:type="dxa"/>
            <w:tcBorders>
              <w:top w:val="single" w:sz="4" w:space="0" w:color="1F497D"/>
              <w:left w:val="single" w:sz="4" w:space="0" w:color="1F497D"/>
              <w:bottom w:val="single" w:sz="4" w:space="0" w:color="000000"/>
              <w:right w:val="single" w:sz="4" w:space="0" w:color="1F497D"/>
            </w:tcBorders>
          </w:tcPr>
          <w:p w14:paraId="3BE13437" w14:textId="77777777" w:rsidR="00ED00B2" w:rsidRDefault="00EF2550">
            <w:pPr>
              <w:spacing w:after="0" w:line="259" w:lineRule="auto"/>
              <w:ind w:left="0" w:right="48" w:firstLine="0"/>
              <w:jc w:val="center"/>
            </w:pPr>
            <w:r>
              <w:rPr>
                <w:sz w:val="20"/>
              </w:rPr>
              <w:t xml:space="preserve">United States </w:t>
            </w:r>
          </w:p>
        </w:tc>
        <w:tc>
          <w:tcPr>
            <w:tcW w:w="1351" w:type="dxa"/>
            <w:tcBorders>
              <w:top w:val="single" w:sz="4" w:space="0" w:color="1F497D"/>
              <w:left w:val="single" w:sz="4" w:space="0" w:color="1F497D"/>
              <w:bottom w:val="single" w:sz="4" w:space="0" w:color="000000"/>
              <w:right w:val="single" w:sz="4" w:space="0" w:color="1F497D"/>
            </w:tcBorders>
          </w:tcPr>
          <w:p w14:paraId="499CEAF6" w14:textId="77777777" w:rsidR="00ED00B2" w:rsidRDefault="00EF2550">
            <w:pPr>
              <w:spacing w:after="0" w:line="259" w:lineRule="auto"/>
              <w:ind w:left="46" w:firstLine="0"/>
              <w:jc w:val="left"/>
            </w:pPr>
            <w:r>
              <w:rPr>
                <w:sz w:val="20"/>
              </w:rPr>
              <w:t xml:space="preserve">143,929,000 </w:t>
            </w:r>
          </w:p>
        </w:tc>
        <w:tc>
          <w:tcPr>
            <w:tcW w:w="1800" w:type="dxa"/>
            <w:tcBorders>
              <w:top w:val="single" w:sz="4" w:space="0" w:color="1F497D"/>
              <w:left w:val="single" w:sz="4" w:space="0" w:color="1F497D"/>
              <w:bottom w:val="single" w:sz="4" w:space="0" w:color="000000"/>
              <w:right w:val="single" w:sz="4" w:space="0" w:color="1F497D"/>
            </w:tcBorders>
          </w:tcPr>
          <w:p w14:paraId="23EEB610" w14:textId="77777777" w:rsidR="00ED00B2" w:rsidRDefault="00EF2550">
            <w:pPr>
              <w:spacing w:after="0" w:line="259" w:lineRule="auto"/>
              <w:ind w:left="0" w:right="45" w:firstLine="0"/>
              <w:jc w:val="center"/>
            </w:pPr>
            <w:r>
              <w:rPr>
                <w:sz w:val="20"/>
              </w:rPr>
              <w:t xml:space="preserve">148,834,000 </w:t>
            </w:r>
          </w:p>
        </w:tc>
        <w:tc>
          <w:tcPr>
            <w:tcW w:w="1260" w:type="dxa"/>
            <w:tcBorders>
              <w:top w:val="single" w:sz="4" w:space="0" w:color="1F497D"/>
              <w:left w:val="single" w:sz="4" w:space="0" w:color="1F497D"/>
              <w:bottom w:val="single" w:sz="4" w:space="0" w:color="000000"/>
              <w:right w:val="single" w:sz="4" w:space="0" w:color="1F497D"/>
            </w:tcBorders>
          </w:tcPr>
          <w:p w14:paraId="17CB3D5C" w14:textId="77777777" w:rsidR="00ED00B2" w:rsidRDefault="00EF2550">
            <w:pPr>
              <w:spacing w:after="0" w:line="259" w:lineRule="auto"/>
              <w:ind w:left="0" w:firstLine="0"/>
              <w:jc w:val="left"/>
            </w:pPr>
            <w:r>
              <w:rPr>
                <w:sz w:val="20"/>
              </w:rPr>
              <w:t xml:space="preserve">153,337,000 </w:t>
            </w:r>
          </w:p>
        </w:tc>
        <w:tc>
          <w:tcPr>
            <w:tcW w:w="1260" w:type="dxa"/>
            <w:tcBorders>
              <w:top w:val="single" w:sz="4" w:space="0" w:color="1F497D"/>
              <w:left w:val="single" w:sz="4" w:space="0" w:color="1F497D"/>
              <w:bottom w:val="single" w:sz="4" w:space="0" w:color="000000"/>
              <w:right w:val="single" w:sz="4" w:space="0" w:color="1F497D"/>
            </w:tcBorders>
          </w:tcPr>
          <w:p w14:paraId="6AFDB914" w14:textId="77777777" w:rsidR="00ED00B2" w:rsidRDefault="00EF2550">
            <w:pPr>
              <w:spacing w:after="0" w:line="259" w:lineRule="auto"/>
              <w:ind w:left="0" w:firstLine="0"/>
              <w:jc w:val="left"/>
            </w:pPr>
            <w:r>
              <w:rPr>
                <w:sz w:val="20"/>
              </w:rPr>
              <w:t xml:space="preserve">157,538,000 </w:t>
            </w:r>
          </w:p>
        </w:tc>
        <w:tc>
          <w:tcPr>
            <w:tcW w:w="1260" w:type="dxa"/>
            <w:tcBorders>
              <w:top w:val="single" w:sz="4" w:space="0" w:color="1F497D"/>
              <w:left w:val="single" w:sz="4" w:space="0" w:color="1F497D"/>
              <w:bottom w:val="single" w:sz="4" w:space="0" w:color="000000"/>
              <w:right w:val="single" w:sz="4" w:space="0" w:color="1F497D"/>
            </w:tcBorders>
          </w:tcPr>
          <w:p w14:paraId="22B2191F" w14:textId="77777777" w:rsidR="00ED00B2" w:rsidRDefault="00EF2550">
            <w:pPr>
              <w:spacing w:after="0" w:line="259" w:lineRule="auto"/>
              <w:ind w:left="50" w:firstLine="0"/>
              <w:jc w:val="left"/>
            </w:pPr>
            <w:r>
              <w:rPr>
                <w:sz w:val="20"/>
              </w:rPr>
              <w:t xml:space="preserve">13,609,000 </w:t>
            </w:r>
          </w:p>
        </w:tc>
        <w:tc>
          <w:tcPr>
            <w:tcW w:w="1259" w:type="dxa"/>
            <w:tcBorders>
              <w:top w:val="single" w:sz="4" w:space="0" w:color="1F497D"/>
              <w:left w:val="single" w:sz="4" w:space="0" w:color="1F497D"/>
              <w:bottom w:val="single" w:sz="4" w:space="0" w:color="000000"/>
              <w:right w:val="single" w:sz="4" w:space="0" w:color="1F497D"/>
            </w:tcBorders>
          </w:tcPr>
          <w:p w14:paraId="257A809F" w14:textId="77777777" w:rsidR="00ED00B2" w:rsidRDefault="00EF2550">
            <w:pPr>
              <w:spacing w:after="0" w:line="259" w:lineRule="auto"/>
              <w:ind w:left="111" w:firstLine="0"/>
              <w:jc w:val="center"/>
            </w:pPr>
            <w:r>
              <w:rPr>
                <w:sz w:val="20"/>
              </w:rPr>
              <w:t xml:space="preserve">9.5% </w:t>
            </w:r>
          </w:p>
        </w:tc>
      </w:tr>
    </w:tbl>
    <w:p w14:paraId="59AFEC58" w14:textId="77777777" w:rsidR="00FC7579" w:rsidRDefault="00FC7579" w:rsidP="00DF3FF2">
      <w:pPr>
        <w:spacing w:after="0" w:line="259" w:lineRule="auto"/>
        <w:ind w:left="2160" w:firstLine="720"/>
        <w:jc w:val="left"/>
        <w:rPr>
          <w:b/>
        </w:rPr>
      </w:pPr>
    </w:p>
    <w:p w14:paraId="359A9699" w14:textId="77777777" w:rsidR="00FC7579" w:rsidRDefault="00FC7579" w:rsidP="00DF3FF2">
      <w:pPr>
        <w:spacing w:after="0" w:line="259" w:lineRule="auto"/>
        <w:ind w:left="2160" w:firstLine="720"/>
        <w:jc w:val="left"/>
        <w:rPr>
          <w:b/>
        </w:rPr>
      </w:pPr>
    </w:p>
    <w:p w14:paraId="4532FB64" w14:textId="4D0AE25B" w:rsidR="00ED00B2" w:rsidRDefault="00EF2550" w:rsidP="00DF3FF2">
      <w:pPr>
        <w:spacing w:after="0" w:line="259" w:lineRule="auto"/>
        <w:ind w:left="2160" w:firstLine="720"/>
        <w:jc w:val="left"/>
      </w:pPr>
      <w:r>
        <w:rPr>
          <w:b/>
        </w:rPr>
        <w:lastRenderedPageBreak/>
        <w:t>Figure 8c</w:t>
      </w:r>
      <w:r>
        <w:t>: Unemployment, Persons</w:t>
      </w:r>
      <w:r>
        <w:rPr>
          <w:b/>
        </w:rPr>
        <w:t xml:space="preserve"> </w:t>
      </w:r>
    </w:p>
    <w:tbl>
      <w:tblPr>
        <w:tblStyle w:val="TableGrid"/>
        <w:tblW w:w="10174" w:type="dxa"/>
        <w:tblInd w:w="-179" w:type="dxa"/>
        <w:tblCellMar>
          <w:top w:w="45" w:type="dxa"/>
          <w:left w:w="115" w:type="dxa"/>
          <w:right w:w="115" w:type="dxa"/>
        </w:tblCellMar>
        <w:tblLook w:val="04A0" w:firstRow="1" w:lastRow="0" w:firstColumn="1" w:lastColumn="0" w:noHBand="0" w:noVBand="1"/>
      </w:tblPr>
      <w:tblGrid>
        <w:gridCol w:w="1984"/>
        <w:gridCol w:w="1351"/>
        <w:gridCol w:w="1800"/>
        <w:gridCol w:w="1260"/>
        <w:gridCol w:w="1260"/>
        <w:gridCol w:w="1260"/>
        <w:gridCol w:w="1259"/>
      </w:tblGrid>
      <w:tr w:rsidR="00ED00B2" w14:paraId="4B55E8F7" w14:textId="77777777">
        <w:trPr>
          <w:trHeight w:val="742"/>
        </w:trPr>
        <w:tc>
          <w:tcPr>
            <w:tcW w:w="1984"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4FE2F1FC" w14:textId="77777777" w:rsidR="00ED00B2" w:rsidRDefault="00EF2550">
            <w:pPr>
              <w:spacing w:after="0" w:line="259" w:lineRule="auto"/>
              <w:ind w:left="0" w:firstLine="0"/>
              <w:jc w:val="center"/>
            </w:pPr>
            <w:r>
              <w:rPr>
                <w:b/>
                <w:color w:val="FFFFFF"/>
                <w:sz w:val="20"/>
              </w:rPr>
              <w:t>Geography</w:t>
            </w:r>
            <w:r>
              <w:rPr>
                <w:color w:val="FFFFFF"/>
                <w:sz w:val="20"/>
              </w:rPr>
              <w:t xml:space="preserve"> </w:t>
            </w:r>
          </w:p>
        </w:tc>
        <w:tc>
          <w:tcPr>
            <w:tcW w:w="1351"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06A3566" w14:textId="77777777" w:rsidR="00ED00B2" w:rsidRDefault="00EF2550">
            <w:pPr>
              <w:spacing w:after="0" w:line="259" w:lineRule="auto"/>
              <w:ind w:left="0" w:right="7" w:firstLine="0"/>
              <w:jc w:val="center"/>
            </w:pPr>
            <w:r>
              <w:rPr>
                <w:b/>
                <w:color w:val="FFFFFF"/>
                <w:sz w:val="20"/>
              </w:rPr>
              <w:t xml:space="preserve">2013 </w:t>
            </w:r>
          </w:p>
        </w:tc>
        <w:tc>
          <w:tcPr>
            <w:tcW w:w="180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158F76A1" w14:textId="77777777" w:rsidR="00ED00B2" w:rsidRDefault="00EF2550">
            <w:pPr>
              <w:spacing w:after="0" w:line="259" w:lineRule="auto"/>
              <w:ind w:left="0" w:right="5" w:firstLine="0"/>
              <w:jc w:val="center"/>
            </w:pPr>
            <w:r>
              <w:rPr>
                <w:b/>
                <w:color w:val="FFFFFF"/>
                <w:sz w:val="20"/>
              </w:rPr>
              <w:t xml:space="preserve">2015 </w:t>
            </w:r>
          </w:p>
        </w:tc>
        <w:tc>
          <w:tcPr>
            <w:tcW w:w="126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3BC6B988" w14:textId="77777777" w:rsidR="00ED00B2" w:rsidRDefault="00EF2550">
            <w:pPr>
              <w:spacing w:after="0" w:line="259" w:lineRule="auto"/>
              <w:ind w:left="0" w:right="2" w:firstLine="0"/>
              <w:jc w:val="center"/>
            </w:pPr>
            <w:r>
              <w:rPr>
                <w:b/>
                <w:color w:val="FFFFFF"/>
                <w:sz w:val="20"/>
              </w:rPr>
              <w:t xml:space="preserve">2017 </w:t>
            </w:r>
          </w:p>
        </w:tc>
        <w:tc>
          <w:tcPr>
            <w:tcW w:w="126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1C87557" w14:textId="77777777" w:rsidR="00ED00B2" w:rsidRDefault="00EF2550">
            <w:pPr>
              <w:spacing w:after="0" w:line="259" w:lineRule="auto"/>
              <w:ind w:left="0" w:right="2" w:firstLine="0"/>
              <w:jc w:val="center"/>
            </w:pPr>
            <w:r>
              <w:rPr>
                <w:b/>
                <w:color w:val="FFFFFF"/>
                <w:sz w:val="20"/>
              </w:rPr>
              <w:t xml:space="preserve">2019 </w:t>
            </w:r>
          </w:p>
        </w:tc>
        <w:tc>
          <w:tcPr>
            <w:tcW w:w="1260" w:type="dxa"/>
            <w:tcBorders>
              <w:top w:val="single" w:sz="4" w:space="0" w:color="1F497D"/>
              <w:left w:val="single" w:sz="4" w:space="0" w:color="1F497D"/>
              <w:bottom w:val="single" w:sz="4" w:space="0" w:color="1F497D"/>
              <w:right w:val="single" w:sz="4" w:space="0" w:color="1F497D"/>
            </w:tcBorders>
            <w:shd w:val="clear" w:color="auto" w:fill="0F243E"/>
          </w:tcPr>
          <w:p w14:paraId="124A69C4" w14:textId="77777777" w:rsidR="00ED00B2" w:rsidRDefault="00EF2550">
            <w:pPr>
              <w:spacing w:after="0" w:line="242" w:lineRule="auto"/>
              <w:ind w:left="0" w:firstLine="0"/>
              <w:jc w:val="center"/>
            </w:pPr>
            <w:r>
              <w:rPr>
                <w:b/>
                <w:color w:val="FFFFFF"/>
                <w:sz w:val="20"/>
              </w:rPr>
              <w:t xml:space="preserve">2013–2019 Numeric </w:t>
            </w:r>
          </w:p>
          <w:p w14:paraId="4BC851E7" w14:textId="77777777" w:rsidR="00ED00B2" w:rsidRDefault="00EF2550">
            <w:pPr>
              <w:spacing w:after="0" w:line="259" w:lineRule="auto"/>
              <w:ind w:left="0" w:right="3" w:firstLine="0"/>
              <w:jc w:val="center"/>
            </w:pPr>
            <w:r>
              <w:rPr>
                <w:b/>
                <w:color w:val="FFFFFF"/>
                <w:sz w:val="20"/>
              </w:rPr>
              <w:t xml:space="preserve">Change </w:t>
            </w:r>
          </w:p>
        </w:tc>
        <w:tc>
          <w:tcPr>
            <w:tcW w:w="1259" w:type="dxa"/>
            <w:tcBorders>
              <w:top w:val="single" w:sz="4" w:space="0" w:color="1F497D"/>
              <w:left w:val="single" w:sz="4" w:space="0" w:color="1F497D"/>
              <w:bottom w:val="single" w:sz="4" w:space="0" w:color="1F497D"/>
              <w:right w:val="single" w:sz="4" w:space="0" w:color="1F497D"/>
            </w:tcBorders>
            <w:shd w:val="clear" w:color="auto" w:fill="0F243E"/>
          </w:tcPr>
          <w:p w14:paraId="5EFAF29E" w14:textId="77777777" w:rsidR="00ED00B2" w:rsidRDefault="00EF2550">
            <w:pPr>
              <w:spacing w:after="0" w:line="242" w:lineRule="auto"/>
              <w:ind w:left="0" w:firstLine="0"/>
              <w:jc w:val="center"/>
            </w:pPr>
            <w:r>
              <w:rPr>
                <w:b/>
                <w:color w:val="FFFFFF"/>
                <w:sz w:val="20"/>
              </w:rPr>
              <w:t xml:space="preserve">2013–2019 Percent </w:t>
            </w:r>
          </w:p>
          <w:p w14:paraId="5C3A8039" w14:textId="77777777" w:rsidR="00ED00B2" w:rsidRDefault="00EF2550">
            <w:pPr>
              <w:spacing w:after="0" w:line="259" w:lineRule="auto"/>
              <w:ind w:left="0" w:right="2" w:firstLine="0"/>
              <w:jc w:val="center"/>
            </w:pPr>
            <w:r>
              <w:rPr>
                <w:b/>
                <w:color w:val="FFFFFF"/>
                <w:sz w:val="20"/>
              </w:rPr>
              <w:t xml:space="preserve">Change </w:t>
            </w:r>
          </w:p>
        </w:tc>
      </w:tr>
      <w:tr w:rsidR="00ED00B2" w14:paraId="21710CF5" w14:textId="77777777">
        <w:trPr>
          <w:trHeight w:val="570"/>
        </w:trPr>
        <w:tc>
          <w:tcPr>
            <w:tcW w:w="1984" w:type="dxa"/>
            <w:tcBorders>
              <w:top w:val="single" w:sz="4" w:space="0" w:color="1F497D"/>
              <w:left w:val="single" w:sz="4" w:space="0" w:color="1F497D"/>
              <w:bottom w:val="single" w:sz="4" w:space="0" w:color="1F497D"/>
              <w:right w:val="single" w:sz="4" w:space="0" w:color="1F497D"/>
            </w:tcBorders>
            <w:shd w:val="clear" w:color="auto" w:fill="D9E1F2"/>
          </w:tcPr>
          <w:p w14:paraId="39D738E7" w14:textId="77777777" w:rsidR="00ED00B2" w:rsidRDefault="00EF2550">
            <w:pPr>
              <w:spacing w:after="18" w:line="259" w:lineRule="auto"/>
              <w:ind w:left="0" w:right="1" w:firstLine="0"/>
              <w:jc w:val="center"/>
            </w:pPr>
            <w:r>
              <w:rPr>
                <w:sz w:val="20"/>
              </w:rPr>
              <w:t xml:space="preserve">WIOA Planning </w:t>
            </w:r>
          </w:p>
          <w:p w14:paraId="10AEC259" w14:textId="77777777" w:rsidR="00ED00B2" w:rsidRDefault="00EF2550">
            <w:pPr>
              <w:spacing w:after="0" w:line="259" w:lineRule="auto"/>
              <w:ind w:left="0" w:right="6" w:firstLine="0"/>
              <w:jc w:val="center"/>
            </w:pPr>
            <w:r>
              <w:rPr>
                <w:sz w:val="20"/>
              </w:rPr>
              <w:t xml:space="preserve">Region 10 </w:t>
            </w:r>
          </w:p>
        </w:tc>
        <w:tc>
          <w:tcPr>
            <w:tcW w:w="1351"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B628E4D" w14:textId="77777777" w:rsidR="00ED00B2" w:rsidRDefault="00EF2550">
            <w:pPr>
              <w:spacing w:after="0" w:line="259" w:lineRule="auto"/>
              <w:ind w:left="0" w:right="5" w:firstLine="0"/>
              <w:jc w:val="center"/>
            </w:pPr>
            <w:r>
              <w:rPr>
                <w:sz w:val="20"/>
              </w:rPr>
              <w:t xml:space="preserve">185,600 </w:t>
            </w:r>
          </w:p>
        </w:tc>
        <w:tc>
          <w:tcPr>
            <w:tcW w:w="180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EF9DBC4" w14:textId="77777777" w:rsidR="00ED00B2" w:rsidRDefault="00EF2550">
            <w:pPr>
              <w:spacing w:after="0" w:line="259" w:lineRule="auto"/>
              <w:ind w:left="0" w:right="2" w:firstLine="0"/>
              <w:jc w:val="center"/>
            </w:pPr>
            <w:r>
              <w:rPr>
                <w:sz w:val="20"/>
              </w:rPr>
              <w:t xml:space="preserve">111,609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270C618" w14:textId="77777777" w:rsidR="00ED00B2" w:rsidRDefault="00EF2550">
            <w:pPr>
              <w:spacing w:after="0" w:line="259" w:lineRule="auto"/>
              <w:ind w:left="0" w:right="5" w:firstLine="0"/>
              <w:jc w:val="center"/>
            </w:pPr>
            <w:r>
              <w:rPr>
                <w:sz w:val="20"/>
              </w:rPr>
              <w:t xml:space="preserve">91,598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B6C6307" w14:textId="77777777" w:rsidR="00ED00B2" w:rsidRDefault="00EF2550">
            <w:pPr>
              <w:spacing w:after="0" w:line="259" w:lineRule="auto"/>
              <w:ind w:left="0" w:right="5" w:firstLine="0"/>
              <w:jc w:val="center"/>
            </w:pPr>
            <w:r>
              <w:rPr>
                <w:sz w:val="20"/>
              </w:rPr>
              <w:t xml:space="preserve">87,400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81FFB5B" w14:textId="77777777" w:rsidR="00ED00B2" w:rsidRDefault="00EF2550">
            <w:pPr>
              <w:spacing w:after="0" w:line="259" w:lineRule="auto"/>
              <w:ind w:left="0" w:right="5" w:firstLine="0"/>
              <w:jc w:val="center"/>
            </w:pPr>
            <w:r>
              <w:rPr>
                <w:sz w:val="20"/>
              </w:rPr>
              <w:t xml:space="preserve">-98,200 </w:t>
            </w:r>
          </w:p>
        </w:tc>
        <w:tc>
          <w:tcPr>
            <w:tcW w:w="1259"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DFA969E" w14:textId="77777777" w:rsidR="00ED00B2" w:rsidRDefault="00EF2550">
            <w:pPr>
              <w:spacing w:after="0" w:line="259" w:lineRule="auto"/>
              <w:ind w:left="0" w:firstLine="0"/>
              <w:jc w:val="center"/>
            </w:pPr>
            <w:r>
              <w:rPr>
                <w:sz w:val="20"/>
              </w:rPr>
              <w:t xml:space="preserve">-52.9% </w:t>
            </w:r>
          </w:p>
        </w:tc>
      </w:tr>
      <w:tr w:rsidR="00ED00B2" w14:paraId="4E5C2F65" w14:textId="77777777">
        <w:trPr>
          <w:trHeight w:val="300"/>
        </w:trPr>
        <w:tc>
          <w:tcPr>
            <w:tcW w:w="1984" w:type="dxa"/>
            <w:tcBorders>
              <w:top w:val="single" w:sz="4" w:space="0" w:color="1F497D"/>
              <w:left w:val="single" w:sz="4" w:space="0" w:color="1F497D"/>
              <w:bottom w:val="single" w:sz="4" w:space="0" w:color="1F497D"/>
              <w:right w:val="single" w:sz="4" w:space="0" w:color="1F497D"/>
            </w:tcBorders>
          </w:tcPr>
          <w:p w14:paraId="090AD984" w14:textId="77777777" w:rsidR="00ED00B2" w:rsidRDefault="00EF2550">
            <w:pPr>
              <w:spacing w:after="0" w:line="259" w:lineRule="auto"/>
              <w:ind w:left="0" w:right="5" w:firstLine="0"/>
              <w:jc w:val="center"/>
            </w:pPr>
            <w:r>
              <w:rPr>
                <w:sz w:val="20"/>
              </w:rPr>
              <w:t xml:space="preserve">Macomb </w:t>
            </w:r>
          </w:p>
        </w:tc>
        <w:tc>
          <w:tcPr>
            <w:tcW w:w="1351" w:type="dxa"/>
            <w:tcBorders>
              <w:top w:val="single" w:sz="4" w:space="0" w:color="1F497D"/>
              <w:left w:val="single" w:sz="4" w:space="0" w:color="1F497D"/>
              <w:bottom w:val="single" w:sz="4" w:space="0" w:color="1F497D"/>
              <w:right w:val="single" w:sz="4" w:space="0" w:color="1F497D"/>
            </w:tcBorders>
          </w:tcPr>
          <w:p w14:paraId="00474D83" w14:textId="77777777" w:rsidR="00ED00B2" w:rsidRDefault="00EF2550">
            <w:pPr>
              <w:spacing w:after="0" w:line="259" w:lineRule="auto"/>
              <w:ind w:left="0" w:right="5" w:firstLine="0"/>
              <w:jc w:val="center"/>
            </w:pPr>
            <w:r>
              <w:rPr>
                <w:sz w:val="20"/>
              </w:rPr>
              <w:t xml:space="preserve">39,795 </w:t>
            </w:r>
          </w:p>
        </w:tc>
        <w:tc>
          <w:tcPr>
            <w:tcW w:w="1800" w:type="dxa"/>
            <w:tcBorders>
              <w:top w:val="single" w:sz="4" w:space="0" w:color="1F497D"/>
              <w:left w:val="single" w:sz="4" w:space="0" w:color="1F497D"/>
              <w:bottom w:val="single" w:sz="4" w:space="0" w:color="1F497D"/>
              <w:right w:val="single" w:sz="4" w:space="0" w:color="1F497D"/>
            </w:tcBorders>
          </w:tcPr>
          <w:p w14:paraId="4A7542AD" w14:textId="77777777" w:rsidR="00ED00B2" w:rsidRDefault="00EF2550">
            <w:pPr>
              <w:spacing w:after="0" w:line="259" w:lineRule="auto"/>
              <w:ind w:left="0" w:right="2" w:firstLine="0"/>
              <w:jc w:val="center"/>
            </w:pPr>
            <w:r>
              <w:rPr>
                <w:sz w:val="20"/>
              </w:rPr>
              <w:t xml:space="preserve">24,302 </w:t>
            </w:r>
          </w:p>
        </w:tc>
        <w:tc>
          <w:tcPr>
            <w:tcW w:w="1260" w:type="dxa"/>
            <w:tcBorders>
              <w:top w:val="single" w:sz="4" w:space="0" w:color="1F497D"/>
              <w:left w:val="single" w:sz="4" w:space="0" w:color="1F497D"/>
              <w:bottom w:val="single" w:sz="4" w:space="0" w:color="1F497D"/>
              <w:right w:val="single" w:sz="4" w:space="0" w:color="1F497D"/>
            </w:tcBorders>
          </w:tcPr>
          <w:p w14:paraId="0F8BC783" w14:textId="77777777" w:rsidR="00ED00B2" w:rsidRDefault="00EF2550">
            <w:pPr>
              <w:spacing w:after="0" w:line="259" w:lineRule="auto"/>
              <w:ind w:left="0" w:right="5" w:firstLine="0"/>
              <w:jc w:val="center"/>
            </w:pPr>
            <w:r>
              <w:rPr>
                <w:sz w:val="20"/>
              </w:rPr>
              <w:t xml:space="preserve">19,470 </w:t>
            </w:r>
          </w:p>
        </w:tc>
        <w:tc>
          <w:tcPr>
            <w:tcW w:w="1260" w:type="dxa"/>
            <w:tcBorders>
              <w:top w:val="single" w:sz="4" w:space="0" w:color="1F497D"/>
              <w:left w:val="single" w:sz="4" w:space="0" w:color="1F497D"/>
              <w:bottom w:val="single" w:sz="4" w:space="0" w:color="1F497D"/>
              <w:right w:val="single" w:sz="4" w:space="0" w:color="1F497D"/>
            </w:tcBorders>
          </w:tcPr>
          <w:p w14:paraId="0071943B" w14:textId="77777777" w:rsidR="00ED00B2" w:rsidRDefault="00EF2550">
            <w:pPr>
              <w:spacing w:after="0" w:line="259" w:lineRule="auto"/>
              <w:ind w:left="0" w:right="5" w:firstLine="0"/>
              <w:jc w:val="center"/>
            </w:pPr>
            <w:r>
              <w:rPr>
                <w:sz w:val="20"/>
              </w:rPr>
              <w:t xml:space="preserve">19,100 </w:t>
            </w:r>
          </w:p>
        </w:tc>
        <w:tc>
          <w:tcPr>
            <w:tcW w:w="1260" w:type="dxa"/>
            <w:tcBorders>
              <w:top w:val="single" w:sz="4" w:space="0" w:color="1F497D"/>
              <w:left w:val="single" w:sz="4" w:space="0" w:color="1F497D"/>
              <w:bottom w:val="single" w:sz="4" w:space="0" w:color="1F497D"/>
              <w:right w:val="single" w:sz="4" w:space="0" w:color="1F497D"/>
            </w:tcBorders>
          </w:tcPr>
          <w:p w14:paraId="20505249" w14:textId="77777777" w:rsidR="00ED00B2" w:rsidRDefault="00EF2550">
            <w:pPr>
              <w:spacing w:after="0" w:line="259" w:lineRule="auto"/>
              <w:ind w:left="0" w:right="5" w:firstLine="0"/>
              <w:jc w:val="center"/>
            </w:pPr>
            <w:r>
              <w:rPr>
                <w:sz w:val="20"/>
              </w:rPr>
              <w:t xml:space="preserve">-20,695 </w:t>
            </w:r>
          </w:p>
        </w:tc>
        <w:tc>
          <w:tcPr>
            <w:tcW w:w="1259" w:type="dxa"/>
            <w:tcBorders>
              <w:top w:val="single" w:sz="4" w:space="0" w:color="1F497D"/>
              <w:left w:val="single" w:sz="4" w:space="0" w:color="1F497D"/>
              <w:bottom w:val="single" w:sz="4" w:space="0" w:color="1F497D"/>
              <w:right w:val="single" w:sz="4" w:space="0" w:color="1F497D"/>
            </w:tcBorders>
          </w:tcPr>
          <w:p w14:paraId="44716C7F" w14:textId="77777777" w:rsidR="00ED00B2" w:rsidRDefault="00EF2550">
            <w:pPr>
              <w:spacing w:after="0" w:line="259" w:lineRule="auto"/>
              <w:ind w:left="0" w:firstLine="0"/>
              <w:jc w:val="center"/>
            </w:pPr>
            <w:r>
              <w:rPr>
                <w:sz w:val="20"/>
              </w:rPr>
              <w:t xml:space="preserve">-52.0% </w:t>
            </w:r>
          </w:p>
        </w:tc>
      </w:tr>
      <w:tr w:rsidR="00ED00B2" w14:paraId="5C056C2F" w14:textId="77777777">
        <w:trPr>
          <w:trHeight w:val="295"/>
        </w:trPr>
        <w:tc>
          <w:tcPr>
            <w:tcW w:w="1984" w:type="dxa"/>
            <w:tcBorders>
              <w:top w:val="single" w:sz="4" w:space="0" w:color="1F497D"/>
              <w:left w:val="single" w:sz="4" w:space="0" w:color="1F497D"/>
              <w:bottom w:val="single" w:sz="4" w:space="0" w:color="1F497D"/>
              <w:right w:val="single" w:sz="4" w:space="0" w:color="1F497D"/>
            </w:tcBorders>
            <w:shd w:val="clear" w:color="auto" w:fill="D9E1F2"/>
          </w:tcPr>
          <w:p w14:paraId="41932363" w14:textId="77777777" w:rsidR="00ED00B2" w:rsidRDefault="00EF2550">
            <w:pPr>
              <w:spacing w:after="0" w:line="259" w:lineRule="auto"/>
              <w:ind w:left="0" w:firstLine="0"/>
              <w:jc w:val="center"/>
            </w:pPr>
            <w:r>
              <w:rPr>
                <w:sz w:val="20"/>
              </w:rPr>
              <w:t xml:space="preserve">Monroe </w:t>
            </w:r>
          </w:p>
        </w:tc>
        <w:tc>
          <w:tcPr>
            <w:tcW w:w="1351" w:type="dxa"/>
            <w:tcBorders>
              <w:top w:val="single" w:sz="4" w:space="0" w:color="1F497D"/>
              <w:left w:val="single" w:sz="4" w:space="0" w:color="1F497D"/>
              <w:bottom w:val="single" w:sz="4" w:space="0" w:color="1F497D"/>
              <w:right w:val="single" w:sz="4" w:space="0" w:color="1F497D"/>
            </w:tcBorders>
            <w:shd w:val="clear" w:color="auto" w:fill="D9E1F2"/>
          </w:tcPr>
          <w:p w14:paraId="44C163CF" w14:textId="77777777" w:rsidR="00ED00B2" w:rsidRDefault="00EF2550">
            <w:pPr>
              <w:spacing w:after="0" w:line="259" w:lineRule="auto"/>
              <w:ind w:left="0" w:right="5" w:firstLine="0"/>
              <w:jc w:val="center"/>
            </w:pPr>
            <w:r>
              <w:rPr>
                <w:sz w:val="20"/>
              </w:rPr>
              <w:t xml:space="preserve">5,491 </w:t>
            </w:r>
          </w:p>
        </w:tc>
        <w:tc>
          <w:tcPr>
            <w:tcW w:w="1800" w:type="dxa"/>
            <w:tcBorders>
              <w:top w:val="single" w:sz="4" w:space="0" w:color="1F497D"/>
              <w:left w:val="single" w:sz="4" w:space="0" w:color="1F497D"/>
              <w:bottom w:val="single" w:sz="4" w:space="0" w:color="1F497D"/>
              <w:right w:val="single" w:sz="4" w:space="0" w:color="1F497D"/>
            </w:tcBorders>
            <w:shd w:val="clear" w:color="auto" w:fill="D9E1F2"/>
          </w:tcPr>
          <w:p w14:paraId="4A1EC3AE" w14:textId="77777777" w:rsidR="00ED00B2" w:rsidRDefault="00EF2550">
            <w:pPr>
              <w:spacing w:after="0" w:line="259" w:lineRule="auto"/>
              <w:ind w:left="0" w:right="2" w:firstLine="0"/>
              <w:jc w:val="center"/>
            </w:pPr>
            <w:r>
              <w:rPr>
                <w:sz w:val="20"/>
              </w:rPr>
              <w:t xml:space="preserve">3,480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1945CEFE" w14:textId="77777777" w:rsidR="00ED00B2" w:rsidRDefault="00EF2550">
            <w:pPr>
              <w:spacing w:after="0" w:line="259" w:lineRule="auto"/>
              <w:ind w:left="0" w:right="5" w:firstLine="0"/>
              <w:jc w:val="center"/>
            </w:pPr>
            <w:r>
              <w:rPr>
                <w:sz w:val="20"/>
              </w:rPr>
              <w:t xml:space="preserve">3,582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2622A584" w14:textId="77777777" w:rsidR="00ED00B2" w:rsidRDefault="00EF2550">
            <w:pPr>
              <w:spacing w:after="0" w:line="259" w:lineRule="auto"/>
              <w:ind w:left="0" w:right="5" w:firstLine="0"/>
              <w:jc w:val="center"/>
            </w:pPr>
            <w:r>
              <w:rPr>
                <w:sz w:val="20"/>
              </w:rPr>
              <w:t xml:space="preserve">3,000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1A34781F" w14:textId="77777777" w:rsidR="00ED00B2" w:rsidRDefault="00EF2550">
            <w:pPr>
              <w:spacing w:after="0" w:line="259" w:lineRule="auto"/>
              <w:ind w:left="0" w:right="2" w:firstLine="0"/>
              <w:jc w:val="center"/>
            </w:pPr>
            <w:r>
              <w:rPr>
                <w:sz w:val="20"/>
              </w:rPr>
              <w:t xml:space="preserve">-2,491 </w:t>
            </w:r>
          </w:p>
        </w:tc>
        <w:tc>
          <w:tcPr>
            <w:tcW w:w="1259" w:type="dxa"/>
            <w:tcBorders>
              <w:top w:val="single" w:sz="4" w:space="0" w:color="1F497D"/>
              <w:left w:val="single" w:sz="4" w:space="0" w:color="1F497D"/>
              <w:bottom w:val="single" w:sz="4" w:space="0" w:color="1F497D"/>
              <w:right w:val="single" w:sz="4" w:space="0" w:color="1F497D"/>
            </w:tcBorders>
            <w:shd w:val="clear" w:color="auto" w:fill="D9E1F2"/>
          </w:tcPr>
          <w:p w14:paraId="69F0F575" w14:textId="77777777" w:rsidR="00ED00B2" w:rsidRDefault="00EF2550">
            <w:pPr>
              <w:spacing w:after="0" w:line="259" w:lineRule="auto"/>
              <w:ind w:left="0" w:firstLine="0"/>
              <w:jc w:val="center"/>
            </w:pPr>
            <w:r>
              <w:rPr>
                <w:sz w:val="20"/>
              </w:rPr>
              <w:t xml:space="preserve">-45.4% </w:t>
            </w:r>
          </w:p>
        </w:tc>
      </w:tr>
      <w:tr w:rsidR="00ED00B2" w14:paraId="45AA6AEA" w14:textId="77777777">
        <w:trPr>
          <w:trHeight w:val="301"/>
        </w:trPr>
        <w:tc>
          <w:tcPr>
            <w:tcW w:w="1984" w:type="dxa"/>
            <w:tcBorders>
              <w:top w:val="single" w:sz="4" w:space="0" w:color="1F497D"/>
              <w:left w:val="single" w:sz="4" w:space="0" w:color="1F497D"/>
              <w:bottom w:val="single" w:sz="4" w:space="0" w:color="1F497D"/>
              <w:right w:val="single" w:sz="4" w:space="0" w:color="1F497D"/>
            </w:tcBorders>
          </w:tcPr>
          <w:p w14:paraId="57142961" w14:textId="77777777" w:rsidR="00ED00B2" w:rsidRDefault="00EF2550">
            <w:pPr>
              <w:spacing w:after="0" w:line="259" w:lineRule="auto"/>
              <w:ind w:left="0" w:right="5" w:firstLine="0"/>
              <w:jc w:val="center"/>
            </w:pPr>
            <w:r>
              <w:rPr>
                <w:sz w:val="20"/>
              </w:rPr>
              <w:t xml:space="preserve">Oakland </w:t>
            </w:r>
          </w:p>
        </w:tc>
        <w:tc>
          <w:tcPr>
            <w:tcW w:w="1351" w:type="dxa"/>
            <w:tcBorders>
              <w:top w:val="single" w:sz="4" w:space="0" w:color="1F497D"/>
              <w:left w:val="single" w:sz="4" w:space="0" w:color="1F497D"/>
              <w:bottom w:val="single" w:sz="4" w:space="0" w:color="1F497D"/>
              <w:right w:val="single" w:sz="4" w:space="0" w:color="1F497D"/>
            </w:tcBorders>
          </w:tcPr>
          <w:p w14:paraId="3B845411" w14:textId="77777777" w:rsidR="00ED00B2" w:rsidRDefault="00EF2550">
            <w:pPr>
              <w:spacing w:after="0" w:line="259" w:lineRule="auto"/>
              <w:ind w:left="0" w:right="5" w:firstLine="0"/>
              <w:jc w:val="center"/>
            </w:pPr>
            <w:r>
              <w:rPr>
                <w:sz w:val="20"/>
              </w:rPr>
              <w:t xml:space="preserve">49,021 </w:t>
            </w:r>
          </w:p>
        </w:tc>
        <w:tc>
          <w:tcPr>
            <w:tcW w:w="1800" w:type="dxa"/>
            <w:tcBorders>
              <w:top w:val="single" w:sz="4" w:space="0" w:color="1F497D"/>
              <w:left w:val="single" w:sz="4" w:space="0" w:color="1F497D"/>
              <w:bottom w:val="single" w:sz="4" w:space="0" w:color="1F497D"/>
              <w:right w:val="single" w:sz="4" w:space="0" w:color="1F497D"/>
            </w:tcBorders>
          </w:tcPr>
          <w:p w14:paraId="5E99E43E" w14:textId="77777777" w:rsidR="00ED00B2" w:rsidRDefault="00EF2550">
            <w:pPr>
              <w:spacing w:after="0" w:line="259" w:lineRule="auto"/>
              <w:ind w:left="0" w:right="2" w:firstLine="0"/>
              <w:jc w:val="center"/>
            </w:pPr>
            <w:r>
              <w:rPr>
                <w:sz w:val="20"/>
              </w:rPr>
              <w:t xml:space="preserve">29,950 </w:t>
            </w:r>
          </w:p>
        </w:tc>
        <w:tc>
          <w:tcPr>
            <w:tcW w:w="1260" w:type="dxa"/>
            <w:tcBorders>
              <w:top w:val="single" w:sz="4" w:space="0" w:color="1F497D"/>
              <w:left w:val="single" w:sz="4" w:space="0" w:color="1F497D"/>
              <w:bottom w:val="single" w:sz="4" w:space="0" w:color="1F497D"/>
              <w:right w:val="single" w:sz="4" w:space="0" w:color="1F497D"/>
            </w:tcBorders>
          </w:tcPr>
          <w:p w14:paraId="50D61715" w14:textId="77777777" w:rsidR="00ED00B2" w:rsidRDefault="00EF2550">
            <w:pPr>
              <w:spacing w:after="0" w:line="259" w:lineRule="auto"/>
              <w:ind w:left="0" w:right="5" w:firstLine="0"/>
              <w:jc w:val="center"/>
            </w:pPr>
            <w:r>
              <w:rPr>
                <w:sz w:val="20"/>
              </w:rPr>
              <w:t xml:space="preserve">23,490 </w:t>
            </w:r>
          </w:p>
        </w:tc>
        <w:tc>
          <w:tcPr>
            <w:tcW w:w="1260" w:type="dxa"/>
            <w:tcBorders>
              <w:top w:val="single" w:sz="4" w:space="0" w:color="1F497D"/>
              <w:left w:val="single" w:sz="4" w:space="0" w:color="1F497D"/>
              <w:bottom w:val="single" w:sz="4" w:space="0" w:color="1F497D"/>
              <w:right w:val="single" w:sz="4" w:space="0" w:color="1F497D"/>
            </w:tcBorders>
          </w:tcPr>
          <w:p w14:paraId="4040646F" w14:textId="77777777" w:rsidR="00ED00B2" w:rsidRDefault="00EF2550">
            <w:pPr>
              <w:spacing w:after="0" w:line="259" w:lineRule="auto"/>
              <w:ind w:left="0" w:right="5" w:firstLine="0"/>
              <w:jc w:val="center"/>
            </w:pPr>
            <w:r>
              <w:rPr>
                <w:sz w:val="20"/>
              </w:rPr>
              <w:t xml:space="preserve">23,300 </w:t>
            </w:r>
          </w:p>
        </w:tc>
        <w:tc>
          <w:tcPr>
            <w:tcW w:w="1260" w:type="dxa"/>
            <w:tcBorders>
              <w:top w:val="single" w:sz="4" w:space="0" w:color="1F497D"/>
              <w:left w:val="single" w:sz="4" w:space="0" w:color="1F497D"/>
              <w:bottom w:val="single" w:sz="4" w:space="0" w:color="1F497D"/>
              <w:right w:val="single" w:sz="4" w:space="0" w:color="1F497D"/>
            </w:tcBorders>
          </w:tcPr>
          <w:p w14:paraId="0159CE12" w14:textId="77777777" w:rsidR="00ED00B2" w:rsidRDefault="00EF2550">
            <w:pPr>
              <w:spacing w:after="0" w:line="259" w:lineRule="auto"/>
              <w:ind w:left="0" w:right="5" w:firstLine="0"/>
              <w:jc w:val="center"/>
            </w:pPr>
            <w:r>
              <w:rPr>
                <w:sz w:val="20"/>
              </w:rPr>
              <w:t xml:space="preserve">-25,721 </w:t>
            </w:r>
          </w:p>
        </w:tc>
        <w:tc>
          <w:tcPr>
            <w:tcW w:w="1259" w:type="dxa"/>
            <w:tcBorders>
              <w:top w:val="single" w:sz="4" w:space="0" w:color="1F497D"/>
              <w:left w:val="single" w:sz="4" w:space="0" w:color="1F497D"/>
              <w:bottom w:val="single" w:sz="4" w:space="0" w:color="1F497D"/>
              <w:right w:val="single" w:sz="4" w:space="0" w:color="1F497D"/>
            </w:tcBorders>
          </w:tcPr>
          <w:p w14:paraId="6D43308C" w14:textId="77777777" w:rsidR="00ED00B2" w:rsidRDefault="00EF2550">
            <w:pPr>
              <w:spacing w:after="0" w:line="259" w:lineRule="auto"/>
              <w:ind w:left="0" w:firstLine="0"/>
              <w:jc w:val="center"/>
            </w:pPr>
            <w:r>
              <w:rPr>
                <w:sz w:val="20"/>
              </w:rPr>
              <w:t xml:space="preserve">-52.5% </w:t>
            </w:r>
          </w:p>
        </w:tc>
      </w:tr>
      <w:tr w:rsidR="00ED00B2" w14:paraId="6127EADC" w14:textId="77777777">
        <w:trPr>
          <w:trHeight w:val="296"/>
        </w:trPr>
        <w:tc>
          <w:tcPr>
            <w:tcW w:w="1984" w:type="dxa"/>
            <w:tcBorders>
              <w:top w:val="single" w:sz="4" w:space="0" w:color="1F497D"/>
              <w:left w:val="single" w:sz="4" w:space="0" w:color="1F497D"/>
              <w:bottom w:val="single" w:sz="4" w:space="0" w:color="1F497D"/>
              <w:right w:val="single" w:sz="4" w:space="0" w:color="1F497D"/>
            </w:tcBorders>
            <w:shd w:val="clear" w:color="auto" w:fill="D9E1F2"/>
          </w:tcPr>
          <w:p w14:paraId="35D4625C" w14:textId="77777777" w:rsidR="00ED00B2" w:rsidRDefault="00EF2550">
            <w:pPr>
              <w:spacing w:after="0" w:line="259" w:lineRule="auto"/>
              <w:ind w:left="0" w:right="6" w:firstLine="0"/>
              <w:jc w:val="center"/>
            </w:pPr>
            <w:r>
              <w:rPr>
                <w:sz w:val="20"/>
              </w:rPr>
              <w:t xml:space="preserve">St. Clair </w:t>
            </w:r>
          </w:p>
        </w:tc>
        <w:tc>
          <w:tcPr>
            <w:tcW w:w="1351" w:type="dxa"/>
            <w:tcBorders>
              <w:top w:val="single" w:sz="4" w:space="0" w:color="1F497D"/>
              <w:left w:val="single" w:sz="4" w:space="0" w:color="1F497D"/>
              <w:bottom w:val="single" w:sz="4" w:space="0" w:color="1F497D"/>
              <w:right w:val="single" w:sz="4" w:space="0" w:color="1F497D"/>
            </w:tcBorders>
            <w:shd w:val="clear" w:color="auto" w:fill="D9E1F2"/>
          </w:tcPr>
          <w:p w14:paraId="2FCE249C" w14:textId="77777777" w:rsidR="00ED00B2" w:rsidRDefault="00EF2550">
            <w:pPr>
              <w:spacing w:after="0" w:line="259" w:lineRule="auto"/>
              <w:ind w:left="0" w:right="5" w:firstLine="0"/>
              <w:jc w:val="center"/>
            </w:pPr>
            <w:r>
              <w:rPr>
                <w:sz w:val="20"/>
              </w:rPr>
              <w:t xml:space="preserve">2,033 </w:t>
            </w:r>
          </w:p>
        </w:tc>
        <w:tc>
          <w:tcPr>
            <w:tcW w:w="1800" w:type="dxa"/>
            <w:tcBorders>
              <w:top w:val="single" w:sz="4" w:space="0" w:color="1F497D"/>
              <w:left w:val="single" w:sz="4" w:space="0" w:color="1F497D"/>
              <w:bottom w:val="single" w:sz="4" w:space="0" w:color="1F497D"/>
              <w:right w:val="single" w:sz="4" w:space="0" w:color="1F497D"/>
            </w:tcBorders>
            <w:shd w:val="clear" w:color="auto" w:fill="D9E1F2"/>
          </w:tcPr>
          <w:p w14:paraId="125F4F90" w14:textId="77777777" w:rsidR="00ED00B2" w:rsidRDefault="00EF2550">
            <w:pPr>
              <w:spacing w:after="0" w:line="259" w:lineRule="auto"/>
              <w:ind w:left="0" w:right="2" w:firstLine="0"/>
              <w:jc w:val="center"/>
            </w:pPr>
            <w:r>
              <w:rPr>
                <w:sz w:val="20"/>
              </w:rPr>
              <w:t xml:space="preserve">1,273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6D7C0773" w14:textId="77777777" w:rsidR="00ED00B2" w:rsidRDefault="00EF2550">
            <w:pPr>
              <w:spacing w:after="0" w:line="259" w:lineRule="auto"/>
              <w:ind w:left="0" w:right="5" w:firstLine="0"/>
              <w:jc w:val="center"/>
            </w:pPr>
            <w:r>
              <w:rPr>
                <w:sz w:val="20"/>
              </w:rPr>
              <w:t xml:space="preserve">1,138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4A36B333" w14:textId="77777777" w:rsidR="00ED00B2" w:rsidRDefault="00EF2550">
            <w:pPr>
              <w:spacing w:after="0" w:line="259" w:lineRule="auto"/>
              <w:ind w:left="0" w:right="2" w:firstLine="0"/>
              <w:jc w:val="center"/>
            </w:pPr>
            <w:r>
              <w:rPr>
                <w:sz w:val="20"/>
              </w:rPr>
              <w:t xml:space="preserve">900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2F857F13" w14:textId="77777777" w:rsidR="00ED00B2" w:rsidRDefault="00EF2550">
            <w:pPr>
              <w:spacing w:after="0" w:line="259" w:lineRule="auto"/>
              <w:ind w:left="0" w:right="2" w:firstLine="0"/>
              <w:jc w:val="center"/>
            </w:pPr>
            <w:r>
              <w:rPr>
                <w:sz w:val="20"/>
              </w:rPr>
              <w:t xml:space="preserve">-1,133 </w:t>
            </w:r>
          </w:p>
        </w:tc>
        <w:tc>
          <w:tcPr>
            <w:tcW w:w="1259" w:type="dxa"/>
            <w:tcBorders>
              <w:top w:val="single" w:sz="4" w:space="0" w:color="1F497D"/>
              <w:left w:val="single" w:sz="4" w:space="0" w:color="1F497D"/>
              <w:bottom w:val="single" w:sz="4" w:space="0" w:color="1F497D"/>
              <w:right w:val="single" w:sz="4" w:space="0" w:color="1F497D"/>
            </w:tcBorders>
            <w:shd w:val="clear" w:color="auto" w:fill="D9E1F2"/>
          </w:tcPr>
          <w:p w14:paraId="2F68C3AF" w14:textId="77777777" w:rsidR="00ED00B2" w:rsidRDefault="00EF2550">
            <w:pPr>
              <w:spacing w:after="0" w:line="259" w:lineRule="auto"/>
              <w:ind w:left="0" w:firstLine="0"/>
              <w:jc w:val="center"/>
            </w:pPr>
            <w:r>
              <w:rPr>
                <w:sz w:val="20"/>
              </w:rPr>
              <w:t xml:space="preserve">-55.7% </w:t>
            </w:r>
          </w:p>
        </w:tc>
      </w:tr>
      <w:tr w:rsidR="00ED00B2" w14:paraId="1CF603E1" w14:textId="77777777">
        <w:trPr>
          <w:trHeight w:val="300"/>
        </w:trPr>
        <w:tc>
          <w:tcPr>
            <w:tcW w:w="1984" w:type="dxa"/>
            <w:tcBorders>
              <w:top w:val="single" w:sz="4" w:space="0" w:color="1F497D"/>
              <w:left w:val="single" w:sz="4" w:space="0" w:color="1F497D"/>
              <w:bottom w:val="single" w:sz="4" w:space="0" w:color="1F497D"/>
              <w:right w:val="single" w:sz="4" w:space="0" w:color="1F497D"/>
            </w:tcBorders>
          </w:tcPr>
          <w:p w14:paraId="5369F567" w14:textId="77777777" w:rsidR="00ED00B2" w:rsidRDefault="00EF2550">
            <w:pPr>
              <w:spacing w:after="0" w:line="259" w:lineRule="auto"/>
              <w:ind w:left="0" w:firstLine="0"/>
              <w:jc w:val="center"/>
            </w:pPr>
            <w:r>
              <w:rPr>
                <w:sz w:val="20"/>
              </w:rPr>
              <w:t xml:space="preserve">Wayne </w:t>
            </w:r>
          </w:p>
        </w:tc>
        <w:tc>
          <w:tcPr>
            <w:tcW w:w="1351" w:type="dxa"/>
            <w:tcBorders>
              <w:top w:val="single" w:sz="4" w:space="0" w:color="1F497D"/>
              <w:left w:val="single" w:sz="4" w:space="0" w:color="1F497D"/>
              <w:bottom w:val="single" w:sz="4" w:space="0" w:color="1F497D"/>
              <w:right w:val="single" w:sz="4" w:space="0" w:color="1F497D"/>
            </w:tcBorders>
          </w:tcPr>
          <w:p w14:paraId="22F85772" w14:textId="77777777" w:rsidR="00ED00B2" w:rsidRDefault="00EF2550">
            <w:pPr>
              <w:spacing w:after="0" w:line="259" w:lineRule="auto"/>
              <w:ind w:left="0" w:right="5" w:firstLine="0"/>
              <w:jc w:val="center"/>
            </w:pPr>
            <w:r>
              <w:rPr>
                <w:sz w:val="20"/>
              </w:rPr>
              <w:t xml:space="preserve">89,260 </w:t>
            </w:r>
          </w:p>
        </w:tc>
        <w:tc>
          <w:tcPr>
            <w:tcW w:w="1800" w:type="dxa"/>
            <w:tcBorders>
              <w:top w:val="single" w:sz="4" w:space="0" w:color="1F497D"/>
              <w:left w:val="single" w:sz="4" w:space="0" w:color="1F497D"/>
              <w:bottom w:val="single" w:sz="4" w:space="0" w:color="1F497D"/>
              <w:right w:val="single" w:sz="4" w:space="0" w:color="1F497D"/>
            </w:tcBorders>
          </w:tcPr>
          <w:p w14:paraId="2C3F80E3" w14:textId="77777777" w:rsidR="00ED00B2" w:rsidRDefault="00EF2550">
            <w:pPr>
              <w:spacing w:after="0" w:line="259" w:lineRule="auto"/>
              <w:ind w:left="0" w:right="2" w:firstLine="0"/>
              <w:jc w:val="center"/>
            </w:pPr>
            <w:r>
              <w:rPr>
                <w:sz w:val="20"/>
              </w:rPr>
              <w:t xml:space="preserve">52,604 </w:t>
            </w:r>
          </w:p>
        </w:tc>
        <w:tc>
          <w:tcPr>
            <w:tcW w:w="1260" w:type="dxa"/>
            <w:tcBorders>
              <w:top w:val="single" w:sz="4" w:space="0" w:color="1F497D"/>
              <w:left w:val="single" w:sz="4" w:space="0" w:color="1F497D"/>
              <w:bottom w:val="single" w:sz="4" w:space="0" w:color="1F497D"/>
              <w:right w:val="single" w:sz="4" w:space="0" w:color="1F497D"/>
            </w:tcBorders>
          </w:tcPr>
          <w:p w14:paraId="1B406174" w14:textId="77777777" w:rsidR="00ED00B2" w:rsidRDefault="00EF2550">
            <w:pPr>
              <w:spacing w:after="0" w:line="259" w:lineRule="auto"/>
              <w:ind w:left="0" w:right="5" w:firstLine="0"/>
              <w:jc w:val="center"/>
            </w:pPr>
            <w:r>
              <w:rPr>
                <w:sz w:val="20"/>
              </w:rPr>
              <w:t xml:space="preserve">43,918 </w:t>
            </w:r>
          </w:p>
        </w:tc>
        <w:tc>
          <w:tcPr>
            <w:tcW w:w="1260" w:type="dxa"/>
            <w:tcBorders>
              <w:top w:val="single" w:sz="4" w:space="0" w:color="1F497D"/>
              <w:left w:val="single" w:sz="4" w:space="0" w:color="1F497D"/>
              <w:bottom w:val="single" w:sz="4" w:space="0" w:color="1F497D"/>
              <w:right w:val="single" w:sz="4" w:space="0" w:color="1F497D"/>
            </w:tcBorders>
          </w:tcPr>
          <w:p w14:paraId="0FE76294" w14:textId="77777777" w:rsidR="00ED00B2" w:rsidRDefault="00EF2550">
            <w:pPr>
              <w:spacing w:after="0" w:line="259" w:lineRule="auto"/>
              <w:ind w:left="0" w:right="5" w:firstLine="0"/>
              <w:jc w:val="center"/>
            </w:pPr>
            <w:r>
              <w:rPr>
                <w:sz w:val="20"/>
              </w:rPr>
              <w:t xml:space="preserve">41,100 </w:t>
            </w:r>
          </w:p>
        </w:tc>
        <w:tc>
          <w:tcPr>
            <w:tcW w:w="1260" w:type="dxa"/>
            <w:tcBorders>
              <w:top w:val="single" w:sz="4" w:space="0" w:color="1F497D"/>
              <w:left w:val="single" w:sz="4" w:space="0" w:color="1F497D"/>
              <w:bottom w:val="single" w:sz="4" w:space="0" w:color="1F497D"/>
              <w:right w:val="single" w:sz="4" w:space="0" w:color="1F497D"/>
            </w:tcBorders>
          </w:tcPr>
          <w:p w14:paraId="3ABD8D86" w14:textId="77777777" w:rsidR="00ED00B2" w:rsidRDefault="00EF2550">
            <w:pPr>
              <w:spacing w:after="0" w:line="259" w:lineRule="auto"/>
              <w:ind w:left="0" w:right="5" w:firstLine="0"/>
              <w:jc w:val="center"/>
            </w:pPr>
            <w:r>
              <w:rPr>
                <w:sz w:val="20"/>
              </w:rPr>
              <w:t xml:space="preserve">-48,160 </w:t>
            </w:r>
          </w:p>
        </w:tc>
        <w:tc>
          <w:tcPr>
            <w:tcW w:w="1259" w:type="dxa"/>
            <w:tcBorders>
              <w:top w:val="single" w:sz="4" w:space="0" w:color="1F497D"/>
              <w:left w:val="single" w:sz="4" w:space="0" w:color="1F497D"/>
              <w:bottom w:val="single" w:sz="4" w:space="0" w:color="1F497D"/>
              <w:right w:val="single" w:sz="4" w:space="0" w:color="1F497D"/>
            </w:tcBorders>
          </w:tcPr>
          <w:p w14:paraId="14EB2BA5" w14:textId="77777777" w:rsidR="00ED00B2" w:rsidRDefault="00EF2550">
            <w:pPr>
              <w:spacing w:after="0" w:line="259" w:lineRule="auto"/>
              <w:ind w:left="0" w:firstLine="0"/>
              <w:jc w:val="center"/>
            </w:pPr>
            <w:r>
              <w:rPr>
                <w:sz w:val="20"/>
              </w:rPr>
              <w:t xml:space="preserve">-54.0% </w:t>
            </w:r>
          </w:p>
        </w:tc>
      </w:tr>
      <w:tr w:rsidR="00ED00B2" w14:paraId="39593581" w14:textId="77777777">
        <w:trPr>
          <w:trHeight w:val="295"/>
        </w:trPr>
        <w:tc>
          <w:tcPr>
            <w:tcW w:w="1984" w:type="dxa"/>
            <w:tcBorders>
              <w:top w:val="single" w:sz="4" w:space="0" w:color="1F497D"/>
              <w:left w:val="single" w:sz="4" w:space="0" w:color="1F497D"/>
              <w:bottom w:val="single" w:sz="4" w:space="0" w:color="1F497D"/>
              <w:right w:val="single" w:sz="4" w:space="0" w:color="1F497D"/>
            </w:tcBorders>
            <w:shd w:val="clear" w:color="auto" w:fill="D9E1F2"/>
          </w:tcPr>
          <w:p w14:paraId="24FF854A" w14:textId="77777777" w:rsidR="00ED00B2" w:rsidRDefault="00EF2550">
            <w:pPr>
              <w:spacing w:after="0" w:line="259" w:lineRule="auto"/>
              <w:ind w:left="0" w:right="2" w:firstLine="0"/>
              <w:jc w:val="center"/>
            </w:pPr>
            <w:r>
              <w:rPr>
                <w:sz w:val="20"/>
              </w:rPr>
              <w:t xml:space="preserve">Michigan </w:t>
            </w:r>
          </w:p>
        </w:tc>
        <w:tc>
          <w:tcPr>
            <w:tcW w:w="1351" w:type="dxa"/>
            <w:tcBorders>
              <w:top w:val="single" w:sz="4" w:space="0" w:color="1F497D"/>
              <w:left w:val="single" w:sz="4" w:space="0" w:color="1F497D"/>
              <w:bottom w:val="single" w:sz="4" w:space="0" w:color="1F497D"/>
              <w:right w:val="single" w:sz="4" w:space="0" w:color="1F497D"/>
            </w:tcBorders>
            <w:shd w:val="clear" w:color="auto" w:fill="D9E1F2"/>
          </w:tcPr>
          <w:p w14:paraId="79A92459" w14:textId="77777777" w:rsidR="00ED00B2" w:rsidRDefault="00EF2550">
            <w:pPr>
              <w:spacing w:after="0" w:line="259" w:lineRule="auto"/>
              <w:ind w:left="0" w:right="5" w:firstLine="0"/>
              <w:jc w:val="center"/>
            </w:pPr>
            <w:r>
              <w:rPr>
                <w:sz w:val="20"/>
              </w:rPr>
              <w:t xml:space="preserve">416,000 </w:t>
            </w:r>
          </w:p>
        </w:tc>
        <w:tc>
          <w:tcPr>
            <w:tcW w:w="1800" w:type="dxa"/>
            <w:tcBorders>
              <w:top w:val="single" w:sz="4" w:space="0" w:color="1F497D"/>
              <w:left w:val="single" w:sz="4" w:space="0" w:color="1F497D"/>
              <w:bottom w:val="single" w:sz="4" w:space="0" w:color="1F497D"/>
              <w:right w:val="single" w:sz="4" w:space="0" w:color="1F497D"/>
            </w:tcBorders>
            <w:shd w:val="clear" w:color="auto" w:fill="D9E1F2"/>
          </w:tcPr>
          <w:p w14:paraId="68E45A93" w14:textId="77777777" w:rsidR="00ED00B2" w:rsidRDefault="00EF2550">
            <w:pPr>
              <w:spacing w:after="0" w:line="259" w:lineRule="auto"/>
              <w:ind w:left="0" w:right="2" w:firstLine="0"/>
              <w:jc w:val="center"/>
            </w:pPr>
            <w:r>
              <w:rPr>
                <w:sz w:val="20"/>
              </w:rPr>
              <w:t xml:space="preserve">259,000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1B739724" w14:textId="77777777" w:rsidR="00ED00B2" w:rsidRDefault="00EF2550">
            <w:pPr>
              <w:spacing w:after="0" w:line="259" w:lineRule="auto"/>
              <w:ind w:left="0" w:right="5" w:firstLine="0"/>
              <w:jc w:val="center"/>
            </w:pPr>
            <w:r>
              <w:rPr>
                <w:sz w:val="20"/>
              </w:rPr>
              <w:t xml:space="preserve">225,000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3C79FC79" w14:textId="77777777" w:rsidR="00ED00B2" w:rsidRDefault="00EF2550">
            <w:pPr>
              <w:spacing w:after="0" w:line="259" w:lineRule="auto"/>
              <w:ind w:left="0" w:right="5" w:firstLine="0"/>
              <w:jc w:val="center"/>
            </w:pPr>
            <w:r>
              <w:rPr>
                <w:sz w:val="20"/>
              </w:rPr>
              <w:t xml:space="preserve">201,000 </w:t>
            </w:r>
          </w:p>
        </w:tc>
        <w:tc>
          <w:tcPr>
            <w:tcW w:w="1260" w:type="dxa"/>
            <w:tcBorders>
              <w:top w:val="single" w:sz="4" w:space="0" w:color="1F497D"/>
              <w:left w:val="single" w:sz="4" w:space="0" w:color="1F497D"/>
              <w:bottom w:val="single" w:sz="4" w:space="0" w:color="1F497D"/>
              <w:right w:val="single" w:sz="4" w:space="0" w:color="1F497D"/>
            </w:tcBorders>
            <w:shd w:val="clear" w:color="auto" w:fill="D9E1F2"/>
          </w:tcPr>
          <w:p w14:paraId="2ED770DF" w14:textId="77777777" w:rsidR="00ED00B2" w:rsidRDefault="00EF2550">
            <w:pPr>
              <w:spacing w:after="0" w:line="259" w:lineRule="auto"/>
              <w:ind w:left="0" w:right="5" w:firstLine="0"/>
              <w:jc w:val="center"/>
            </w:pPr>
            <w:r>
              <w:rPr>
                <w:sz w:val="20"/>
              </w:rPr>
              <w:t xml:space="preserve">-215,000 </w:t>
            </w:r>
          </w:p>
        </w:tc>
        <w:tc>
          <w:tcPr>
            <w:tcW w:w="1259" w:type="dxa"/>
            <w:tcBorders>
              <w:top w:val="single" w:sz="4" w:space="0" w:color="1F497D"/>
              <w:left w:val="single" w:sz="4" w:space="0" w:color="1F497D"/>
              <w:bottom w:val="single" w:sz="4" w:space="0" w:color="1F497D"/>
              <w:right w:val="single" w:sz="4" w:space="0" w:color="1F497D"/>
            </w:tcBorders>
            <w:shd w:val="clear" w:color="auto" w:fill="D9E1F2"/>
          </w:tcPr>
          <w:p w14:paraId="1A11D65C" w14:textId="77777777" w:rsidR="00ED00B2" w:rsidRDefault="00EF2550">
            <w:pPr>
              <w:spacing w:after="0" w:line="259" w:lineRule="auto"/>
              <w:ind w:left="0" w:firstLine="0"/>
              <w:jc w:val="center"/>
            </w:pPr>
            <w:r>
              <w:rPr>
                <w:sz w:val="20"/>
              </w:rPr>
              <w:t xml:space="preserve">-51.7% </w:t>
            </w:r>
          </w:p>
        </w:tc>
      </w:tr>
      <w:tr w:rsidR="00ED00B2" w14:paraId="42B03DA1" w14:textId="77777777">
        <w:trPr>
          <w:trHeight w:val="299"/>
        </w:trPr>
        <w:tc>
          <w:tcPr>
            <w:tcW w:w="1984" w:type="dxa"/>
            <w:tcBorders>
              <w:top w:val="single" w:sz="4" w:space="0" w:color="1F497D"/>
              <w:left w:val="single" w:sz="4" w:space="0" w:color="1F497D"/>
              <w:bottom w:val="single" w:sz="4" w:space="0" w:color="000000"/>
              <w:right w:val="single" w:sz="4" w:space="0" w:color="1F497D"/>
            </w:tcBorders>
          </w:tcPr>
          <w:p w14:paraId="2E66648A" w14:textId="77777777" w:rsidR="00ED00B2" w:rsidRDefault="00EF2550">
            <w:pPr>
              <w:spacing w:after="0" w:line="259" w:lineRule="auto"/>
              <w:ind w:left="0" w:right="5" w:firstLine="0"/>
              <w:jc w:val="center"/>
            </w:pPr>
            <w:r>
              <w:rPr>
                <w:sz w:val="20"/>
              </w:rPr>
              <w:t xml:space="preserve">United States </w:t>
            </w:r>
          </w:p>
        </w:tc>
        <w:tc>
          <w:tcPr>
            <w:tcW w:w="1351" w:type="dxa"/>
            <w:tcBorders>
              <w:top w:val="single" w:sz="4" w:space="0" w:color="1F497D"/>
              <w:left w:val="single" w:sz="4" w:space="0" w:color="1F497D"/>
              <w:bottom w:val="single" w:sz="4" w:space="0" w:color="000000"/>
              <w:right w:val="single" w:sz="4" w:space="0" w:color="1F497D"/>
            </w:tcBorders>
          </w:tcPr>
          <w:p w14:paraId="292BD155" w14:textId="77777777" w:rsidR="00ED00B2" w:rsidRDefault="00EF2550">
            <w:pPr>
              <w:spacing w:after="0" w:line="259" w:lineRule="auto"/>
              <w:ind w:left="0" w:right="5" w:firstLine="0"/>
              <w:jc w:val="center"/>
            </w:pPr>
            <w:r>
              <w:rPr>
                <w:sz w:val="20"/>
              </w:rPr>
              <w:t xml:space="preserve">11,460,000 </w:t>
            </w:r>
          </w:p>
        </w:tc>
        <w:tc>
          <w:tcPr>
            <w:tcW w:w="1800" w:type="dxa"/>
            <w:tcBorders>
              <w:top w:val="single" w:sz="4" w:space="0" w:color="1F497D"/>
              <w:left w:val="single" w:sz="4" w:space="0" w:color="1F497D"/>
              <w:bottom w:val="single" w:sz="4" w:space="0" w:color="000000"/>
              <w:right w:val="single" w:sz="4" w:space="0" w:color="1F497D"/>
            </w:tcBorders>
          </w:tcPr>
          <w:p w14:paraId="110A837F" w14:textId="77777777" w:rsidR="00ED00B2" w:rsidRDefault="00EF2550">
            <w:pPr>
              <w:spacing w:after="0" w:line="259" w:lineRule="auto"/>
              <w:ind w:left="0" w:right="5" w:firstLine="0"/>
              <w:jc w:val="center"/>
            </w:pPr>
            <w:r>
              <w:rPr>
                <w:sz w:val="20"/>
              </w:rPr>
              <w:t xml:space="preserve">8,296,000 </w:t>
            </w:r>
          </w:p>
        </w:tc>
        <w:tc>
          <w:tcPr>
            <w:tcW w:w="1260" w:type="dxa"/>
            <w:tcBorders>
              <w:top w:val="single" w:sz="4" w:space="0" w:color="1F497D"/>
              <w:left w:val="single" w:sz="4" w:space="0" w:color="1F497D"/>
              <w:bottom w:val="single" w:sz="4" w:space="0" w:color="000000"/>
              <w:right w:val="single" w:sz="4" w:space="0" w:color="1F497D"/>
            </w:tcBorders>
          </w:tcPr>
          <w:p w14:paraId="5B635BE7" w14:textId="77777777" w:rsidR="00ED00B2" w:rsidRDefault="00EF2550">
            <w:pPr>
              <w:spacing w:after="0" w:line="259" w:lineRule="auto"/>
              <w:ind w:left="0" w:right="2" w:firstLine="0"/>
              <w:jc w:val="center"/>
            </w:pPr>
            <w:r>
              <w:rPr>
                <w:sz w:val="20"/>
              </w:rPr>
              <w:t xml:space="preserve">6,983,000 </w:t>
            </w:r>
          </w:p>
        </w:tc>
        <w:tc>
          <w:tcPr>
            <w:tcW w:w="1260" w:type="dxa"/>
            <w:tcBorders>
              <w:top w:val="single" w:sz="4" w:space="0" w:color="1F497D"/>
              <w:left w:val="single" w:sz="4" w:space="0" w:color="1F497D"/>
              <w:bottom w:val="single" w:sz="4" w:space="0" w:color="000000"/>
              <w:right w:val="single" w:sz="4" w:space="0" w:color="1F497D"/>
            </w:tcBorders>
          </w:tcPr>
          <w:p w14:paraId="0DC992AD" w14:textId="77777777" w:rsidR="00ED00B2" w:rsidRDefault="00EF2550">
            <w:pPr>
              <w:spacing w:after="0" w:line="259" w:lineRule="auto"/>
              <w:ind w:left="0" w:right="2" w:firstLine="0"/>
              <w:jc w:val="center"/>
            </w:pPr>
            <w:r>
              <w:rPr>
                <w:sz w:val="20"/>
              </w:rPr>
              <w:t xml:space="preserve">6,001,000 </w:t>
            </w:r>
          </w:p>
        </w:tc>
        <w:tc>
          <w:tcPr>
            <w:tcW w:w="1260" w:type="dxa"/>
            <w:tcBorders>
              <w:top w:val="single" w:sz="4" w:space="0" w:color="1F497D"/>
              <w:left w:val="single" w:sz="4" w:space="0" w:color="1F497D"/>
              <w:bottom w:val="single" w:sz="4" w:space="0" w:color="000000"/>
              <w:right w:val="single" w:sz="4" w:space="0" w:color="1F497D"/>
            </w:tcBorders>
          </w:tcPr>
          <w:p w14:paraId="090C9D97" w14:textId="77777777" w:rsidR="00ED00B2" w:rsidRDefault="00EF2550">
            <w:pPr>
              <w:spacing w:after="0" w:line="259" w:lineRule="auto"/>
              <w:ind w:left="0" w:right="2" w:firstLine="0"/>
              <w:jc w:val="center"/>
            </w:pPr>
            <w:r>
              <w:rPr>
                <w:sz w:val="20"/>
              </w:rPr>
              <w:t xml:space="preserve">-5,459,000 </w:t>
            </w:r>
          </w:p>
        </w:tc>
        <w:tc>
          <w:tcPr>
            <w:tcW w:w="1259" w:type="dxa"/>
            <w:tcBorders>
              <w:top w:val="single" w:sz="4" w:space="0" w:color="1F497D"/>
              <w:left w:val="single" w:sz="4" w:space="0" w:color="1F497D"/>
              <w:bottom w:val="single" w:sz="4" w:space="0" w:color="000000"/>
              <w:right w:val="single" w:sz="4" w:space="0" w:color="1F497D"/>
            </w:tcBorders>
          </w:tcPr>
          <w:p w14:paraId="440659CF" w14:textId="77777777" w:rsidR="00ED00B2" w:rsidRDefault="00EF2550">
            <w:pPr>
              <w:spacing w:after="0" w:line="259" w:lineRule="auto"/>
              <w:ind w:left="0" w:firstLine="0"/>
              <w:jc w:val="center"/>
            </w:pPr>
            <w:r>
              <w:rPr>
                <w:sz w:val="20"/>
              </w:rPr>
              <w:t xml:space="preserve">-47.6% </w:t>
            </w:r>
          </w:p>
        </w:tc>
      </w:tr>
    </w:tbl>
    <w:p w14:paraId="3ACD175E" w14:textId="77777777" w:rsidR="00D675EF" w:rsidRDefault="00D675EF" w:rsidP="00FC7579">
      <w:pPr>
        <w:spacing w:after="3" w:line="267" w:lineRule="auto"/>
        <w:ind w:left="0" w:right="7" w:firstLine="0"/>
        <w:rPr>
          <w:b/>
        </w:rPr>
      </w:pPr>
    </w:p>
    <w:p w14:paraId="7E3924BF" w14:textId="15CED4F9" w:rsidR="00ED00B2" w:rsidRDefault="00EF2550">
      <w:pPr>
        <w:spacing w:after="3" w:line="267" w:lineRule="auto"/>
        <w:ind w:right="7"/>
        <w:jc w:val="center"/>
      </w:pPr>
      <w:r>
        <w:rPr>
          <w:b/>
        </w:rPr>
        <w:t>Figure 8d</w:t>
      </w:r>
      <w:r>
        <w:t>: Unemployment Rate, Percent</w:t>
      </w:r>
      <w:r>
        <w:rPr>
          <w:b/>
        </w:rPr>
        <w:t xml:space="preserve"> </w:t>
      </w:r>
    </w:p>
    <w:tbl>
      <w:tblPr>
        <w:tblStyle w:val="TableGrid"/>
        <w:tblW w:w="10174" w:type="dxa"/>
        <w:tblInd w:w="-179" w:type="dxa"/>
        <w:tblCellMar>
          <w:top w:w="49" w:type="dxa"/>
          <w:left w:w="247" w:type="dxa"/>
          <w:right w:w="115" w:type="dxa"/>
        </w:tblCellMar>
        <w:tblLook w:val="04A0" w:firstRow="1" w:lastRow="0" w:firstColumn="1" w:lastColumn="0" w:noHBand="0" w:noVBand="1"/>
      </w:tblPr>
      <w:tblGrid>
        <w:gridCol w:w="3419"/>
        <w:gridCol w:w="1306"/>
        <w:gridCol w:w="1304"/>
        <w:gridCol w:w="1304"/>
        <w:gridCol w:w="1306"/>
        <w:gridCol w:w="1535"/>
      </w:tblGrid>
      <w:tr w:rsidR="00ED00B2" w14:paraId="0C5CED7A" w14:textId="77777777">
        <w:trPr>
          <w:trHeight w:val="730"/>
        </w:trPr>
        <w:tc>
          <w:tcPr>
            <w:tcW w:w="3419"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7143BCBA" w14:textId="77777777" w:rsidR="00ED00B2" w:rsidRDefault="00EF2550">
            <w:pPr>
              <w:spacing w:after="0" w:line="259" w:lineRule="auto"/>
              <w:ind w:left="69" w:firstLine="0"/>
              <w:jc w:val="center"/>
            </w:pPr>
            <w:r>
              <w:rPr>
                <w:b/>
                <w:color w:val="FFFFFF"/>
                <w:sz w:val="20"/>
              </w:rPr>
              <w:t xml:space="preserve">Geography </w:t>
            </w:r>
          </w:p>
        </w:tc>
        <w:tc>
          <w:tcPr>
            <w:tcW w:w="1306"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4EAC29D3" w14:textId="77777777" w:rsidR="00ED00B2" w:rsidRDefault="00EF2550">
            <w:pPr>
              <w:spacing w:after="0" w:line="259" w:lineRule="auto"/>
              <w:ind w:left="0" w:right="137" w:firstLine="0"/>
              <w:jc w:val="center"/>
            </w:pPr>
            <w:r>
              <w:rPr>
                <w:b/>
                <w:color w:val="FFFFFF"/>
                <w:sz w:val="20"/>
              </w:rPr>
              <w:t xml:space="preserve">2013 </w:t>
            </w:r>
          </w:p>
        </w:tc>
        <w:tc>
          <w:tcPr>
            <w:tcW w:w="1304"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3DCD600A" w14:textId="77777777" w:rsidR="00ED00B2" w:rsidRDefault="00EF2550">
            <w:pPr>
              <w:spacing w:after="0" w:line="259" w:lineRule="auto"/>
              <w:ind w:left="0" w:right="135" w:firstLine="0"/>
              <w:jc w:val="center"/>
            </w:pPr>
            <w:r>
              <w:rPr>
                <w:b/>
                <w:color w:val="FFFFFF"/>
                <w:sz w:val="20"/>
              </w:rPr>
              <w:t xml:space="preserve">2015 </w:t>
            </w:r>
          </w:p>
        </w:tc>
        <w:tc>
          <w:tcPr>
            <w:tcW w:w="1304"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0AEA380D" w14:textId="77777777" w:rsidR="00ED00B2" w:rsidRDefault="00EF2550">
            <w:pPr>
              <w:spacing w:after="0" w:line="259" w:lineRule="auto"/>
              <w:ind w:left="0" w:right="138" w:firstLine="0"/>
              <w:jc w:val="center"/>
            </w:pPr>
            <w:r>
              <w:rPr>
                <w:b/>
                <w:color w:val="FFFFFF"/>
                <w:sz w:val="20"/>
              </w:rPr>
              <w:t xml:space="preserve">2017 </w:t>
            </w:r>
          </w:p>
        </w:tc>
        <w:tc>
          <w:tcPr>
            <w:tcW w:w="1306"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6750B16" w14:textId="77777777" w:rsidR="00ED00B2" w:rsidRDefault="00EF2550">
            <w:pPr>
              <w:spacing w:after="0" w:line="259" w:lineRule="auto"/>
              <w:ind w:left="0" w:right="137" w:firstLine="0"/>
              <w:jc w:val="center"/>
            </w:pPr>
            <w:r>
              <w:rPr>
                <w:b/>
                <w:color w:val="FFFFFF"/>
                <w:sz w:val="20"/>
              </w:rPr>
              <w:t xml:space="preserve">2019 </w:t>
            </w:r>
          </w:p>
        </w:tc>
        <w:tc>
          <w:tcPr>
            <w:tcW w:w="1535"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633725F4" w14:textId="77777777" w:rsidR="00ED00B2" w:rsidRDefault="00EF2550">
            <w:pPr>
              <w:spacing w:after="0" w:line="259" w:lineRule="auto"/>
              <w:ind w:left="0" w:right="135" w:firstLine="0"/>
              <w:jc w:val="center"/>
            </w:pPr>
            <w:r>
              <w:rPr>
                <w:b/>
                <w:color w:val="FFFFFF"/>
                <w:sz w:val="20"/>
              </w:rPr>
              <w:t>2013</w:t>
            </w:r>
            <w:r>
              <w:rPr>
                <w:color w:val="FFFFFF"/>
                <w:sz w:val="20"/>
              </w:rPr>
              <w:t>-</w:t>
            </w:r>
            <w:r>
              <w:rPr>
                <w:b/>
                <w:color w:val="FFFFFF"/>
                <w:sz w:val="20"/>
              </w:rPr>
              <w:t>2019</w:t>
            </w:r>
            <w:r>
              <w:rPr>
                <w:color w:val="FFFFFF"/>
                <w:sz w:val="20"/>
              </w:rPr>
              <w:t xml:space="preserve"> </w:t>
            </w:r>
          </w:p>
          <w:p w14:paraId="55B7EF1C" w14:textId="77777777" w:rsidR="00ED00B2" w:rsidRDefault="00EF2550">
            <w:pPr>
              <w:spacing w:after="0" w:line="259" w:lineRule="auto"/>
              <w:ind w:left="0" w:right="131" w:firstLine="0"/>
              <w:jc w:val="center"/>
            </w:pPr>
            <w:r>
              <w:rPr>
                <w:b/>
                <w:color w:val="FFFFFF"/>
                <w:sz w:val="20"/>
              </w:rPr>
              <w:t xml:space="preserve">Rate Change </w:t>
            </w:r>
          </w:p>
        </w:tc>
      </w:tr>
      <w:tr w:rsidR="00ED00B2" w14:paraId="19B1C3F7" w14:textId="77777777">
        <w:trPr>
          <w:trHeight w:val="296"/>
        </w:trPr>
        <w:tc>
          <w:tcPr>
            <w:tcW w:w="3419" w:type="dxa"/>
            <w:tcBorders>
              <w:top w:val="single" w:sz="4" w:space="0" w:color="1F497D"/>
              <w:left w:val="single" w:sz="4" w:space="0" w:color="1F497D"/>
              <w:bottom w:val="single" w:sz="4" w:space="0" w:color="1F497D"/>
              <w:right w:val="single" w:sz="4" w:space="0" w:color="1F497D"/>
            </w:tcBorders>
            <w:shd w:val="clear" w:color="auto" w:fill="D9E1F2"/>
          </w:tcPr>
          <w:p w14:paraId="640F0ECD" w14:textId="77777777" w:rsidR="00ED00B2" w:rsidRDefault="00EF2550">
            <w:pPr>
              <w:spacing w:after="0" w:line="259" w:lineRule="auto"/>
              <w:ind w:left="524" w:firstLine="0"/>
              <w:jc w:val="left"/>
            </w:pPr>
            <w:r>
              <w:rPr>
                <w:sz w:val="20"/>
              </w:rPr>
              <w:t xml:space="preserve">WIOA Planning Region 10 </w:t>
            </w:r>
          </w:p>
        </w:tc>
        <w:tc>
          <w:tcPr>
            <w:tcW w:w="1306" w:type="dxa"/>
            <w:tcBorders>
              <w:top w:val="single" w:sz="4" w:space="0" w:color="1F497D"/>
              <w:left w:val="single" w:sz="4" w:space="0" w:color="1F497D"/>
              <w:bottom w:val="single" w:sz="4" w:space="0" w:color="1F497D"/>
              <w:right w:val="single" w:sz="4" w:space="0" w:color="1F497D"/>
            </w:tcBorders>
            <w:shd w:val="clear" w:color="auto" w:fill="D9E1F2"/>
          </w:tcPr>
          <w:p w14:paraId="30B7B221" w14:textId="77777777" w:rsidR="00ED00B2" w:rsidRDefault="00EF2550">
            <w:pPr>
              <w:spacing w:after="0" w:line="259" w:lineRule="auto"/>
              <w:ind w:left="0" w:right="136" w:firstLine="0"/>
              <w:jc w:val="center"/>
            </w:pPr>
            <w:r>
              <w:rPr>
                <w:sz w:val="20"/>
              </w:rPr>
              <w:t xml:space="preserve">9.7% </w:t>
            </w:r>
          </w:p>
        </w:tc>
        <w:tc>
          <w:tcPr>
            <w:tcW w:w="1304" w:type="dxa"/>
            <w:tcBorders>
              <w:top w:val="single" w:sz="4" w:space="0" w:color="1F497D"/>
              <w:left w:val="single" w:sz="4" w:space="0" w:color="1F497D"/>
              <w:bottom w:val="single" w:sz="4" w:space="0" w:color="1F497D"/>
              <w:right w:val="single" w:sz="4" w:space="0" w:color="1F497D"/>
            </w:tcBorders>
            <w:shd w:val="clear" w:color="auto" w:fill="D9E1F2"/>
          </w:tcPr>
          <w:p w14:paraId="123965CC" w14:textId="77777777" w:rsidR="00ED00B2" w:rsidRDefault="00EF2550">
            <w:pPr>
              <w:spacing w:after="0" w:line="259" w:lineRule="auto"/>
              <w:ind w:left="0" w:right="135" w:firstLine="0"/>
              <w:jc w:val="center"/>
            </w:pPr>
            <w:r>
              <w:rPr>
                <w:sz w:val="20"/>
              </w:rPr>
              <w:t xml:space="preserve">5.8% </w:t>
            </w:r>
          </w:p>
        </w:tc>
        <w:tc>
          <w:tcPr>
            <w:tcW w:w="1304" w:type="dxa"/>
            <w:tcBorders>
              <w:top w:val="single" w:sz="4" w:space="0" w:color="1F497D"/>
              <w:left w:val="single" w:sz="4" w:space="0" w:color="1F497D"/>
              <w:bottom w:val="single" w:sz="4" w:space="0" w:color="1F497D"/>
              <w:right w:val="single" w:sz="4" w:space="0" w:color="1F497D"/>
            </w:tcBorders>
            <w:shd w:val="clear" w:color="auto" w:fill="D9E1F2"/>
          </w:tcPr>
          <w:p w14:paraId="3F02F35D" w14:textId="77777777" w:rsidR="00ED00B2" w:rsidRDefault="00EF2550">
            <w:pPr>
              <w:spacing w:after="0" w:line="259" w:lineRule="auto"/>
              <w:ind w:left="0" w:right="137" w:firstLine="0"/>
              <w:jc w:val="center"/>
            </w:pPr>
            <w:r>
              <w:rPr>
                <w:sz w:val="20"/>
              </w:rPr>
              <w:t xml:space="preserve">4.6% </w:t>
            </w:r>
          </w:p>
        </w:tc>
        <w:tc>
          <w:tcPr>
            <w:tcW w:w="1306" w:type="dxa"/>
            <w:tcBorders>
              <w:top w:val="single" w:sz="4" w:space="0" w:color="1F497D"/>
              <w:left w:val="single" w:sz="4" w:space="0" w:color="1F497D"/>
              <w:bottom w:val="single" w:sz="4" w:space="0" w:color="1F497D"/>
              <w:right w:val="single" w:sz="4" w:space="0" w:color="1F497D"/>
            </w:tcBorders>
            <w:shd w:val="clear" w:color="auto" w:fill="D9E1F2"/>
          </w:tcPr>
          <w:p w14:paraId="6F3F0FB9" w14:textId="77777777" w:rsidR="00ED00B2" w:rsidRDefault="00EF2550">
            <w:pPr>
              <w:spacing w:after="0" w:line="259" w:lineRule="auto"/>
              <w:ind w:left="0" w:right="136" w:firstLine="0"/>
              <w:jc w:val="center"/>
            </w:pPr>
            <w:r>
              <w:rPr>
                <w:sz w:val="20"/>
              </w:rPr>
              <w:t xml:space="preserve">4.3% </w:t>
            </w:r>
          </w:p>
        </w:tc>
        <w:tc>
          <w:tcPr>
            <w:tcW w:w="1535" w:type="dxa"/>
            <w:tcBorders>
              <w:top w:val="single" w:sz="4" w:space="0" w:color="1F497D"/>
              <w:left w:val="single" w:sz="4" w:space="0" w:color="1F497D"/>
              <w:bottom w:val="single" w:sz="4" w:space="0" w:color="1F497D"/>
              <w:right w:val="single" w:sz="4" w:space="0" w:color="1F497D"/>
            </w:tcBorders>
            <w:shd w:val="clear" w:color="auto" w:fill="D9E1F2"/>
          </w:tcPr>
          <w:p w14:paraId="614B1D59" w14:textId="77777777" w:rsidR="00ED00B2" w:rsidRDefault="00EF2550">
            <w:pPr>
              <w:spacing w:after="0" w:line="259" w:lineRule="auto"/>
              <w:ind w:left="0" w:right="192" w:firstLine="0"/>
              <w:jc w:val="center"/>
            </w:pPr>
            <w:r>
              <w:rPr>
                <w:sz w:val="20"/>
              </w:rPr>
              <w:t xml:space="preserve">-5.4% </w:t>
            </w:r>
          </w:p>
        </w:tc>
      </w:tr>
      <w:tr w:rsidR="00ED00B2" w14:paraId="287A3705" w14:textId="77777777">
        <w:trPr>
          <w:trHeight w:val="300"/>
        </w:trPr>
        <w:tc>
          <w:tcPr>
            <w:tcW w:w="3419" w:type="dxa"/>
            <w:tcBorders>
              <w:top w:val="single" w:sz="4" w:space="0" w:color="1F497D"/>
              <w:left w:val="single" w:sz="4" w:space="0" w:color="1F497D"/>
              <w:bottom w:val="single" w:sz="4" w:space="0" w:color="1F497D"/>
              <w:right w:val="single" w:sz="4" w:space="0" w:color="1F497D"/>
            </w:tcBorders>
          </w:tcPr>
          <w:p w14:paraId="53B78C08" w14:textId="77777777" w:rsidR="00ED00B2" w:rsidRDefault="00EF2550">
            <w:pPr>
              <w:spacing w:after="0" w:line="259" w:lineRule="auto"/>
              <w:ind w:left="262" w:firstLine="0"/>
              <w:jc w:val="center"/>
            </w:pPr>
            <w:r>
              <w:rPr>
                <w:sz w:val="20"/>
              </w:rPr>
              <w:t xml:space="preserve">Macomb </w:t>
            </w:r>
          </w:p>
        </w:tc>
        <w:tc>
          <w:tcPr>
            <w:tcW w:w="1306" w:type="dxa"/>
            <w:tcBorders>
              <w:top w:val="single" w:sz="4" w:space="0" w:color="1F497D"/>
              <w:left w:val="single" w:sz="4" w:space="0" w:color="1F497D"/>
              <w:bottom w:val="single" w:sz="4" w:space="0" w:color="1F497D"/>
              <w:right w:val="single" w:sz="4" w:space="0" w:color="1F497D"/>
            </w:tcBorders>
          </w:tcPr>
          <w:p w14:paraId="4383FCAD" w14:textId="77777777" w:rsidR="00ED00B2" w:rsidRDefault="00EF2550">
            <w:pPr>
              <w:spacing w:after="0" w:line="259" w:lineRule="auto"/>
              <w:ind w:left="0" w:right="136" w:firstLine="0"/>
              <w:jc w:val="center"/>
            </w:pPr>
            <w:r>
              <w:rPr>
                <w:sz w:val="20"/>
              </w:rPr>
              <w:t xml:space="preserve">9.5% </w:t>
            </w:r>
          </w:p>
        </w:tc>
        <w:tc>
          <w:tcPr>
            <w:tcW w:w="1304" w:type="dxa"/>
            <w:tcBorders>
              <w:top w:val="single" w:sz="4" w:space="0" w:color="1F497D"/>
              <w:left w:val="single" w:sz="4" w:space="0" w:color="1F497D"/>
              <w:bottom w:val="single" w:sz="4" w:space="0" w:color="1F497D"/>
              <w:right w:val="single" w:sz="4" w:space="0" w:color="1F497D"/>
            </w:tcBorders>
          </w:tcPr>
          <w:p w14:paraId="398156A9" w14:textId="77777777" w:rsidR="00ED00B2" w:rsidRDefault="00EF2550">
            <w:pPr>
              <w:spacing w:after="0" w:line="259" w:lineRule="auto"/>
              <w:ind w:left="0" w:right="135" w:firstLine="0"/>
              <w:jc w:val="center"/>
            </w:pPr>
            <w:r>
              <w:rPr>
                <w:sz w:val="20"/>
              </w:rPr>
              <w:t xml:space="preserve">5.8% </w:t>
            </w:r>
          </w:p>
        </w:tc>
        <w:tc>
          <w:tcPr>
            <w:tcW w:w="1304" w:type="dxa"/>
            <w:tcBorders>
              <w:top w:val="single" w:sz="4" w:space="0" w:color="1F497D"/>
              <w:left w:val="single" w:sz="4" w:space="0" w:color="1F497D"/>
              <w:bottom w:val="single" w:sz="4" w:space="0" w:color="1F497D"/>
              <w:right w:val="single" w:sz="4" w:space="0" w:color="1F497D"/>
            </w:tcBorders>
          </w:tcPr>
          <w:p w14:paraId="31E654C2" w14:textId="77777777" w:rsidR="00ED00B2" w:rsidRDefault="00EF2550">
            <w:pPr>
              <w:spacing w:after="0" w:line="259" w:lineRule="auto"/>
              <w:ind w:left="0" w:right="137" w:firstLine="0"/>
              <w:jc w:val="center"/>
            </w:pPr>
            <w:r>
              <w:rPr>
                <w:sz w:val="20"/>
              </w:rPr>
              <w:t xml:space="preserve">4.4% </w:t>
            </w:r>
          </w:p>
        </w:tc>
        <w:tc>
          <w:tcPr>
            <w:tcW w:w="1306" w:type="dxa"/>
            <w:tcBorders>
              <w:top w:val="single" w:sz="4" w:space="0" w:color="1F497D"/>
              <w:left w:val="single" w:sz="4" w:space="0" w:color="1F497D"/>
              <w:bottom w:val="single" w:sz="4" w:space="0" w:color="1F497D"/>
              <w:right w:val="single" w:sz="4" w:space="0" w:color="1F497D"/>
            </w:tcBorders>
          </w:tcPr>
          <w:p w14:paraId="6C4E5544" w14:textId="77777777" w:rsidR="00ED00B2" w:rsidRDefault="00EF2550">
            <w:pPr>
              <w:spacing w:after="0" w:line="259" w:lineRule="auto"/>
              <w:ind w:left="0" w:right="136" w:firstLine="0"/>
              <w:jc w:val="center"/>
            </w:pPr>
            <w:r>
              <w:rPr>
                <w:sz w:val="20"/>
              </w:rPr>
              <w:t xml:space="preserve">4.2% </w:t>
            </w:r>
          </w:p>
        </w:tc>
        <w:tc>
          <w:tcPr>
            <w:tcW w:w="1535" w:type="dxa"/>
            <w:tcBorders>
              <w:top w:val="single" w:sz="4" w:space="0" w:color="1F497D"/>
              <w:left w:val="single" w:sz="4" w:space="0" w:color="1F497D"/>
              <w:bottom w:val="single" w:sz="4" w:space="0" w:color="1F497D"/>
              <w:right w:val="single" w:sz="4" w:space="0" w:color="1F497D"/>
            </w:tcBorders>
          </w:tcPr>
          <w:p w14:paraId="1429F3CA" w14:textId="77777777" w:rsidR="00ED00B2" w:rsidRDefault="00EF2550">
            <w:pPr>
              <w:spacing w:after="0" w:line="259" w:lineRule="auto"/>
              <w:ind w:left="0" w:right="192" w:firstLine="0"/>
              <w:jc w:val="center"/>
            </w:pPr>
            <w:r>
              <w:rPr>
                <w:sz w:val="20"/>
              </w:rPr>
              <w:t xml:space="preserve">-5.3% </w:t>
            </w:r>
          </w:p>
        </w:tc>
      </w:tr>
      <w:tr w:rsidR="00ED00B2" w14:paraId="005FC12D" w14:textId="77777777">
        <w:trPr>
          <w:trHeight w:val="295"/>
        </w:trPr>
        <w:tc>
          <w:tcPr>
            <w:tcW w:w="3419" w:type="dxa"/>
            <w:tcBorders>
              <w:top w:val="single" w:sz="4" w:space="0" w:color="1F497D"/>
              <w:left w:val="single" w:sz="4" w:space="0" w:color="1F497D"/>
              <w:bottom w:val="single" w:sz="4" w:space="0" w:color="1F497D"/>
              <w:right w:val="single" w:sz="4" w:space="0" w:color="1F497D"/>
            </w:tcBorders>
            <w:shd w:val="clear" w:color="auto" w:fill="D9E1F2"/>
          </w:tcPr>
          <w:p w14:paraId="739D7BDA" w14:textId="77777777" w:rsidR="00ED00B2" w:rsidRDefault="00EF2550">
            <w:pPr>
              <w:spacing w:after="0" w:line="259" w:lineRule="auto"/>
              <w:ind w:left="266" w:firstLine="0"/>
              <w:jc w:val="center"/>
            </w:pPr>
            <w:r>
              <w:rPr>
                <w:sz w:val="20"/>
              </w:rPr>
              <w:t xml:space="preserve">Monroe </w:t>
            </w:r>
          </w:p>
        </w:tc>
        <w:tc>
          <w:tcPr>
            <w:tcW w:w="1306" w:type="dxa"/>
            <w:tcBorders>
              <w:top w:val="single" w:sz="4" w:space="0" w:color="1F497D"/>
              <w:left w:val="single" w:sz="4" w:space="0" w:color="1F497D"/>
              <w:bottom w:val="single" w:sz="4" w:space="0" w:color="1F497D"/>
              <w:right w:val="single" w:sz="4" w:space="0" w:color="1F497D"/>
            </w:tcBorders>
            <w:shd w:val="clear" w:color="auto" w:fill="D9E1F2"/>
          </w:tcPr>
          <w:p w14:paraId="7BA54D82" w14:textId="77777777" w:rsidR="00ED00B2" w:rsidRDefault="00EF2550">
            <w:pPr>
              <w:spacing w:after="0" w:line="259" w:lineRule="auto"/>
              <w:ind w:left="0" w:right="136" w:firstLine="0"/>
              <w:jc w:val="center"/>
            </w:pPr>
            <w:r>
              <w:rPr>
                <w:sz w:val="20"/>
              </w:rPr>
              <w:t xml:space="preserve">7.4% </w:t>
            </w:r>
          </w:p>
        </w:tc>
        <w:tc>
          <w:tcPr>
            <w:tcW w:w="1304" w:type="dxa"/>
            <w:tcBorders>
              <w:top w:val="single" w:sz="4" w:space="0" w:color="1F497D"/>
              <w:left w:val="single" w:sz="4" w:space="0" w:color="1F497D"/>
              <w:bottom w:val="single" w:sz="4" w:space="0" w:color="1F497D"/>
              <w:right w:val="single" w:sz="4" w:space="0" w:color="1F497D"/>
            </w:tcBorders>
            <w:shd w:val="clear" w:color="auto" w:fill="D9E1F2"/>
          </w:tcPr>
          <w:p w14:paraId="0F9B630C" w14:textId="77777777" w:rsidR="00ED00B2" w:rsidRDefault="00EF2550">
            <w:pPr>
              <w:spacing w:after="0" w:line="259" w:lineRule="auto"/>
              <w:ind w:left="0" w:right="135" w:firstLine="0"/>
              <w:jc w:val="center"/>
            </w:pPr>
            <w:r>
              <w:rPr>
                <w:sz w:val="20"/>
              </w:rPr>
              <w:t xml:space="preserve">4.6% </w:t>
            </w:r>
          </w:p>
        </w:tc>
        <w:tc>
          <w:tcPr>
            <w:tcW w:w="1304" w:type="dxa"/>
            <w:tcBorders>
              <w:top w:val="single" w:sz="4" w:space="0" w:color="1F497D"/>
              <w:left w:val="single" w:sz="4" w:space="0" w:color="1F497D"/>
              <w:bottom w:val="single" w:sz="4" w:space="0" w:color="1F497D"/>
              <w:right w:val="single" w:sz="4" w:space="0" w:color="1F497D"/>
            </w:tcBorders>
            <w:shd w:val="clear" w:color="auto" w:fill="D9E1F2"/>
          </w:tcPr>
          <w:p w14:paraId="57338FB6" w14:textId="77777777" w:rsidR="00ED00B2" w:rsidRDefault="00EF2550">
            <w:pPr>
              <w:spacing w:after="0" w:line="259" w:lineRule="auto"/>
              <w:ind w:left="0" w:right="137" w:firstLine="0"/>
              <w:jc w:val="center"/>
            </w:pPr>
            <w:r>
              <w:rPr>
                <w:sz w:val="20"/>
              </w:rPr>
              <w:t xml:space="preserve">4.7% </w:t>
            </w:r>
          </w:p>
        </w:tc>
        <w:tc>
          <w:tcPr>
            <w:tcW w:w="1306" w:type="dxa"/>
            <w:tcBorders>
              <w:top w:val="single" w:sz="4" w:space="0" w:color="1F497D"/>
              <w:left w:val="single" w:sz="4" w:space="0" w:color="1F497D"/>
              <w:bottom w:val="single" w:sz="4" w:space="0" w:color="1F497D"/>
              <w:right w:val="single" w:sz="4" w:space="0" w:color="1F497D"/>
            </w:tcBorders>
            <w:shd w:val="clear" w:color="auto" w:fill="D9E1F2"/>
          </w:tcPr>
          <w:p w14:paraId="701D167A" w14:textId="77777777" w:rsidR="00ED00B2" w:rsidRDefault="00EF2550">
            <w:pPr>
              <w:spacing w:after="0" w:line="259" w:lineRule="auto"/>
              <w:ind w:left="0" w:right="136" w:firstLine="0"/>
              <w:jc w:val="center"/>
            </w:pPr>
            <w:r>
              <w:rPr>
                <w:sz w:val="20"/>
              </w:rPr>
              <w:t xml:space="preserve">3.9% </w:t>
            </w:r>
          </w:p>
        </w:tc>
        <w:tc>
          <w:tcPr>
            <w:tcW w:w="1535" w:type="dxa"/>
            <w:tcBorders>
              <w:top w:val="single" w:sz="4" w:space="0" w:color="1F497D"/>
              <w:left w:val="single" w:sz="4" w:space="0" w:color="1F497D"/>
              <w:bottom w:val="single" w:sz="4" w:space="0" w:color="1F497D"/>
              <w:right w:val="single" w:sz="4" w:space="0" w:color="1F497D"/>
            </w:tcBorders>
            <w:shd w:val="clear" w:color="auto" w:fill="D9E1F2"/>
          </w:tcPr>
          <w:p w14:paraId="26F42C99" w14:textId="77777777" w:rsidR="00ED00B2" w:rsidRDefault="00EF2550">
            <w:pPr>
              <w:spacing w:after="0" w:line="259" w:lineRule="auto"/>
              <w:ind w:left="0" w:right="192" w:firstLine="0"/>
              <w:jc w:val="center"/>
            </w:pPr>
            <w:r>
              <w:rPr>
                <w:sz w:val="20"/>
              </w:rPr>
              <w:t xml:space="preserve">-3.5% </w:t>
            </w:r>
          </w:p>
        </w:tc>
      </w:tr>
      <w:tr w:rsidR="00ED00B2" w14:paraId="248883BC" w14:textId="77777777">
        <w:trPr>
          <w:trHeight w:val="300"/>
        </w:trPr>
        <w:tc>
          <w:tcPr>
            <w:tcW w:w="3419" w:type="dxa"/>
            <w:tcBorders>
              <w:top w:val="single" w:sz="4" w:space="0" w:color="1F497D"/>
              <w:left w:val="single" w:sz="4" w:space="0" w:color="1F497D"/>
              <w:bottom w:val="single" w:sz="4" w:space="0" w:color="1F497D"/>
              <w:right w:val="single" w:sz="4" w:space="0" w:color="1F497D"/>
            </w:tcBorders>
          </w:tcPr>
          <w:p w14:paraId="74829BC8" w14:textId="77777777" w:rsidR="00ED00B2" w:rsidRDefault="00EF2550">
            <w:pPr>
              <w:spacing w:after="0" w:line="259" w:lineRule="auto"/>
              <w:ind w:left="267" w:firstLine="0"/>
              <w:jc w:val="center"/>
            </w:pPr>
            <w:r>
              <w:rPr>
                <w:sz w:val="20"/>
              </w:rPr>
              <w:t xml:space="preserve">Oakland </w:t>
            </w:r>
          </w:p>
        </w:tc>
        <w:tc>
          <w:tcPr>
            <w:tcW w:w="1306" w:type="dxa"/>
            <w:tcBorders>
              <w:top w:val="single" w:sz="4" w:space="0" w:color="1F497D"/>
              <w:left w:val="single" w:sz="4" w:space="0" w:color="1F497D"/>
              <w:bottom w:val="single" w:sz="4" w:space="0" w:color="1F497D"/>
              <w:right w:val="single" w:sz="4" w:space="0" w:color="1F497D"/>
            </w:tcBorders>
          </w:tcPr>
          <w:p w14:paraId="519F4FF4" w14:textId="77777777" w:rsidR="00ED00B2" w:rsidRDefault="00EF2550">
            <w:pPr>
              <w:spacing w:after="0" w:line="259" w:lineRule="auto"/>
              <w:ind w:left="0" w:right="136" w:firstLine="0"/>
              <w:jc w:val="center"/>
            </w:pPr>
            <w:r>
              <w:rPr>
                <w:sz w:val="20"/>
              </w:rPr>
              <w:t xml:space="preserve">7.8% </w:t>
            </w:r>
          </w:p>
        </w:tc>
        <w:tc>
          <w:tcPr>
            <w:tcW w:w="1304" w:type="dxa"/>
            <w:tcBorders>
              <w:top w:val="single" w:sz="4" w:space="0" w:color="1F497D"/>
              <w:left w:val="single" w:sz="4" w:space="0" w:color="1F497D"/>
              <w:bottom w:val="single" w:sz="4" w:space="0" w:color="1F497D"/>
              <w:right w:val="single" w:sz="4" w:space="0" w:color="1F497D"/>
            </w:tcBorders>
          </w:tcPr>
          <w:p w14:paraId="67CB1516" w14:textId="77777777" w:rsidR="00ED00B2" w:rsidRDefault="00EF2550">
            <w:pPr>
              <w:spacing w:after="0" w:line="259" w:lineRule="auto"/>
              <w:ind w:left="0" w:right="135" w:firstLine="0"/>
              <w:jc w:val="center"/>
            </w:pPr>
            <w:r>
              <w:rPr>
                <w:sz w:val="20"/>
              </w:rPr>
              <w:t xml:space="preserve">4.7% </w:t>
            </w:r>
          </w:p>
        </w:tc>
        <w:tc>
          <w:tcPr>
            <w:tcW w:w="1304" w:type="dxa"/>
            <w:tcBorders>
              <w:top w:val="single" w:sz="4" w:space="0" w:color="1F497D"/>
              <w:left w:val="single" w:sz="4" w:space="0" w:color="1F497D"/>
              <w:bottom w:val="single" w:sz="4" w:space="0" w:color="1F497D"/>
              <w:right w:val="single" w:sz="4" w:space="0" w:color="1F497D"/>
            </w:tcBorders>
          </w:tcPr>
          <w:p w14:paraId="74F4D7D6" w14:textId="77777777" w:rsidR="00ED00B2" w:rsidRDefault="00EF2550">
            <w:pPr>
              <w:spacing w:after="0" w:line="259" w:lineRule="auto"/>
              <w:ind w:left="0" w:right="137" w:firstLine="0"/>
              <w:jc w:val="center"/>
            </w:pPr>
            <w:r>
              <w:rPr>
                <w:sz w:val="20"/>
              </w:rPr>
              <w:t xml:space="preserve">3.5% </w:t>
            </w:r>
          </w:p>
        </w:tc>
        <w:tc>
          <w:tcPr>
            <w:tcW w:w="1306" w:type="dxa"/>
            <w:tcBorders>
              <w:top w:val="single" w:sz="4" w:space="0" w:color="1F497D"/>
              <w:left w:val="single" w:sz="4" w:space="0" w:color="1F497D"/>
              <w:bottom w:val="single" w:sz="4" w:space="0" w:color="1F497D"/>
              <w:right w:val="single" w:sz="4" w:space="0" w:color="1F497D"/>
            </w:tcBorders>
          </w:tcPr>
          <w:p w14:paraId="70092DB1" w14:textId="77777777" w:rsidR="00ED00B2" w:rsidRDefault="00EF2550">
            <w:pPr>
              <w:spacing w:after="0" w:line="259" w:lineRule="auto"/>
              <w:ind w:left="0" w:right="136" w:firstLine="0"/>
              <w:jc w:val="center"/>
            </w:pPr>
            <w:r>
              <w:rPr>
                <w:sz w:val="20"/>
              </w:rPr>
              <w:t xml:space="preserve">3.4% </w:t>
            </w:r>
          </w:p>
        </w:tc>
        <w:tc>
          <w:tcPr>
            <w:tcW w:w="1535" w:type="dxa"/>
            <w:tcBorders>
              <w:top w:val="single" w:sz="4" w:space="0" w:color="1F497D"/>
              <w:left w:val="single" w:sz="4" w:space="0" w:color="1F497D"/>
              <w:bottom w:val="single" w:sz="4" w:space="0" w:color="1F497D"/>
              <w:right w:val="single" w:sz="4" w:space="0" w:color="1F497D"/>
            </w:tcBorders>
          </w:tcPr>
          <w:p w14:paraId="2B2AD05F" w14:textId="77777777" w:rsidR="00ED00B2" w:rsidRDefault="00EF2550">
            <w:pPr>
              <w:spacing w:after="0" w:line="259" w:lineRule="auto"/>
              <w:ind w:left="0" w:right="192" w:firstLine="0"/>
              <w:jc w:val="center"/>
            </w:pPr>
            <w:r>
              <w:rPr>
                <w:sz w:val="20"/>
              </w:rPr>
              <w:t xml:space="preserve">-4.4% </w:t>
            </w:r>
          </w:p>
        </w:tc>
      </w:tr>
      <w:tr w:rsidR="00ED00B2" w14:paraId="25318651" w14:textId="77777777">
        <w:trPr>
          <w:trHeight w:val="295"/>
        </w:trPr>
        <w:tc>
          <w:tcPr>
            <w:tcW w:w="3419" w:type="dxa"/>
            <w:tcBorders>
              <w:top w:val="single" w:sz="4" w:space="0" w:color="1F497D"/>
              <w:left w:val="single" w:sz="4" w:space="0" w:color="1F497D"/>
              <w:bottom w:val="single" w:sz="4" w:space="0" w:color="1F497D"/>
              <w:right w:val="single" w:sz="4" w:space="0" w:color="1F497D"/>
            </w:tcBorders>
            <w:shd w:val="clear" w:color="auto" w:fill="D9E1F2"/>
          </w:tcPr>
          <w:p w14:paraId="2432981E" w14:textId="77777777" w:rsidR="00ED00B2" w:rsidRDefault="00EF2550">
            <w:pPr>
              <w:spacing w:after="0" w:line="259" w:lineRule="auto"/>
              <w:ind w:left="265" w:firstLine="0"/>
              <w:jc w:val="center"/>
            </w:pPr>
            <w:r>
              <w:rPr>
                <w:sz w:val="20"/>
              </w:rPr>
              <w:t xml:space="preserve">St. Clair </w:t>
            </w:r>
          </w:p>
        </w:tc>
        <w:tc>
          <w:tcPr>
            <w:tcW w:w="1306" w:type="dxa"/>
            <w:tcBorders>
              <w:top w:val="single" w:sz="4" w:space="0" w:color="1F497D"/>
              <w:left w:val="single" w:sz="4" w:space="0" w:color="1F497D"/>
              <w:bottom w:val="single" w:sz="4" w:space="0" w:color="1F497D"/>
              <w:right w:val="single" w:sz="4" w:space="0" w:color="1F497D"/>
            </w:tcBorders>
            <w:shd w:val="clear" w:color="auto" w:fill="D9E1F2"/>
          </w:tcPr>
          <w:p w14:paraId="4402820D" w14:textId="77777777" w:rsidR="00ED00B2" w:rsidRDefault="00EF2550">
            <w:pPr>
              <w:spacing w:after="0" w:line="259" w:lineRule="auto"/>
              <w:ind w:left="0" w:right="136" w:firstLine="0"/>
              <w:jc w:val="center"/>
            </w:pPr>
            <w:r>
              <w:rPr>
                <w:sz w:val="20"/>
              </w:rPr>
              <w:t xml:space="preserve">10.5% </w:t>
            </w:r>
          </w:p>
        </w:tc>
        <w:tc>
          <w:tcPr>
            <w:tcW w:w="1304" w:type="dxa"/>
            <w:tcBorders>
              <w:top w:val="single" w:sz="4" w:space="0" w:color="1F497D"/>
              <w:left w:val="single" w:sz="4" w:space="0" w:color="1F497D"/>
              <w:bottom w:val="single" w:sz="4" w:space="0" w:color="1F497D"/>
              <w:right w:val="single" w:sz="4" w:space="0" w:color="1F497D"/>
            </w:tcBorders>
            <w:shd w:val="clear" w:color="auto" w:fill="D9E1F2"/>
          </w:tcPr>
          <w:p w14:paraId="2F440DAE" w14:textId="77777777" w:rsidR="00ED00B2" w:rsidRDefault="00EF2550">
            <w:pPr>
              <w:spacing w:after="0" w:line="259" w:lineRule="auto"/>
              <w:ind w:left="0" w:right="135" w:firstLine="0"/>
              <w:jc w:val="center"/>
            </w:pPr>
            <w:r>
              <w:rPr>
                <w:sz w:val="20"/>
              </w:rPr>
              <w:t xml:space="preserve">6.5% </w:t>
            </w:r>
          </w:p>
        </w:tc>
        <w:tc>
          <w:tcPr>
            <w:tcW w:w="1304" w:type="dxa"/>
            <w:tcBorders>
              <w:top w:val="single" w:sz="4" w:space="0" w:color="1F497D"/>
              <w:left w:val="single" w:sz="4" w:space="0" w:color="1F497D"/>
              <w:bottom w:val="single" w:sz="4" w:space="0" w:color="1F497D"/>
              <w:right w:val="single" w:sz="4" w:space="0" w:color="1F497D"/>
            </w:tcBorders>
            <w:shd w:val="clear" w:color="auto" w:fill="D9E1F2"/>
          </w:tcPr>
          <w:p w14:paraId="60CDA7B2" w14:textId="77777777" w:rsidR="00ED00B2" w:rsidRDefault="00EF2550">
            <w:pPr>
              <w:spacing w:after="0" w:line="259" w:lineRule="auto"/>
              <w:ind w:left="0" w:right="137" w:firstLine="0"/>
              <w:jc w:val="center"/>
            </w:pPr>
            <w:r>
              <w:rPr>
                <w:sz w:val="20"/>
              </w:rPr>
              <w:t xml:space="preserve">5.8% </w:t>
            </w:r>
          </w:p>
        </w:tc>
        <w:tc>
          <w:tcPr>
            <w:tcW w:w="1306" w:type="dxa"/>
            <w:tcBorders>
              <w:top w:val="single" w:sz="4" w:space="0" w:color="1F497D"/>
              <w:left w:val="single" w:sz="4" w:space="0" w:color="1F497D"/>
              <w:bottom w:val="single" w:sz="4" w:space="0" w:color="1F497D"/>
              <w:right w:val="single" w:sz="4" w:space="0" w:color="1F497D"/>
            </w:tcBorders>
            <w:shd w:val="clear" w:color="auto" w:fill="D9E1F2"/>
          </w:tcPr>
          <w:p w14:paraId="4CA74F8D" w14:textId="77777777" w:rsidR="00ED00B2" w:rsidRDefault="00EF2550">
            <w:pPr>
              <w:spacing w:after="0" w:line="259" w:lineRule="auto"/>
              <w:ind w:left="0" w:right="136" w:firstLine="0"/>
              <w:jc w:val="center"/>
            </w:pPr>
            <w:r>
              <w:rPr>
                <w:sz w:val="20"/>
              </w:rPr>
              <w:t xml:space="preserve">4.7% </w:t>
            </w:r>
          </w:p>
        </w:tc>
        <w:tc>
          <w:tcPr>
            <w:tcW w:w="1535" w:type="dxa"/>
            <w:tcBorders>
              <w:top w:val="single" w:sz="4" w:space="0" w:color="1F497D"/>
              <w:left w:val="single" w:sz="4" w:space="0" w:color="1F497D"/>
              <w:bottom w:val="single" w:sz="4" w:space="0" w:color="1F497D"/>
              <w:right w:val="single" w:sz="4" w:space="0" w:color="1F497D"/>
            </w:tcBorders>
            <w:shd w:val="clear" w:color="auto" w:fill="D9E1F2"/>
          </w:tcPr>
          <w:p w14:paraId="49A39FAD" w14:textId="77777777" w:rsidR="00ED00B2" w:rsidRDefault="00EF2550">
            <w:pPr>
              <w:spacing w:after="0" w:line="259" w:lineRule="auto"/>
              <w:ind w:left="0" w:right="192" w:firstLine="0"/>
              <w:jc w:val="center"/>
            </w:pPr>
            <w:r>
              <w:rPr>
                <w:sz w:val="20"/>
              </w:rPr>
              <w:t xml:space="preserve">-5.8% </w:t>
            </w:r>
          </w:p>
        </w:tc>
      </w:tr>
      <w:tr w:rsidR="00ED00B2" w14:paraId="63493715" w14:textId="77777777">
        <w:trPr>
          <w:trHeight w:val="302"/>
        </w:trPr>
        <w:tc>
          <w:tcPr>
            <w:tcW w:w="3419" w:type="dxa"/>
            <w:tcBorders>
              <w:top w:val="single" w:sz="4" w:space="0" w:color="1F497D"/>
              <w:left w:val="single" w:sz="4" w:space="0" w:color="1F497D"/>
              <w:bottom w:val="single" w:sz="4" w:space="0" w:color="1F497D"/>
              <w:right w:val="single" w:sz="4" w:space="0" w:color="1F497D"/>
            </w:tcBorders>
          </w:tcPr>
          <w:p w14:paraId="77FA9C6D" w14:textId="77777777" w:rsidR="00ED00B2" w:rsidRDefault="00EF2550">
            <w:pPr>
              <w:spacing w:after="0" w:line="259" w:lineRule="auto"/>
              <w:ind w:left="266" w:firstLine="0"/>
              <w:jc w:val="center"/>
            </w:pPr>
            <w:r>
              <w:rPr>
                <w:sz w:val="20"/>
              </w:rPr>
              <w:t xml:space="preserve">Wayne </w:t>
            </w:r>
          </w:p>
        </w:tc>
        <w:tc>
          <w:tcPr>
            <w:tcW w:w="1306" w:type="dxa"/>
            <w:tcBorders>
              <w:top w:val="single" w:sz="4" w:space="0" w:color="1F497D"/>
              <w:left w:val="single" w:sz="4" w:space="0" w:color="1F497D"/>
              <w:bottom w:val="single" w:sz="4" w:space="0" w:color="1F497D"/>
              <w:right w:val="single" w:sz="4" w:space="0" w:color="1F497D"/>
            </w:tcBorders>
          </w:tcPr>
          <w:p w14:paraId="644FFAFB" w14:textId="77777777" w:rsidR="00ED00B2" w:rsidRDefault="00EF2550">
            <w:pPr>
              <w:spacing w:after="0" w:line="259" w:lineRule="auto"/>
              <w:ind w:left="0" w:right="136" w:firstLine="0"/>
              <w:jc w:val="center"/>
            </w:pPr>
            <w:r>
              <w:rPr>
                <w:sz w:val="20"/>
              </w:rPr>
              <w:t xml:space="preserve">11.5% </w:t>
            </w:r>
          </w:p>
        </w:tc>
        <w:tc>
          <w:tcPr>
            <w:tcW w:w="1304" w:type="dxa"/>
            <w:tcBorders>
              <w:top w:val="single" w:sz="4" w:space="0" w:color="1F497D"/>
              <w:left w:val="single" w:sz="4" w:space="0" w:color="1F497D"/>
              <w:bottom w:val="single" w:sz="4" w:space="0" w:color="1F497D"/>
              <w:right w:val="single" w:sz="4" w:space="0" w:color="1F497D"/>
            </w:tcBorders>
          </w:tcPr>
          <w:p w14:paraId="6B5C52E9" w14:textId="77777777" w:rsidR="00ED00B2" w:rsidRDefault="00EF2550">
            <w:pPr>
              <w:spacing w:after="0" w:line="259" w:lineRule="auto"/>
              <w:ind w:left="0" w:right="135" w:firstLine="0"/>
              <w:jc w:val="center"/>
            </w:pPr>
            <w:r>
              <w:rPr>
                <w:sz w:val="20"/>
              </w:rPr>
              <w:t xml:space="preserve">6.9% </w:t>
            </w:r>
          </w:p>
        </w:tc>
        <w:tc>
          <w:tcPr>
            <w:tcW w:w="1304" w:type="dxa"/>
            <w:tcBorders>
              <w:top w:val="single" w:sz="4" w:space="0" w:color="1F497D"/>
              <w:left w:val="single" w:sz="4" w:space="0" w:color="1F497D"/>
              <w:bottom w:val="single" w:sz="4" w:space="0" w:color="1F497D"/>
              <w:right w:val="single" w:sz="4" w:space="0" w:color="1F497D"/>
            </w:tcBorders>
          </w:tcPr>
          <w:p w14:paraId="4FE5ABC8" w14:textId="77777777" w:rsidR="00ED00B2" w:rsidRDefault="00EF2550">
            <w:pPr>
              <w:spacing w:after="0" w:line="259" w:lineRule="auto"/>
              <w:ind w:left="0" w:right="137" w:firstLine="0"/>
              <w:jc w:val="center"/>
            </w:pPr>
            <w:r>
              <w:rPr>
                <w:sz w:val="20"/>
              </w:rPr>
              <w:t xml:space="preserve">5.6% </w:t>
            </w:r>
          </w:p>
        </w:tc>
        <w:tc>
          <w:tcPr>
            <w:tcW w:w="1306" w:type="dxa"/>
            <w:tcBorders>
              <w:top w:val="single" w:sz="4" w:space="0" w:color="1F497D"/>
              <w:left w:val="single" w:sz="4" w:space="0" w:color="1F497D"/>
              <w:bottom w:val="single" w:sz="4" w:space="0" w:color="1F497D"/>
              <w:right w:val="single" w:sz="4" w:space="0" w:color="1F497D"/>
            </w:tcBorders>
          </w:tcPr>
          <w:p w14:paraId="38FBEA4E" w14:textId="77777777" w:rsidR="00ED00B2" w:rsidRDefault="00EF2550">
            <w:pPr>
              <w:spacing w:after="0" w:line="259" w:lineRule="auto"/>
              <w:ind w:left="0" w:right="136" w:firstLine="0"/>
              <w:jc w:val="center"/>
            </w:pPr>
            <w:r>
              <w:rPr>
                <w:sz w:val="20"/>
              </w:rPr>
              <w:t xml:space="preserve">5.1% </w:t>
            </w:r>
          </w:p>
        </w:tc>
        <w:tc>
          <w:tcPr>
            <w:tcW w:w="1535" w:type="dxa"/>
            <w:tcBorders>
              <w:top w:val="single" w:sz="4" w:space="0" w:color="1F497D"/>
              <w:left w:val="single" w:sz="4" w:space="0" w:color="1F497D"/>
              <w:bottom w:val="single" w:sz="4" w:space="0" w:color="1F497D"/>
              <w:right w:val="single" w:sz="4" w:space="0" w:color="1F497D"/>
            </w:tcBorders>
          </w:tcPr>
          <w:p w14:paraId="3358733A" w14:textId="77777777" w:rsidR="00ED00B2" w:rsidRDefault="00EF2550">
            <w:pPr>
              <w:spacing w:after="0" w:line="259" w:lineRule="auto"/>
              <w:ind w:left="0" w:right="192" w:firstLine="0"/>
              <w:jc w:val="center"/>
            </w:pPr>
            <w:r>
              <w:rPr>
                <w:sz w:val="20"/>
              </w:rPr>
              <w:t xml:space="preserve">-6.4% </w:t>
            </w:r>
          </w:p>
        </w:tc>
      </w:tr>
      <w:tr w:rsidR="00ED00B2" w14:paraId="6CCEFA0C" w14:textId="77777777">
        <w:trPr>
          <w:trHeight w:val="295"/>
        </w:trPr>
        <w:tc>
          <w:tcPr>
            <w:tcW w:w="3419" w:type="dxa"/>
            <w:tcBorders>
              <w:top w:val="single" w:sz="4" w:space="0" w:color="1F497D"/>
              <w:left w:val="single" w:sz="4" w:space="0" w:color="1F497D"/>
              <w:bottom w:val="single" w:sz="4" w:space="0" w:color="1F497D"/>
              <w:right w:val="single" w:sz="4" w:space="0" w:color="1F497D"/>
            </w:tcBorders>
            <w:shd w:val="clear" w:color="auto" w:fill="D9E1F2"/>
          </w:tcPr>
          <w:p w14:paraId="0AD3179E" w14:textId="77777777" w:rsidR="00ED00B2" w:rsidRDefault="00EF2550">
            <w:pPr>
              <w:spacing w:after="0" w:line="259" w:lineRule="auto"/>
              <w:ind w:left="63" w:firstLine="0"/>
              <w:jc w:val="center"/>
            </w:pPr>
            <w:r>
              <w:rPr>
                <w:sz w:val="20"/>
              </w:rPr>
              <w:t xml:space="preserve">Michigan </w:t>
            </w:r>
          </w:p>
        </w:tc>
        <w:tc>
          <w:tcPr>
            <w:tcW w:w="1306" w:type="dxa"/>
            <w:tcBorders>
              <w:top w:val="single" w:sz="4" w:space="0" w:color="1F497D"/>
              <w:left w:val="single" w:sz="4" w:space="0" w:color="1F497D"/>
              <w:bottom w:val="single" w:sz="4" w:space="0" w:color="1F497D"/>
              <w:right w:val="single" w:sz="4" w:space="0" w:color="1F497D"/>
            </w:tcBorders>
            <w:shd w:val="clear" w:color="auto" w:fill="D9E1F2"/>
          </w:tcPr>
          <w:p w14:paraId="5F3DCCF5" w14:textId="77777777" w:rsidR="00ED00B2" w:rsidRDefault="00EF2550">
            <w:pPr>
              <w:spacing w:after="0" w:line="259" w:lineRule="auto"/>
              <w:ind w:left="0" w:right="136" w:firstLine="0"/>
              <w:jc w:val="center"/>
            </w:pPr>
            <w:r>
              <w:rPr>
                <w:sz w:val="20"/>
              </w:rPr>
              <w:t xml:space="preserve">8.8% </w:t>
            </w:r>
          </w:p>
        </w:tc>
        <w:tc>
          <w:tcPr>
            <w:tcW w:w="1304" w:type="dxa"/>
            <w:tcBorders>
              <w:top w:val="single" w:sz="4" w:space="0" w:color="1F497D"/>
              <w:left w:val="single" w:sz="4" w:space="0" w:color="1F497D"/>
              <w:bottom w:val="single" w:sz="4" w:space="0" w:color="1F497D"/>
              <w:right w:val="single" w:sz="4" w:space="0" w:color="1F497D"/>
            </w:tcBorders>
            <w:shd w:val="clear" w:color="auto" w:fill="D9E1F2"/>
          </w:tcPr>
          <w:p w14:paraId="60ECB48F" w14:textId="77777777" w:rsidR="00ED00B2" w:rsidRDefault="00EF2550">
            <w:pPr>
              <w:spacing w:after="0" w:line="259" w:lineRule="auto"/>
              <w:ind w:left="0" w:right="135" w:firstLine="0"/>
              <w:jc w:val="center"/>
            </w:pPr>
            <w:r>
              <w:rPr>
                <w:sz w:val="20"/>
              </w:rPr>
              <w:t xml:space="preserve">5.4% </w:t>
            </w:r>
          </w:p>
        </w:tc>
        <w:tc>
          <w:tcPr>
            <w:tcW w:w="1304" w:type="dxa"/>
            <w:tcBorders>
              <w:top w:val="single" w:sz="4" w:space="0" w:color="1F497D"/>
              <w:left w:val="single" w:sz="4" w:space="0" w:color="1F497D"/>
              <w:bottom w:val="single" w:sz="4" w:space="0" w:color="1F497D"/>
              <w:right w:val="single" w:sz="4" w:space="0" w:color="1F497D"/>
            </w:tcBorders>
            <w:shd w:val="clear" w:color="auto" w:fill="D9E1F2"/>
          </w:tcPr>
          <w:p w14:paraId="73D7BED1" w14:textId="77777777" w:rsidR="00ED00B2" w:rsidRDefault="00EF2550">
            <w:pPr>
              <w:spacing w:after="0" w:line="259" w:lineRule="auto"/>
              <w:ind w:left="0" w:right="137" w:firstLine="0"/>
              <w:jc w:val="center"/>
            </w:pPr>
            <w:r>
              <w:rPr>
                <w:sz w:val="20"/>
              </w:rPr>
              <w:t xml:space="preserve">4.6% </w:t>
            </w:r>
          </w:p>
        </w:tc>
        <w:tc>
          <w:tcPr>
            <w:tcW w:w="1306" w:type="dxa"/>
            <w:tcBorders>
              <w:top w:val="single" w:sz="4" w:space="0" w:color="1F497D"/>
              <w:left w:val="single" w:sz="4" w:space="0" w:color="1F497D"/>
              <w:bottom w:val="single" w:sz="4" w:space="0" w:color="1F497D"/>
              <w:right w:val="single" w:sz="4" w:space="0" w:color="1F497D"/>
            </w:tcBorders>
            <w:shd w:val="clear" w:color="auto" w:fill="D9E1F2"/>
          </w:tcPr>
          <w:p w14:paraId="36C05535" w14:textId="77777777" w:rsidR="00ED00B2" w:rsidRDefault="00EF2550">
            <w:pPr>
              <w:spacing w:after="0" w:line="259" w:lineRule="auto"/>
              <w:ind w:left="0" w:right="136" w:firstLine="0"/>
              <w:jc w:val="center"/>
            </w:pPr>
            <w:r>
              <w:rPr>
                <w:sz w:val="20"/>
              </w:rPr>
              <w:t xml:space="preserve">4.1% </w:t>
            </w:r>
          </w:p>
        </w:tc>
        <w:tc>
          <w:tcPr>
            <w:tcW w:w="1535" w:type="dxa"/>
            <w:tcBorders>
              <w:top w:val="single" w:sz="4" w:space="0" w:color="1F497D"/>
              <w:left w:val="single" w:sz="4" w:space="0" w:color="1F497D"/>
              <w:bottom w:val="single" w:sz="4" w:space="0" w:color="1F497D"/>
              <w:right w:val="single" w:sz="4" w:space="0" w:color="1F497D"/>
            </w:tcBorders>
            <w:shd w:val="clear" w:color="auto" w:fill="D9E1F2"/>
          </w:tcPr>
          <w:p w14:paraId="0B91A0B5" w14:textId="77777777" w:rsidR="00ED00B2" w:rsidRDefault="00EF2550">
            <w:pPr>
              <w:spacing w:after="0" w:line="259" w:lineRule="auto"/>
              <w:ind w:left="0" w:right="192" w:firstLine="0"/>
              <w:jc w:val="center"/>
            </w:pPr>
            <w:r>
              <w:rPr>
                <w:sz w:val="20"/>
              </w:rPr>
              <w:t xml:space="preserve">-4.7% </w:t>
            </w:r>
          </w:p>
        </w:tc>
      </w:tr>
      <w:tr w:rsidR="00ED00B2" w14:paraId="2B721128" w14:textId="77777777">
        <w:trPr>
          <w:trHeight w:val="299"/>
        </w:trPr>
        <w:tc>
          <w:tcPr>
            <w:tcW w:w="3419" w:type="dxa"/>
            <w:tcBorders>
              <w:top w:val="single" w:sz="4" w:space="0" w:color="1F497D"/>
              <w:left w:val="single" w:sz="4" w:space="0" w:color="1F497D"/>
              <w:bottom w:val="single" w:sz="4" w:space="0" w:color="1F497D"/>
              <w:right w:val="single" w:sz="4" w:space="0" w:color="1F497D"/>
            </w:tcBorders>
          </w:tcPr>
          <w:p w14:paraId="5B5B8456" w14:textId="77777777" w:rsidR="00ED00B2" w:rsidRDefault="00EF2550">
            <w:pPr>
              <w:spacing w:after="0" w:line="259" w:lineRule="auto"/>
              <w:ind w:left="65" w:firstLine="0"/>
              <w:jc w:val="center"/>
            </w:pPr>
            <w:r>
              <w:rPr>
                <w:sz w:val="20"/>
              </w:rPr>
              <w:t xml:space="preserve">United States </w:t>
            </w:r>
          </w:p>
        </w:tc>
        <w:tc>
          <w:tcPr>
            <w:tcW w:w="1306" w:type="dxa"/>
            <w:tcBorders>
              <w:top w:val="single" w:sz="4" w:space="0" w:color="1F497D"/>
              <w:left w:val="single" w:sz="4" w:space="0" w:color="1F497D"/>
              <w:bottom w:val="single" w:sz="4" w:space="0" w:color="1F497D"/>
              <w:right w:val="single" w:sz="4" w:space="0" w:color="1F497D"/>
            </w:tcBorders>
          </w:tcPr>
          <w:p w14:paraId="60F0B952" w14:textId="77777777" w:rsidR="00ED00B2" w:rsidRDefault="00EF2550">
            <w:pPr>
              <w:spacing w:after="0" w:line="259" w:lineRule="auto"/>
              <w:ind w:left="0" w:right="136" w:firstLine="0"/>
              <w:jc w:val="center"/>
            </w:pPr>
            <w:r>
              <w:rPr>
                <w:sz w:val="20"/>
              </w:rPr>
              <w:t xml:space="preserve">7.4% </w:t>
            </w:r>
          </w:p>
        </w:tc>
        <w:tc>
          <w:tcPr>
            <w:tcW w:w="1304" w:type="dxa"/>
            <w:tcBorders>
              <w:top w:val="single" w:sz="4" w:space="0" w:color="1F497D"/>
              <w:left w:val="single" w:sz="4" w:space="0" w:color="1F497D"/>
              <w:bottom w:val="single" w:sz="4" w:space="0" w:color="1F497D"/>
              <w:right w:val="single" w:sz="4" w:space="0" w:color="1F497D"/>
            </w:tcBorders>
          </w:tcPr>
          <w:p w14:paraId="0E027614" w14:textId="77777777" w:rsidR="00ED00B2" w:rsidRDefault="00EF2550">
            <w:pPr>
              <w:spacing w:after="0" w:line="259" w:lineRule="auto"/>
              <w:ind w:left="0" w:right="135" w:firstLine="0"/>
              <w:jc w:val="center"/>
            </w:pPr>
            <w:r>
              <w:rPr>
                <w:sz w:val="20"/>
              </w:rPr>
              <w:t xml:space="preserve">5.3% </w:t>
            </w:r>
          </w:p>
        </w:tc>
        <w:tc>
          <w:tcPr>
            <w:tcW w:w="1304" w:type="dxa"/>
            <w:tcBorders>
              <w:top w:val="single" w:sz="4" w:space="0" w:color="1F497D"/>
              <w:left w:val="single" w:sz="4" w:space="0" w:color="1F497D"/>
              <w:bottom w:val="single" w:sz="4" w:space="0" w:color="1F497D"/>
              <w:right w:val="single" w:sz="4" w:space="0" w:color="1F497D"/>
            </w:tcBorders>
          </w:tcPr>
          <w:p w14:paraId="0F789757" w14:textId="77777777" w:rsidR="00ED00B2" w:rsidRDefault="00EF2550">
            <w:pPr>
              <w:spacing w:after="0" w:line="259" w:lineRule="auto"/>
              <w:ind w:left="0" w:right="137" w:firstLine="0"/>
              <w:jc w:val="center"/>
            </w:pPr>
            <w:r>
              <w:rPr>
                <w:sz w:val="20"/>
              </w:rPr>
              <w:t xml:space="preserve">4.4% </w:t>
            </w:r>
          </w:p>
        </w:tc>
        <w:tc>
          <w:tcPr>
            <w:tcW w:w="1306" w:type="dxa"/>
            <w:tcBorders>
              <w:top w:val="single" w:sz="4" w:space="0" w:color="1F497D"/>
              <w:left w:val="single" w:sz="4" w:space="0" w:color="1F497D"/>
              <w:bottom w:val="single" w:sz="4" w:space="0" w:color="1F497D"/>
              <w:right w:val="single" w:sz="4" w:space="0" w:color="1F497D"/>
            </w:tcBorders>
          </w:tcPr>
          <w:p w14:paraId="20528F51" w14:textId="77777777" w:rsidR="00ED00B2" w:rsidRDefault="00EF2550">
            <w:pPr>
              <w:spacing w:after="0" w:line="259" w:lineRule="auto"/>
              <w:ind w:left="0" w:right="136" w:firstLine="0"/>
              <w:jc w:val="center"/>
            </w:pPr>
            <w:r>
              <w:rPr>
                <w:sz w:val="20"/>
              </w:rPr>
              <w:t xml:space="preserve">3.7% </w:t>
            </w:r>
          </w:p>
        </w:tc>
        <w:tc>
          <w:tcPr>
            <w:tcW w:w="1535" w:type="dxa"/>
            <w:tcBorders>
              <w:top w:val="single" w:sz="4" w:space="0" w:color="1F497D"/>
              <w:left w:val="single" w:sz="4" w:space="0" w:color="1F497D"/>
              <w:bottom w:val="single" w:sz="4" w:space="0" w:color="1F497D"/>
              <w:right w:val="single" w:sz="4" w:space="0" w:color="1F497D"/>
            </w:tcBorders>
          </w:tcPr>
          <w:p w14:paraId="1A50DE6F" w14:textId="77777777" w:rsidR="00ED00B2" w:rsidRDefault="00EF2550">
            <w:pPr>
              <w:spacing w:after="0" w:line="259" w:lineRule="auto"/>
              <w:ind w:left="0" w:right="192" w:firstLine="0"/>
              <w:jc w:val="center"/>
            </w:pPr>
            <w:r>
              <w:rPr>
                <w:sz w:val="20"/>
              </w:rPr>
              <w:t xml:space="preserve">-3.3% </w:t>
            </w:r>
          </w:p>
        </w:tc>
      </w:tr>
    </w:tbl>
    <w:p w14:paraId="5208F449" w14:textId="77777777" w:rsidR="00ED00B2" w:rsidRDefault="00EF2550">
      <w:pPr>
        <w:spacing w:after="10"/>
        <w:ind w:left="428"/>
      </w:pPr>
      <w:r>
        <w:rPr>
          <w:b/>
        </w:rPr>
        <w:t>Source</w:t>
      </w:r>
      <w:r>
        <w:t xml:space="preserve">: DTMB, Bureau of Labor Market Information and Strategic Initiatives, Local Area </w:t>
      </w:r>
    </w:p>
    <w:p w14:paraId="3C907CAC" w14:textId="52877003" w:rsidR="00ED00B2" w:rsidRDefault="00EF2550">
      <w:pPr>
        <w:tabs>
          <w:tab w:val="center" w:pos="4680"/>
          <w:tab w:val="center" w:pos="9134"/>
        </w:tabs>
        <w:spacing w:after="3" w:line="259" w:lineRule="auto"/>
        <w:ind w:left="0" w:firstLine="0"/>
        <w:jc w:val="left"/>
        <w:rPr>
          <w:sz w:val="22"/>
        </w:rPr>
      </w:pPr>
      <w:r>
        <w:rPr>
          <w:sz w:val="22"/>
        </w:rPr>
        <w:tab/>
      </w:r>
      <w:r>
        <w:t>Unemployment Statistics (LAUS)</w:t>
      </w:r>
      <w:r>
        <w:rPr>
          <w:sz w:val="22"/>
        </w:rPr>
        <w:t xml:space="preserve"> </w:t>
      </w:r>
    </w:p>
    <w:p w14:paraId="30E112E2" w14:textId="77777777" w:rsidR="005C7BEE" w:rsidRDefault="005C7BEE">
      <w:pPr>
        <w:tabs>
          <w:tab w:val="center" w:pos="4680"/>
          <w:tab w:val="center" w:pos="9134"/>
        </w:tabs>
        <w:spacing w:after="3" w:line="259" w:lineRule="auto"/>
        <w:ind w:left="0" w:firstLine="0"/>
        <w:jc w:val="left"/>
      </w:pPr>
    </w:p>
    <w:p w14:paraId="0E0B9865" w14:textId="77777777" w:rsidR="00ED00B2" w:rsidRDefault="00EF2550">
      <w:pPr>
        <w:pStyle w:val="Heading1"/>
        <w:spacing w:after="33"/>
        <w:ind w:left="-5"/>
      </w:pPr>
      <w:bookmarkStart w:id="11" w:name="_Toc257279"/>
      <w:r>
        <w:t xml:space="preserve">Workforce Development Activities </w:t>
      </w:r>
      <w:bookmarkEnd w:id="11"/>
    </w:p>
    <w:tbl>
      <w:tblPr>
        <w:tblStyle w:val="TableGrid"/>
        <w:tblW w:w="9583" w:type="dxa"/>
        <w:tblInd w:w="-108" w:type="dxa"/>
        <w:tblCellMar>
          <w:top w:w="74" w:type="dxa"/>
          <w:left w:w="38" w:type="dxa"/>
          <w:right w:w="61" w:type="dxa"/>
        </w:tblCellMar>
        <w:tblLook w:val="04A0" w:firstRow="1" w:lastRow="0" w:firstColumn="1" w:lastColumn="0" w:noHBand="0" w:noVBand="1"/>
      </w:tblPr>
      <w:tblGrid>
        <w:gridCol w:w="105"/>
        <w:gridCol w:w="9478"/>
      </w:tblGrid>
      <w:tr w:rsidR="00ED00B2" w14:paraId="3A261B5C" w14:textId="77777777">
        <w:trPr>
          <w:trHeight w:val="2074"/>
        </w:trPr>
        <w:tc>
          <w:tcPr>
            <w:tcW w:w="70" w:type="dxa"/>
            <w:tcBorders>
              <w:top w:val="nil"/>
              <w:left w:val="nil"/>
              <w:bottom w:val="nil"/>
              <w:right w:val="single" w:sz="8" w:space="0" w:color="000000"/>
            </w:tcBorders>
            <w:shd w:val="clear" w:color="auto" w:fill="F2F2F2"/>
          </w:tcPr>
          <w:p w14:paraId="6DE22039" w14:textId="77777777" w:rsidR="00ED00B2" w:rsidRDefault="00ED00B2">
            <w:pPr>
              <w:spacing w:after="160" w:line="259" w:lineRule="auto"/>
              <w:ind w:left="0" w:firstLine="0"/>
              <w:jc w:val="left"/>
            </w:pPr>
          </w:p>
        </w:tc>
        <w:tc>
          <w:tcPr>
            <w:tcW w:w="9514" w:type="dxa"/>
            <w:tcBorders>
              <w:top w:val="single" w:sz="8" w:space="0" w:color="000000"/>
              <w:left w:val="single" w:sz="8" w:space="0" w:color="000000"/>
              <w:bottom w:val="single" w:sz="8" w:space="0" w:color="000000"/>
              <w:right w:val="single" w:sz="8" w:space="0" w:color="000000"/>
            </w:tcBorders>
            <w:shd w:val="clear" w:color="auto" w:fill="F2F2F2"/>
          </w:tcPr>
          <w:p w14:paraId="16FB1A21" w14:textId="77777777" w:rsidR="00ED00B2" w:rsidRDefault="00EF2550">
            <w:pPr>
              <w:spacing w:after="0" w:line="259" w:lineRule="auto"/>
              <w:ind w:left="0" w:right="52" w:firstLine="0"/>
            </w:pPr>
            <w:r>
              <w:rPr>
                <w:i/>
              </w:rPr>
              <w:t xml:space="preserve">An analysis of workforce development activities in the region, including available education and training opportunities. This analysis must include the strengths and weaknesses of workforce development activities in the region and the region’s capacity to provide the workforce development activities necessary to address the education and skill needs of the workforce, including individuals with barriers to employment, and the employment needs of employers in the region.  </w:t>
            </w:r>
          </w:p>
        </w:tc>
      </w:tr>
    </w:tbl>
    <w:p w14:paraId="62F47B2D" w14:textId="768119D5" w:rsidR="00ED00B2" w:rsidRDefault="00EF2550" w:rsidP="000A423A">
      <w:pPr>
        <w:spacing w:before="240"/>
        <w:ind w:left="0" w:firstLine="0"/>
      </w:pPr>
      <w:r>
        <w:t xml:space="preserve">Skill gap issues exist within WIOA Planning Region 10 and currently range from a lack of talent to fill jobs related to new technology, to increasing numbers of skilled workers leaving the workforce for retirement. The following gaps are top priorities for the MWAs in WIOA Planning Region 10 to address: </w:t>
      </w:r>
    </w:p>
    <w:p w14:paraId="5826569F" w14:textId="77777777" w:rsidR="00ED00B2" w:rsidRDefault="00EF2550" w:rsidP="00521F82">
      <w:pPr>
        <w:numPr>
          <w:ilvl w:val="0"/>
          <w:numId w:val="6"/>
        </w:numPr>
        <w:ind w:hanging="360"/>
      </w:pPr>
      <w:r>
        <w:rPr>
          <w:i/>
        </w:rPr>
        <w:lastRenderedPageBreak/>
        <w:t>Aging workers leaving the workforce and taking skilled knowledge with them</w:t>
      </w:r>
      <w:r>
        <w:t xml:space="preserve">: the MWAs in the region are working together on several grants to encourage more apprenticeship programs with employers. This will help younger workers learn from more experienced workers and will ensure that companies do not lose important knowledge. </w:t>
      </w:r>
    </w:p>
    <w:p w14:paraId="51D5F378" w14:textId="77777777" w:rsidR="00ED00B2" w:rsidRDefault="00EF2550" w:rsidP="00521F82">
      <w:pPr>
        <w:numPr>
          <w:ilvl w:val="0"/>
          <w:numId w:val="6"/>
        </w:numPr>
        <w:ind w:hanging="360"/>
      </w:pPr>
      <w:r>
        <w:rPr>
          <w:i/>
        </w:rPr>
        <w:t>Educational attainment not matching employer needs</w:t>
      </w:r>
      <w:r>
        <w:t xml:space="preserve">: the MWAs are encouraging workers and job seekers to pursue career pathways that lead to industry-recognized, portable, stackable credentials, so that these individuals can fill in-demand jobs and increase their earnings. </w:t>
      </w:r>
    </w:p>
    <w:p w14:paraId="17EA170A" w14:textId="77777777" w:rsidR="00ED00B2" w:rsidRDefault="00EF2550" w:rsidP="00521F82">
      <w:pPr>
        <w:numPr>
          <w:ilvl w:val="0"/>
          <w:numId w:val="6"/>
        </w:numPr>
        <w:ind w:hanging="360"/>
      </w:pPr>
      <w:r>
        <w:rPr>
          <w:i/>
        </w:rPr>
        <w:t>Job seekers and entry</w:t>
      </w:r>
      <w:r>
        <w:t>-</w:t>
      </w:r>
      <w:r>
        <w:rPr>
          <w:i/>
        </w:rPr>
        <w:t xml:space="preserve">level workers lack the employability skills necessary for successful employment: </w:t>
      </w:r>
      <w:r>
        <w:t xml:space="preserve">the MWAs in the region are collaborating with non-profits and other local programs to train job seekers in employability skills, making it more likely that they gain and retain employment. </w:t>
      </w:r>
    </w:p>
    <w:p w14:paraId="0A82A950" w14:textId="77777777" w:rsidR="00ED00B2" w:rsidRDefault="00EF2550" w:rsidP="00521F82">
      <w:pPr>
        <w:numPr>
          <w:ilvl w:val="0"/>
          <w:numId w:val="6"/>
        </w:numPr>
        <w:ind w:hanging="360"/>
      </w:pPr>
      <w:r>
        <w:rPr>
          <w:i/>
        </w:rPr>
        <w:t>Workers need to be upskilled for new technologies</w:t>
      </w:r>
      <w:r>
        <w:t xml:space="preserve">: the MWAs and partners in the region are continuing to encourage employers to use state and federal workforce programs that will help them upskill their current workers, increasing worker retention and wages. </w:t>
      </w:r>
    </w:p>
    <w:p w14:paraId="51A60AE6" w14:textId="77777777" w:rsidR="00ED00B2" w:rsidRDefault="00EF2550">
      <w:pPr>
        <w:pStyle w:val="Heading2"/>
        <w:ind w:left="-5"/>
      </w:pPr>
      <w:bookmarkStart w:id="12" w:name="_Toc257280"/>
      <w:r>
        <w:t>Strengths and Weaknesses</w:t>
      </w:r>
      <w:r>
        <w:rPr>
          <w:u w:val="none"/>
        </w:rPr>
        <w:t xml:space="preserve"> </w:t>
      </w:r>
      <w:bookmarkEnd w:id="12"/>
    </w:p>
    <w:p w14:paraId="69FCF32B" w14:textId="42769D48" w:rsidR="00ED00B2" w:rsidRDefault="00EF2550">
      <w:pPr>
        <w:ind w:left="-5"/>
      </w:pPr>
      <w:r>
        <w:t xml:space="preserve">To help inform this plan, core partners from WIOA Planning Region 10 were sent a questionnaire to get their input on workforce system strengths and weaknesses and the region’s capacity to provide needed workforce development activities. What follows are the questions asked and a summary of the types of comments received. </w:t>
      </w:r>
    </w:p>
    <w:p w14:paraId="5B7CACFE" w14:textId="5905844F" w:rsidR="00FC7579" w:rsidRDefault="00FC7579">
      <w:pPr>
        <w:ind w:left="-5"/>
      </w:pPr>
    </w:p>
    <w:p w14:paraId="43B1A417" w14:textId="10F0D495" w:rsidR="00FC7579" w:rsidRDefault="00FC7579">
      <w:pPr>
        <w:ind w:left="-5"/>
      </w:pPr>
    </w:p>
    <w:p w14:paraId="021823E3" w14:textId="73256113" w:rsidR="00FC7579" w:rsidRDefault="00FC7579">
      <w:pPr>
        <w:ind w:left="-5"/>
      </w:pPr>
    </w:p>
    <w:p w14:paraId="7C0A1D26" w14:textId="2B0D2654" w:rsidR="00FC7579" w:rsidRDefault="00FC7579">
      <w:pPr>
        <w:ind w:left="-5"/>
      </w:pPr>
    </w:p>
    <w:p w14:paraId="3284312B" w14:textId="145F117F" w:rsidR="00FC7579" w:rsidRDefault="00FC7579">
      <w:pPr>
        <w:ind w:left="-5"/>
      </w:pPr>
    </w:p>
    <w:p w14:paraId="1E2EE492" w14:textId="080367B2" w:rsidR="00FC7579" w:rsidRDefault="00FC7579">
      <w:pPr>
        <w:ind w:left="-5"/>
      </w:pPr>
    </w:p>
    <w:p w14:paraId="05ADC30D" w14:textId="762083B7" w:rsidR="00FC7579" w:rsidRDefault="00FC7579">
      <w:pPr>
        <w:ind w:left="-5"/>
      </w:pPr>
    </w:p>
    <w:p w14:paraId="5869F3F2" w14:textId="73C07D7A" w:rsidR="00FC7579" w:rsidRDefault="00FC7579">
      <w:pPr>
        <w:ind w:left="-5"/>
      </w:pPr>
    </w:p>
    <w:p w14:paraId="3A9AA71C" w14:textId="77777777" w:rsidR="00FC7579" w:rsidRDefault="00FC7579">
      <w:pPr>
        <w:ind w:left="-5"/>
      </w:pPr>
    </w:p>
    <w:p w14:paraId="50DE0A68" w14:textId="0F6A2558" w:rsidR="004826A9" w:rsidRDefault="00EF2550" w:rsidP="00FC7579">
      <w:pPr>
        <w:spacing w:after="0" w:line="268" w:lineRule="auto"/>
        <w:ind w:left="0" w:firstLine="0"/>
        <w:rPr>
          <w:b/>
        </w:rPr>
      </w:pPr>
      <w:r>
        <w:rPr>
          <w:b/>
        </w:rPr>
        <w:lastRenderedPageBreak/>
        <w:t xml:space="preserve">Question 1: Identify regional </w:t>
      </w:r>
      <w:r>
        <w:rPr>
          <w:b/>
          <w:u w:val="single" w:color="000000"/>
        </w:rPr>
        <w:t>strengths</w:t>
      </w:r>
      <w:r>
        <w:rPr>
          <w:b/>
        </w:rPr>
        <w:t xml:space="preserve"> and </w:t>
      </w:r>
      <w:r>
        <w:rPr>
          <w:b/>
          <w:u w:val="single" w:color="000000"/>
        </w:rPr>
        <w:t>weaknesses</w:t>
      </w:r>
      <w:r>
        <w:rPr>
          <w:b/>
        </w:rPr>
        <w:t xml:space="preserve"> of WIOA Title I program activities (Adult, Dislocated Worker and Youth formula programs, Job Corp, </w:t>
      </w:r>
      <w:proofErr w:type="spellStart"/>
      <w:r>
        <w:rPr>
          <w:b/>
        </w:rPr>
        <w:t>YouthBuild</w:t>
      </w:r>
      <w:proofErr w:type="spellEnd"/>
      <w:r>
        <w:rPr>
          <w:b/>
        </w:rPr>
        <w:t xml:space="preserve">) and the regional </w:t>
      </w:r>
      <w:r>
        <w:rPr>
          <w:b/>
          <w:u w:val="single" w:color="000000"/>
        </w:rPr>
        <w:t>capacity</w:t>
      </w:r>
      <w:r>
        <w:rPr>
          <w:b/>
        </w:rPr>
        <w:t xml:space="preserve"> of these program activities to address educational and skill needs of the workforce, including individuals with barriers to employment, and the employment needs of employers.</w:t>
      </w:r>
    </w:p>
    <w:tbl>
      <w:tblPr>
        <w:tblStyle w:val="TableGrid"/>
        <w:tblW w:w="9348" w:type="dxa"/>
        <w:tblInd w:w="6" w:type="dxa"/>
        <w:tblCellMar>
          <w:top w:w="52" w:type="dxa"/>
          <w:left w:w="107" w:type="dxa"/>
          <w:right w:w="54" w:type="dxa"/>
        </w:tblCellMar>
        <w:tblLook w:val="04A0" w:firstRow="1" w:lastRow="0" w:firstColumn="1" w:lastColumn="0" w:noHBand="0" w:noVBand="1"/>
      </w:tblPr>
      <w:tblGrid>
        <w:gridCol w:w="4672"/>
        <w:gridCol w:w="4676"/>
      </w:tblGrid>
      <w:tr w:rsidR="00ED00B2" w14:paraId="7102210C" w14:textId="77777777">
        <w:trPr>
          <w:trHeight w:val="343"/>
        </w:trPr>
        <w:tc>
          <w:tcPr>
            <w:tcW w:w="4672" w:type="dxa"/>
            <w:tcBorders>
              <w:top w:val="single" w:sz="4" w:space="0" w:color="000000"/>
              <w:left w:val="single" w:sz="4" w:space="0" w:color="000000"/>
              <w:bottom w:val="single" w:sz="4" w:space="0" w:color="000000"/>
              <w:right w:val="single" w:sz="4" w:space="0" w:color="000000"/>
            </w:tcBorders>
            <w:shd w:val="clear" w:color="auto" w:fill="D9E1F2"/>
          </w:tcPr>
          <w:p w14:paraId="13A8FA81" w14:textId="77777777" w:rsidR="00ED00B2" w:rsidRDefault="00EF2550">
            <w:pPr>
              <w:spacing w:after="0" w:line="259" w:lineRule="auto"/>
              <w:ind w:left="0" w:firstLine="0"/>
              <w:jc w:val="left"/>
            </w:pPr>
            <w:r>
              <w:rPr>
                <w:b/>
              </w:rPr>
              <w:t xml:space="preserve">Regional Strengths </w:t>
            </w:r>
          </w:p>
        </w:tc>
        <w:tc>
          <w:tcPr>
            <w:tcW w:w="4676" w:type="dxa"/>
            <w:tcBorders>
              <w:top w:val="single" w:sz="4" w:space="0" w:color="000000"/>
              <w:left w:val="single" w:sz="4" w:space="0" w:color="000000"/>
              <w:bottom w:val="single" w:sz="4" w:space="0" w:color="000000"/>
              <w:right w:val="single" w:sz="4" w:space="0" w:color="000000"/>
            </w:tcBorders>
            <w:shd w:val="clear" w:color="auto" w:fill="D9E1F2"/>
          </w:tcPr>
          <w:p w14:paraId="549EF3F7" w14:textId="77777777" w:rsidR="00ED00B2" w:rsidRDefault="00EF2550">
            <w:pPr>
              <w:spacing w:after="0" w:line="259" w:lineRule="auto"/>
              <w:ind w:left="1" w:firstLine="0"/>
              <w:jc w:val="left"/>
            </w:pPr>
            <w:r>
              <w:rPr>
                <w:b/>
              </w:rPr>
              <w:t xml:space="preserve">Regional Weaknesses </w:t>
            </w:r>
          </w:p>
        </w:tc>
      </w:tr>
      <w:tr w:rsidR="00ED00B2" w14:paraId="4738277A" w14:textId="77777777">
        <w:trPr>
          <w:trHeight w:val="10962"/>
        </w:trPr>
        <w:tc>
          <w:tcPr>
            <w:tcW w:w="4672" w:type="dxa"/>
            <w:tcBorders>
              <w:top w:val="single" w:sz="4" w:space="0" w:color="000000"/>
              <w:left w:val="single" w:sz="4" w:space="0" w:color="000000"/>
              <w:bottom w:val="single" w:sz="4" w:space="0" w:color="000000"/>
              <w:right w:val="single" w:sz="4" w:space="0" w:color="000000"/>
            </w:tcBorders>
          </w:tcPr>
          <w:p w14:paraId="79BAACC9" w14:textId="77777777" w:rsidR="00ED00B2" w:rsidRDefault="00EF2550" w:rsidP="00521F82">
            <w:pPr>
              <w:numPr>
                <w:ilvl w:val="0"/>
                <w:numId w:val="12"/>
              </w:numPr>
              <w:spacing w:after="254" w:line="276" w:lineRule="auto"/>
              <w:ind w:hanging="360"/>
              <w:jc w:val="left"/>
            </w:pPr>
            <w:r>
              <w:t xml:space="preserve">Title I performance goals consistently met. </w:t>
            </w:r>
          </w:p>
          <w:p w14:paraId="09839CB9" w14:textId="77777777" w:rsidR="00ED00B2" w:rsidRDefault="00EF2550" w:rsidP="00521F82">
            <w:pPr>
              <w:numPr>
                <w:ilvl w:val="0"/>
                <w:numId w:val="12"/>
              </w:numPr>
              <w:spacing w:after="254" w:line="276" w:lineRule="auto"/>
              <w:ind w:hanging="360"/>
              <w:jc w:val="left"/>
            </w:pPr>
            <w:r>
              <w:t xml:space="preserve">Increased online presence and access to automated services. </w:t>
            </w:r>
          </w:p>
          <w:p w14:paraId="192028DF" w14:textId="77777777" w:rsidR="00ED00B2" w:rsidRDefault="00EF2550" w:rsidP="00521F82">
            <w:pPr>
              <w:numPr>
                <w:ilvl w:val="0"/>
                <w:numId w:val="12"/>
              </w:numPr>
              <w:spacing w:after="257" w:line="276" w:lineRule="auto"/>
              <w:ind w:hanging="360"/>
              <w:jc w:val="left"/>
            </w:pPr>
            <w:r>
              <w:t xml:space="preserve">Local MWAs within the region are working to be more creative with program design. </w:t>
            </w:r>
          </w:p>
          <w:p w14:paraId="01CCA751" w14:textId="77777777" w:rsidR="00ED00B2" w:rsidRDefault="00EF2550" w:rsidP="00521F82">
            <w:pPr>
              <w:numPr>
                <w:ilvl w:val="0"/>
                <w:numId w:val="12"/>
              </w:numPr>
              <w:spacing w:after="255" w:line="275" w:lineRule="auto"/>
              <w:ind w:hanging="360"/>
              <w:jc w:val="left"/>
            </w:pPr>
            <w:r>
              <w:t xml:space="preserve">MWAs in all three WIOA Planning Regions have embraced a demand-driven approach. </w:t>
            </w:r>
          </w:p>
          <w:p w14:paraId="233B79A9" w14:textId="77777777" w:rsidR="00ED00B2" w:rsidRDefault="00EF2550" w:rsidP="00521F82">
            <w:pPr>
              <w:numPr>
                <w:ilvl w:val="0"/>
                <w:numId w:val="12"/>
              </w:numPr>
              <w:spacing w:after="254" w:line="276" w:lineRule="auto"/>
              <w:ind w:hanging="360"/>
              <w:jc w:val="left"/>
            </w:pPr>
            <w:r>
              <w:t xml:space="preserve">All MWAs are funding and supporting more short-term training programs. </w:t>
            </w:r>
          </w:p>
          <w:p w14:paraId="3BB71AD2" w14:textId="77777777" w:rsidR="00ED00B2" w:rsidRDefault="00EF2550" w:rsidP="00521F82">
            <w:pPr>
              <w:numPr>
                <w:ilvl w:val="0"/>
                <w:numId w:val="12"/>
              </w:numPr>
              <w:spacing w:after="257" w:line="276" w:lineRule="auto"/>
              <w:ind w:hanging="360"/>
              <w:jc w:val="left"/>
            </w:pPr>
            <w:r>
              <w:t xml:space="preserve">Community colleges are providing many high-quality learning opportunities. </w:t>
            </w:r>
          </w:p>
          <w:p w14:paraId="7A8CAD46" w14:textId="77777777" w:rsidR="00ED00B2" w:rsidRDefault="00EF2550" w:rsidP="00521F82">
            <w:pPr>
              <w:numPr>
                <w:ilvl w:val="0"/>
                <w:numId w:val="12"/>
              </w:numPr>
              <w:spacing w:after="255" w:line="275" w:lineRule="auto"/>
              <w:ind w:hanging="360"/>
              <w:jc w:val="left"/>
            </w:pPr>
            <w:r>
              <w:t xml:space="preserve">MWAs in WIOA Planning Regions 6, 9, and 10 work closely with community colleges to plan, fund, and support high demand programming. </w:t>
            </w:r>
          </w:p>
          <w:p w14:paraId="01E03F1C" w14:textId="77777777" w:rsidR="00ED00B2" w:rsidRDefault="00EF2550" w:rsidP="00521F82">
            <w:pPr>
              <w:numPr>
                <w:ilvl w:val="0"/>
                <w:numId w:val="12"/>
              </w:numPr>
              <w:spacing w:after="257" w:line="275" w:lineRule="auto"/>
              <w:ind w:hanging="360"/>
              <w:jc w:val="left"/>
            </w:pPr>
            <w:r>
              <w:t xml:space="preserve">MWAs in all three regions partner to provide braided funding to help move job seekers from training to employment. </w:t>
            </w:r>
          </w:p>
          <w:p w14:paraId="12E1BF36" w14:textId="77777777" w:rsidR="00ED00B2" w:rsidRDefault="00EF2550" w:rsidP="00521F82">
            <w:pPr>
              <w:numPr>
                <w:ilvl w:val="0"/>
                <w:numId w:val="12"/>
              </w:numPr>
              <w:spacing w:after="0" w:line="276" w:lineRule="auto"/>
              <w:ind w:hanging="360"/>
              <w:jc w:val="left"/>
            </w:pPr>
            <w:r>
              <w:t xml:space="preserve">The MWAs in WIOA Planning Regions 6, 9, and 10 have formed a Business </w:t>
            </w:r>
          </w:p>
          <w:p w14:paraId="79712A45" w14:textId="77777777" w:rsidR="00ED00B2" w:rsidRDefault="00EF2550">
            <w:pPr>
              <w:spacing w:after="0" w:line="259" w:lineRule="auto"/>
              <w:ind w:left="30" w:firstLine="0"/>
              <w:jc w:val="center"/>
            </w:pPr>
            <w:r>
              <w:t xml:space="preserve">Services Network that meets to discuss </w:t>
            </w:r>
          </w:p>
        </w:tc>
        <w:tc>
          <w:tcPr>
            <w:tcW w:w="4676" w:type="dxa"/>
            <w:tcBorders>
              <w:top w:val="single" w:sz="4" w:space="0" w:color="000000"/>
              <w:left w:val="single" w:sz="4" w:space="0" w:color="000000"/>
              <w:bottom w:val="single" w:sz="4" w:space="0" w:color="000000"/>
              <w:right w:val="single" w:sz="4" w:space="0" w:color="000000"/>
            </w:tcBorders>
          </w:tcPr>
          <w:p w14:paraId="056F9DFE" w14:textId="77777777" w:rsidR="00ED00B2" w:rsidRDefault="00EF2550" w:rsidP="00521F82">
            <w:pPr>
              <w:numPr>
                <w:ilvl w:val="0"/>
                <w:numId w:val="13"/>
              </w:numPr>
              <w:spacing w:after="257" w:line="275" w:lineRule="auto"/>
              <w:ind w:hanging="360"/>
              <w:jc w:val="left"/>
            </w:pPr>
            <w:r>
              <w:t xml:space="preserve">The MWAs in WIOA Planning Regions 6, 9, and 10 need additional training for front-line staff. </w:t>
            </w:r>
          </w:p>
          <w:p w14:paraId="260CD5BE" w14:textId="77777777" w:rsidR="00ED00B2" w:rsidRDefault="00EF2550" w:rsidP="00521F82">
            <w:pPr>
              <w:numPr>
                <w:ilvl w:val="0"/>
                <w:numId w:val="13"/>
              </w:numPr>
              <w:spacing w:after="259" w:line="274" w:lineRule="auto"/>
              <w:ind w:hanging="360"/>
              <w:jc w:val="left"/>
            </w:pPr>
            <w:r>
              <w:t xml:space="preserve">There is not enough capacity and funding for all Title I </w:t>
            </w:r>
            <w:proofErr w:type="gramStart"/>
            <w:r>
              <w:t>programs</w:t>
            </w:r>
            <w:proofErr w:type="gramEnd"/>
            <w:r>
              <w:t xml:space="preserve"> to be successful. </w:t>
            </w:r>
          </w:p>
          <w:p w14:paraId="5570A3E7" w14:textId="77777777" w:rsidR="00ED00B2" w:rsidRDefault="00EF2550" w:rsidP="00521F82">
            <w:pPr>
              <w:numPr>
                <w:ilvl w:val="0"/>
                <w:numId w:val="13"/>
              </w:numPr>
              <w:spacing w:after="259" w:line="274" w:lineRule="auto"/>
              <w:ind w:hanging="360"/>
              <w:jc w:val="left"/>
            </w:pPr>
            <w:r>
              <w:t xml:space="preserve">The ability to comply with ADA standards in a virtual world.  </w:t>
            </w:r>
          </w:p>
          <w:p w14:paraId="5D4CB280" w14:textId="77777777" w:rsidR="00ED00B2" w:rsidRDefault="00EF2550" w:rsidP="00521F82">
            <w:pPr>
              <w:numPr>
                <w:ilvl w:val="0"/>
                <w:numId w:val="13"/>
              </w:numPr>
              <w:spacing w:after="254" w:line="276" w:lineRule="auto"/>
              <w:ind w:hanging="360"/>
              <w:jc w:val="left"/>
            </w:pPr>
            <w:r>
              <w:t xml:space="preserve">MWAs are not always able to meet the needs of individuals with barriers. </w:t>
            </w:r>
          </w:p>
          <w:p w14:paraId="6268D3AE" w14:textId="77777777" w:rsidR="00ED00B2" w:rsidRDefault="00EF2550" w:rsidP="00521F82">
            <w:pPr>
              <w:numPr>
                <w:ilvl w:val="0"/>
                <w:numId w:val="13"/>
              </w:numPr>
              <w:spacing w:after="254" w:line="276" w:lineRule="auto"/>
              <w:ind w:hanging="360"/>
              <w:jc w:val="left"/>
            </w:pPr>
            <w:r>
              <w:t xml:space="preserve">Inflexibility in programs makes it difficult to serve certain special populations. </w:t>
            </w:r>
          </w:p>
          <w:p w14:paraId="6A8DABBA" w14:textId="77777777" w:rsidR="00ED00B2" w:rsidRDefault="00EF2550" w:rsidP="00521F82">
            <w:pPr>
              <w:numPr>
                <w:ilvl w:val="0"/>
                <w:numId w:val="13"/>
              </w:numPr>
              <w:spacing w:after="254" w:line="276" w:lineRule="auto"/>
              <w:ind w:hanging="360"/>
              <w:jc w:val="left"/>
            </w:pPr>
            <w:r>
              <w:t xml:space="preserve">Employer involvement is not always as strong as it needs to be. </w:t>
            </w:r>
          </w:p>
          <w:p w14:paraId="5801DF87" w14:textId="77777777" w:rsidR="00ED00B2" w:rsidRDefault="00EF2550" w:rsidP="00521F82">
            <w:pPr>
              <w:numPr>
                <w:ilvl w:val="0"/>
                <w:numId w:val="13"/>
              </w:numPr>
              <w:spacing w:after="254" w:line="276" w:lineRule="auto"/>
              <w:ind w:hanging="360"/>
              <w:jc w:val="left"/>
            </w:pPr>
            <w:r>
              <w:t xml:space="preserve">There is a disconnect between the labor pool and employer demand. Many </w:t>
            </w:r>
            <w:proofErr w:type="spellStart"/>
            <w:r>
              <w:t>indemand</w:t>
            </w:r>
            <w:proofErr w:type="spellEnd"/>
            <w:r>
              <w:t xml:space="preserve"> jobs require advanced training that workforce programs cannot fund. </w:t>
            </w:r>
          </w:p>
          <w:p w14:paraId="5AE91987" w14:textId="77777777" w:rsidR="00ED00B2" w:rsidRDefault="00EF2550" w:rsidP="00521F82">
            <w:pPr>
              <w:numPr>
                <w:ilvl w:val="0"/>
                <w:numId w:val="13"/>
              </w:numPr>
              <w:spacing w:after="257" w:line="275" w:lineRule="auto"/>
              <w:ind w:hanging="360"/>
              <w:jc w:val="left"/>
            </w:pPr>
            <w:r>
              <w:t xml:space="preserve">Transportation issues are a consistent struggle. Many workers are not close to job opportunities and do not have access to vehicles or public transportation. </w:t>
            </w:r>
          </w:p>
          <w:p w14:paraId="3B8547EE" w14:textId="77777777" w:rsidR="00ED00B2" w:rsidRDefault="00EF2550" w:rsidP="00521F82">
            <w:pPr>
              <w:numPr>
                <w:ilvl w:val="0"/>
                <w:numId w:val="13"/>
              </w:numPr>
              <w:spacing w:after="254" w:line="276" w:lineRule="auto"/>
              <w:ind w:hanging="360"/>
              <w:jc w:val="left"/>
            </w:pPr>
            <w:proofErr w:type="gramStart"/>
            <w:r>
              <w:t>Child care</w:t>
            </w:r>
            <w:proofErr w:type="gramEnd"/>
            <w:r>
              <w:t xml:space="preserve"> is the main reason for absenteeism. </w:t>
            </w:r>
          </w:p>
          <w:p w14:paraId="11FACC49" w14:textId="77777777" w:rsidR="005C7BEE" w:rsidRDefault="00EF2550" w:rsidP="00D51B7F">
            <w:pPr>
              <w:numPr>
                <w:ilvl w:val="0"/>
                <w:numId w:val="13"/>
              </w:numPr>
              <w:spacing w:after="0" w:line="259" w:lineRule="auto"/>
              <w:ind w:hanging="360"/>
              <w:jc w:val="left"/>
            </w:pPr>
            <w:r>
              <w:t xml:space="preserve">Many current clients MWAs </w:t>
            </w:r>
            <w:proofErr w:type="gramStart"/>
            <w:r>
              <w:t>work</w:t>
            </w:r>
            <w:proofErr w:type="gramEnd"/>
            <w:r>
              <w:t xml:space="preserve"> with are the hardest to serve. </w:t>
            </w:r>
          </w:p>
          <w:p w14:paraId="3F185E48" w14:textId="77777777" w:rsidR="004826A9" w:rsidRDefault="004826A9" w:rsidP="004826A9">
            <w:pPr>
              <w:spacing w:after="0" w:line="259" w:lineRule="auto"/>
              <w:jc w:val="left"/>
            </w:pPr>
          </w:p>
          <w:p w14:paraId="207736CF" w14:textId="77777777" w:rsidR="00FC7579" w:rsidRDefault="00FC7579" w:rsidP="004826A9">
            <w:pPr>
              <w:spacing w:after="0" w:line="259" w:lineRule="auto"/>
              <w:jc w:val="left"/>
            </w:pPr>
          </w:p>
          <w:p w14:paraId="032540EB" w14:textId="24E5D709" w:rsidR="00FC7579" w:rsidRDefault="00FC7579" w:rsidP="004826A9">
            <w:pPr>
              <w:spacing w:after="0" w:line="259" w:lineRule="auto"/>
              <w:jc w:val="left"/>
            </w:pPr>
          </w:p>
        </w:tc>
      </w:tr>
      <w:tr w:rsidR="00ED00B2" w14:paraId="07A2F904" w14:textId="77777777">
        <w:trPr>
          <w:trHeight w:val="346"/>
        </w:trPr>
        <w:tc>
          <w:tcPr>
            <w:tcW w:w="4672" w:type="dxa"/>
            <w:tcBorders>
              <w:top w:val="single" w:sz="4" w:space="0" w:color="000000"/>
              <w:left w:val="single" w:sz="4" w:space="0" w:color="000000"/>
              <w:bottom w:val="single" w:sz="4" w:space="0" w:color="000000"/>
              <w:right w:val="single" w:sz="4" w:space="0" w:color="000000"/>
            </w:tcBorders>
            <w:shd w:val="clear" w:color="auto" w:fill="D9E1F2"/>
          </w:tcPr>
          <w:p w14:paraId="504F3E53" w14:textId="77777777" w:rsidR="00ED00B2" w:rsidRDefault="00EF2550">
            <w:pPr>
              <w:spacing w:after="0" w:line="259" w:lineRule="auto"/>
              <w:ind w:left="0" w:firstLine="0"/>
              <w:jc w:val="left"/>
            </w:pPr>
            <w:r>
              <w:rPr>
                <w:b/>
              </w:rPr>
              <w:lastRenderedPageBreak/>
              <w:t xml:space="preserve">Regional Strengths </w:t>
            </w:r>
          </w:p>
        </w:tc>
        <w:tc>
          <w:tcPr>
            <w:tcW w:w="4676" w:type="dxa"/>
            <w:tcBorders>
              <w:top w:val="single" w:sz="4" w:space="0" w:color="000000"/>
              <w:left w:val="single" w:sz="4" w:space="0" w:color="000000"/>
              <w:bottom w:val="single" w:sz="4" w:space="0" w:color="000000"/>
              <w:right w:val="single" w:sz="4" w:space="0" w:color="000000"/>
            </w:tcBorders>
            <w:shd w:val="clear" w:color="auto" w:fill="D9E1F2"/>
          </w:tcPr>
          <w:p w14:paraId="0B16E02E" w14:textId="77777777" w:rsidR="00ED00B2" w:rsidRDefault="00EF2550">
            <w:pPr>
              <w:spacing w:after="0" w:line="259" w:lineRule="auto"/>
              <w:ind w:left="1" w:firstLine="0"/>
              <w:jc w:val="left"/>
            </w:pPr>
            <w:r>
              <w:rPr>
                <w:b/>
              </w:rPr>
              <w:t xml:space="preserve">Regional Weaknesses </w:t>
            </w:r>
          </w:p>
        </w:tc>
      </w:tr>
      <w:tr w:rsidR="00ED00B2" w14:paraId="2576F985" w14:textId="77777777">
        <w:trPr>
          <w:trHeight w:val="6328"/>
        </w:trPr>
        <w:tc>
          <w:tcPr>
            <w:tcW w:w="4672" w:type="dxa"/>
            <w:tcBorders>
              <w:top w:val="single" w:sz="4" w:space="0" w:color="000000"/>
              <w:left w:val="single" w:sz="4" w:space="0" w:color="000000"/>
              <w:bottom w:val="single" w:sz="4" w:space="0" w:color="000000"/>
              <w:right w:val="single" w:sz="4" w:space="0" w:color="000000"/>
            </w:tcBorders>
          </w:tcPr>
          <w:p w14:paraId="1237B9B1" w14:textId="77777777" w:rsidR="00ED00B2" w:rsidRDefault="00EF2550">
            <w:pPr>
              <w:spacing w:after="255" w:line="275" w:lineRule="auto"/>
              <w:ind w:left="360" w:firstLine="0"/>
            </w:pPr>
            <w:r>
              <w:t xml:space="preserve">best practices and create protocols for working with employers. </w:t>
            </w:r>
          </w:p>
          <w:p w14:paraId="7EDB675B" w14:textId="77777777" w:rsidR="00ED00B2" w:rsidRDefault="00EF2550" w:rsidP="00521F82">
            <w:pPr>
              <w:numPr>
                <w:ilvl w:val="0"/>
                <w:numId w:val="14"/>
              </w:numPr>
              <w:spacing w:after="256" w:line="276" w:lineRule="auto"/>
              <w:ind w:hanging="360"/>
              <w:jc w:val="left"/>
            </w:pPr>
            <w:r>
              <w:t xml:space="preserve">MWAs and partners from all three regions participate in joint training opportunities offered by SEMWAC, WIN, the Michigan Works Association, and the State. </w:t>
            </w:r>
          </w:p>
          <w:p w14:paraId="421906C5" w14:textId="77777777" w:rsidR="00ED00B2" w:rsidRDefault="00EF2550" w:rsidP="00521F82">
            <w:pPr>
              <w:numPr>
                <w:ilvl w:val="0"/>
                <w:numId w:val="14"/>
              </w:numPr>
              <w:spacing w:after="257" w:line="275" w:lineRule="auto"/>
              <w:ind w:hanging="360"/>
              <w:jc w:val="left"/>
            </w:pPr>
            <w:r>
              <w:t xml:space="preserve">MWAs augment USDOL and </w:t>
            </w:r>
            <w:proofErr w:type="spellStart"/>
            <w:r>
              <w:t>MiLMI</w:t>
            </w:r>
            <w:proofErr w:type="spellEnd"/>
            <w:r>
              <w:t xml:space="preserve"> data with real-time and other labor information to help make sound workforce decisions. </w:t>
            </w:r>
          </w:p>
          <w:p w14:paraId="55257F05" w14:textId="77777777" w:rsidR="00ED00B2" w:rsidRDefault="00EF2550" w:rsidP="00521F82">
            <w:pPr>
              <w:numPr>
                <w:ilvl w:val="0"/>
                <w:numId w:val="14"/>
              </w:numPr>
              <w:spacing w:after="259" w:line="274" w:lineRule="auto"/>
              <w:ind w:hanging="360"/>
              <w:jc w:val="left"/>
            </w:pPr>
            <w:r>
              <w:t xml:space="preserve">Information is shared across all MWAs to reduce overlap with employers. </w:t>
            </w:r>
          </w:p>
          <w:p w14:paraId="1A86B949" w14:textId="77777777" w:rsidR="00ED00B2" w:rsidRDefault="00EF2550" w:rsidP="00521F82">
            <w:pPr>
              <w:numPr>
                <w:ilvl w:val="0"/>
                <w:numId w:val="14"/>
              </w:numPr>
              <w:spacing w:after="0" w:line="259" w:lineRule="auto"/>
              <w:ind w:hanging="360"/>
              <w:jc w:val="left"/>
            </w:pPr>
            <w:r>
              <w:t xml:space="preserve">Many highly skilled job seekers are served at American Job Centers. </w:t>
            </w:r>
          </w:p>
        </w:tc>
        <w:tc>
          <w:tcPr>
            <w:tcW w:w="4676" w:type="dxa"/>
            <w:tcBorders>
              <w:top w:val="single" w:sz="4" w:space="0" w:color="000000"/>
              <w:left w:val="single" w:sz="4" w:space="0" w:color="000000"/>
              <w:bottom w:val="single" w:sz="4" w:space="0" w:color="000000"/>
              <w:right w:val="single" w:sz="4" w:space="0" w:color="000000"/>
            </w:tcBorders>
          </w:tcPr>
          <w:p w14:paraId="3D7EF086" w14:textId="77777777" w:rsidR="00ED00B2" w:rsidRDefault="00EF2550" w:rsidP="00521F82">
            <w:pPr>
              <w:numPr>
                <w:ilvl w:val="0"/>
                <w:numId w:val="15"/>
              </w:numPr>
              <w:spacing w:after="0" w:line="259" w:lineRule="auto"/>
              <w:ind w:hanging="360"/>
              <w:jc w:val="left"/>
            </w:pPr>
            <w:r>
              <w:t xml:space="preserve">MWAs do not have enough funds for </w:t>
            </w:r>
          </w:p>
          <w:p w14:paraId="49DE17B3" w14:textId="77777777" w:rsidR="00ED00B2" w:rsidRDefault="00EF2550">
            <w:pPr>
              <w:spacing w:after="252" w:line="277" w:lineRule="auto"/>
              <w:ind w:left="361" w:firstLine="0"/>
              <w:jc w:val="left"/>
            </w:pPr>
            <w:r>
              <w:t xml:space="preserve">employability or soft skills training, which are often what workers need the most. </w:t>
            </w:r>
          </w:p>
          <w:p w14:paraId="684011C1" w14:textId="77777777" w:rsidR="00ED00B2" w:rsidRDefault="00EF2550" w:rsidP="00521F82">
            <w:pPr>
              <w:numPr>
                <w:ilvl w:val="0"/>
                <w:numId w:val="15"/>
              </w:numPr>
              <w:spacing w:after="257" w:line="275" w:lineRule="auto"/>
              <w:ind w:hanging="360"/>
              <w:jc w:val="left"/>
            </w:pPr>
            <w:r>
              <w:t xml:space="preserve">Performance outcomes often do not measure jobs created by entrepreneurs and contract employees. </w:t>
            </w:r>
          </w:p>
          <w:p w14:paraId="7CF6103F" w14:textId="77777777" w:rsidR="00ED00B2" w:rsidRDefault="00EF2550" w:rsidP="00521F82">
            <w:pPr>
              <w:numPr>
                <w:ilvl w:val="0"/>
                <w:numId w:val="15"/>
              </w:numPr>
              <w:spacing w:after="255" w:line="275" w:lineRule="auto"/>
              <w:ind w:hanging="360"/>
              <w:jc w:val="left"/>
            </w:pPr>
            <w:r>
              <w:t xml:space="preserve">Current funding streams create unnecessary competition between MWAs and their partners. Funding requirements restrict regional sharing and partnering.  </w:t>
            </w:r>
          </w:p>
          <w:p w14:paraId="06DA39C0" w14:textId="77777777" w:rsidR="00ED00B2" w:rsidRDefault="00EF2550" w:rsidP="00521F82">
            <w:pPr>
              <w:numPr>
                <w:ilvl w:val="0"/>
                <w:numId w:val="15"/>
              </w:numPr>
              <w:spacing w:after="257" w:line="276" w:lineRule="auto"/>
              <w:ind w:hanging="360"/>
              <w:jc w:val="left"/>
            </w:pPr>
            <w:r>
              <w:t xml:space="preserve">There is a perception by some that clients served by MWAs are unemployable. </w:t>
            </w:r>
          </w:p>
          <w:p w14:paraId="7CE62DC6" w14:textId="77777777" w:rsidR="00ED00B2" w:rsidRDefault="00EF2550" w:rsidP="00521F82">
            <w:pPr>
              <w:numPr>
                <w:ilvl w:val="0"/>
                <w:numId w:val="15"/>
              </w:numPr>
              <w:spacing w:after="0" w:line="259" w:lineRule="auto"/>
              <w:ind w:hanging="360"/>
              <w:jc w:val="left"/>
            </w:pPr>
            <w:r>
              <w:t xml:space="preserve">Performance metrics create disincentives to serve job seekers facing multiple barriers to employment. </w:t>
            </w:r>
          </w:p>
        </w:tc>
      </w:tr>
    </w:tbl>
    <w:p w14:paraId="67A8E725" w14:textId="13350429" w:rsidR="00D51B7F" w:rsidRDefault="00EF2550">
      <w:pPr>
        <w:spacing w:after="262" w:line="259" w:lineRule="auto"/>
        <w:ind w:left="0" w:firstLine="0"/>
        <w:jc w:val="left"/>
        <w:rPr>
          <w:b/>
        </w:rPr>
      </w:pPr>
      <w:r>
        <w:rPr>
          <w:b/>
        </w:rPr>
        <w:t xml:space="preserve"> </w:t>
      </w:r>
    </w:p>
    <w:p w14:paraId="73ED421A" w14:textId="77777777" w:rsidR="005215DB" w:rsidRDefault="005215DB">
      <w:pPr>
        <w:spacing w:after="262" w:line="259" w:lineRule="auto"/>
        <w:ind w:left="0" w:firstLine="0"/>
        <w:jc w:val="left"/>
        <w:rPr>
          <w:b/>
        </w:rPr>
      </w:pPr>
    </w:p>
    <w:p w14:paraId="615455D5" w14:textId="020D8BE1" w:rsidR="00ED00B2" w:rsidRDefault="00EF2550" w:rsidP="00B00B3D">
      <w:pPr>
        <w:spacing w:after="8" w:line="268" w:lineRule="auto"/>
        <w:ind w:left="0" w:firstLine="0"/>
        <w:rPr>
          <w:b/>
        </w:rPr>
      </w:pPr>
      <w:r>
        <w:rPr>
          <w:b/>
        </w:rPr>
        <w:t xml:space="preserve">Question 2: Identify regional </w:t>
      </w:r>
      <w:r>
        <w:rPr>
          <w:b/>
          <w:u w:val="single" w:color="000000"/>
        </w:rPr>
        <w:t>strengths</w:t>
      </w:r>
      <w:r>
        <w:rPr>
          <w:b/>
        </w:rPr>
        <w:t xml:space="preserve"> and </w:t>
      </w:r>
      <w:r>
        <w:rPr>
          <w:b/>
          <w:u w:val="single" w:color="000000"/>
        </w:rPr>
        <w:t>weaknesses</w:t>
      </w:r>
      <w:r>
        <w:rPr>
          <w:b/>
        </w:rPr>
        <w:t xml:space="preserve"> of WIOA Title II program activities (Adult Education and Literacy programs), administered by DOL, and the regional </w:t>
      </w:r>
      <w:r>
        <w:rPr>
          <w:b/>
          <w:u w:val="single" w:color="000000"/>
        </w:rPr>
        <w:t>capacity</w:t>
      </w:r>
      <w:r>
        <w:rPr>
          <w:b/>
        </w:rPr>
        <w:t xml:space="preserve"> of these program activities to address educational and skill needs of the workforce, including individuals with barriers to employment, and the employment needs of employers. </w:t>
      </w:r>
    </w:p>
    <w:p w14:paraId="5CBBDFA6" w14:textId="77777777" w:rsidR="005215DB" w:rsidRDefault="005215DB" w:rsidP="00B00B3D">
      <w:pPr>
        <w:spacing w:after="8" w:line="268" w:lineRule="auto"/>
        <w:ind w:left="0" w:firstLine="0"/>
      </w:pPr>
    </w:p>
    <w:tbl>
      <w:tblPr>
        <w:tblStyle w:val="TableGrid"/>
        <w:tblW w:w="9348" w:type="dxa"/>
        <w:tblInd w:w="6" w:type="dxa"/>
        <w:tblCellMar>
          <w:top w:w="52" w:type="dxa"/>
          <w:left w:w="107" w:type="dxa"/>
          <w:right w:w="54" w:type="dxa"/>
        </w:tblCellMar>
        <w:tblLook w:val="04A0" w:firstRow="1" w:lastRow="0" w:firstColumn="1" w:lastColumn="0" w:noHBand="0" w:noVBand="1"/>
      </w:tblPr>
      <w:tblGrid>
        <w:gridCol w:w="4669"/>
        <w:gridCol w:w="4679"/>
      </w:tblGrid>
      <w:tr w:rsidR="00ED00B2" w14:paraId="45B7D0B3" w14:textId="77777777">
        <w:trPr>
          <w:trHeight w:val="344"/>
        </w:trPr>
        <w:tc>
          <w:tcPr>
            <w:tcW w:w="4669" w:type="dxa"/>
            <w:tcBorders>
              <w:top w:val="single" w:sz="4" w:space="0" w:color="000000"/>
              <w:left w:val="single" w:sz="4" w:space="0" w:color="000000"/>
              <w:bottom w:val="single" w:sz="4" w:space="0" w:color="000000"/>
              <w:right w:val="single" w:sz="4" w:space="0" w:color="000000"/>
            </w:tcBorders>
            <w:shd w:val="clear" w:color="auto" w:fill="D9E1F2"/>
          </w:tcPr>
          <w:p w14:paraId="7B6DC742" w14:textId="77777777" w:rsidR="00ED00B2" w:rsidRDefault="00EF2550">
            <w:pPr>
              <w:spacing w:after="0" w:line="259" w:lineRule="auto"/>
              <w:ind w:left="0" w:firstLine="0"/>
              <w:jc w:val="left"/>
            </w:pPr>
            <w:r>
              <w:rPr>
                <w:b/>
              </w:rPr>
              <w:t xml:space="preserve">Regional Strengths </w:t>
            </w:r>
          </w:p>
        </w:tc>
        <w:tc>
          <w:tcPr>
            <w:tcW w:w="4679" w:type="dxa"/>
            <w:tcBorders>
              <w:top w:val="single" w:sz="4" w:space="0" w:color="000000"/>
              <w:left w:val="single" w:sz="4" w:space="0" w:color="000000"/>
              <w:bottom w:val="single" w:sz="4" w:space="0" w:color="000000"/>
              <w:right w:val="single" w:sz="4" w:space="0" w:color="000000"/>
            </w:tcBorders>
            <w:shd w:val="clear" w:color="auto" w:fill="D9E1F2"/>
          </w:tcPr>
          <w:p w14:paraId="3D822AFC" w14:textId="77777777" w:rsidR="00ED00B2" w:rsidRDefault="00EF2550">
            <w:pPr>
              <w:spacing w:after="0" w:line="259" w:lineRule="auto"/>
              <w:ind w:left="1" w:firstLine="0"/>
              <w:jc w:val="left"/>
            </w:pPr>
            <w:r>
              <w:rPr>
                <w:b/>
              </w:rPr>
              <w:t xml:space="preserve">Regional Weaknesses </w:t>
            </w:r>
          </w:p>
        </w:tc>
      </w:tr>
      <w:tr w:rsidR="00ED00B2" w14:paraId="6474A8AC" w14:textId="77777777">
        <w:trPr>
          <w:trHeight w:val="3464"/>
        </w:trPr>
        <w:tc>
          <w:tcPr>
            <w:tcW w:w="4669" w:type="dxa"/>
            <w:tcBorders>
              <w:top w:val="single" w:sz="4" w:space="0" w:color="000000"/>
              <w:left w:val="single" w:sz="4" w:space="0" w:color="000000"/>
              <w:bottom w:val="single" w:sz="4" w:space="0" w:color="000000"/>
              <w:right w:val="single" w:sz="4" w:space="0" w:color="000000"/>
            </w:tcBorders>
          </w:tcPr>
          <w:p w14:paraId="37CE43FC" w14:textId="77777777" w:rsidR="00ED00B2" w:rsidRDefault="00EF2550" w:rsidP="00521F82">
            <w:pPr>
              <w:numPr>
                <w:ilvl w:val="0"/>
                <w:numId w:val="16"/>
              </w:numPr>
              <w:spacing w:after="254" w:line="276" w:lineRule="auto"/>
              <w:ind w:hanging="360"/>
              <w:jc w:val="left"/>
            </w:pPr>
            <w:r>
              <w:t xml:space="preserve">The region is very connected, helping to bring partners and programs together. </w:t>
            </w:r>
          </w:p>
          <w:p w14:paraId="7F12F608" w14:textId="77777777" w:rsidR="00ED00B2" w:rsidRDefault="00EF2550" w:rsidP="00521F82">
            <w:pPr>
              <w:numPr>
                <w:ilvl w:val="0"/>
                <w:numId w:val="16"/>
              </w:numPr>
              <w:spacing w:after="254" w:line="276" w:lineRule="auto"/>
              <w:ind w:hanging="360"/>
              <w:jc w:val="left"/>
            </w:pPr>
            <w:r>
              <w:t xml:space="preserve">ESL programming is helping many English language learners secure employment. </w:t>
            </w:r>
          </w:p>
          <w:p w14:paraId="157588CB" w14:textId="77777777" w:rsidR="00ED00B2" w:rsidRDefault="00EF2550" w:rsidP="00521F82">
            <w:pPr>
              <w:numPr>
                <w:ilvl w:val="0"/>
                <w:numId w:val="16"/>
              </w:numPr>
              <w:spacing w:after="0" w:line="259" w:lineRule="auto"/>
              <w:ind w:hanging="360"/>
              <w:jc w:val="left"/>
            </w:pPr>
            <w:r>
              <w:t xml:space="preserve">Many new regional partnerships and programs are getting started in this area. </w:t>
            </w:r>
          </w:p>
        </w:tc>
        <w:tc>
          <w:tcPr>
            <w:tcW w:w="4679" w:type="dxa"/>
            <w:tcBorders>
              <w:top w:val="single" w:sz="4" w:space="0" w:color="000000"/>
              <w:left w:val="single" w:sz="4" w:space="0" w:color="000000"/>
              <w:bottom w:val="single" w:sz="4" w:space="0" w:color="000000"/>
              <w:right w:val="single" w:sz="4" w:space="0" w:color="000000"/>
            </w:tcBorders>
          </w:tcPr>
          <w:p w14:paraId="590D9F33" w14:textId="77777777" w:rsidR="00ED00B2" w:rsidRDefault="00EF2550" w:rsidP="00521F82">
            <w:pPr>
              <w:numPr>
                <w:ilvl w:val="0"/>
                <w:numId w:val="17"/>
              </w:numPr>
              <w:spacing w:after="254" w:line="276" w:lineRule="auto"/>
              <w:ind w:hanging="360"/>
              <w:jc w:val="left"/>
            </w:pPr>
            <w:r>
              <w:t xml:space="preserve">The lack of adult education programming capacity and funding is a prevalent issue. </w:t>
            </w:r>
          </w:p>
          <w:p w14:paraId="7AA13DFE" w14:textId="77777777" w:rsidR="00ED00B2" w:rsidRDefault="00EF2550" w:rsidP="00521F82">
            <w:pPr>
              <w:numPr>
                <w:ilvl w:val="0"/>
                <w:numId w:val="17"/>
              </w:numPr>
              <w:spacing w:after="257" w:line="275" w:lineRule="auto"/>
              <w:ind w:hanging="360"/>
              <w:jc w:val="left"/>
            </w:pPr>
            <w:r>
              <w:t xml:space="preserve">There is not enough funding, creating many gaps for where services are available. </w:t>
            </w:r>
          </w:p>
          <w:p w14:paraId="16D42AA5" w14:textId="77777777" w:rsidR="00ED00B2" w:rsidRDefault="00EF2550" w:rsidP="00521F82">
            <w:pPr>
              <w:numPr>
                <w:ilvl w:val="0"/>
                <w:numId w:val="17"/>
              </w:numPr>
              <w:spacing w:after="0" w:line="259" w:lineRule="auto"/>
              <w:ind w:hanging="360"/>
              <w:jc w:val="left"/>
            </w:pPr>
            <w:r>
              <w:t xml:space="preserve">Some Adult Education programs follow a traditional K-12 model and are not necessarily designed for adult learners.  </w:t>
            </w:r>
          </w:p>
        </w:tc>
      </w:tr>
      <w:tr w:rsidR="00ED00B2" w14:paraId="65DD0E70" w14:textId="77777777">
        <w:trPr>
          <w:trHeight w:val="346"/>
        </w:trPr>
        <w:tc>
          <w:tcPr>
            <w:tcW w:w="4669" w:type="dxa"/>
            <w:tcBorders>
              <w:top w:val="single" w:sz="4" w:space="0" w:color="000000"/>
              <w:left w:val="single" w:sz="4" w:space="0" w:color="000000"/>
              <w:bottom w:val="single" w:sz="4" w:space="0" w:color="000000"/>
              <w:right w:val="single" w:sz="4" w:space="0" w:color="000000"/>
            </w:tcBorders>
            <w:shd w:val="clear" w:color="auto" w:fill="D9E1F2"/>
          </w:tcPr>
          <w:p w14:paraId="6A77B92E" w14:textId="77777777" w:rsidR="00ED00B2" w:rsidRDefault="00EF2550">
            <w:pPr>
              <w:spacing w:after="0" w:line="259" w:lineRule="auto"/>
              <w:ind w:left="0" w:firstLine="0"/>
              <w:jc w:val="left"/>
            </w:pPr>
            <w:r>
              <w:rPr>
                <w:b/>
              </w:rPr>
              <w:lastRenderedPageBreak/>
              <w:t xml:space="preserve">Regional Strengths </w:t>
            </w:r>
          </w:p>
        </w:tc>
        <w:tc>
          <w:tcPr>
            <w:tcW w:w="4679" w:type="dxa"/>
            <w:tcBorders>
              <w:top w:val="single" w:sz="4" w:space="0" w:color="000000"/>
              <w:left w:val="single" w:sz="4" w:space="0" w:color="000000"/>
              <w:bottom w:val="single" w:sz="4" w:space="0" w:color="000000"/>
              <w:right w:val="single" w:sz="4" w:space="0" w:color="000000"/>
            </w:tcBorders>
            <w:shd w:val="clear" w:color="auto" w:fill="D9E1F2"/>
          </w:tcPr>
          <w:p w14:paraId="0E080CBB" w14:textId="77777777" w:rsidR="00ED00B2" w:rsidRDefault="00EF2550">
            <w:pPr>
              <w:spacing w:after="0" w:line="259" w:lineRule="auto"/>
              <w:ind w:left="1" w:firstLine="0"/>
              <w:jc w:val="left"/>
            </w:pPr>
            <w:r>
              <w:rPr>
                <w:b/>
              </w:rPr>
              <w:t xml:space="preserve">Regional Weaknesses </w:t>
            </w:r>
          </w:p>
        </w:tc>
      </w:tr>
      <w:tr w:rsidR="00ED00B2" w14:paraId="0ADB11DD" w14:textId="77777777">
        <w:trPr>
          <w:trHeight w:val="8435"/>
        </w:trPr>
        <w:tc>
          <w:tcPr>
            <w:tcW w:w="4669" w:type="dxa"/>
            <w:tcBorders>
              <w:top w:val="single" w:sz="4" w:space="0" w:color="000000"/>
              <w:left w:val="single" w:sz="4" w:space="0" w:color="000000"/>
              <w:bottom w:val="single" w:sz="4" w:space="0" w:color="000000"/>
              <w:right w:val="single" w:sz="4" w:space="0" w:color="000000"/>
            </w:tcBorders>
          </w:tcPr>
          <w:p w14:paraId="6C7FDAD7" w14:textId="77777777" w:rsidR="00ED00B2" w:rsidRDefault="00EF2550" w:rsidP="00521F82">
            <w:pPr>
              <w:numPr>
                <w:ilvl w:val="0"/>
                <w:numId w:val="18"/>
              </w:numPr>
              <w:spacing w:after="255" w:line="275" w:lineRule="auto"/>
              <w:ind w:hanging="360"/>
              <w:jc w:val="left"/>
            </w:pPr>
            <w:r>
              <w:t xml:space="preserve">Adult education partners are reaching out more to MWAs about available programming opportunities. </w:t>
            </w:r>
          </w:p>
          <w:p w14:paraId="7FFB697B" w14:textId="77777777" w:rsidR="00ED00B2" w:rsidRDefault="00EF2550" w:rsidP="00521F82">
            <w:pPr>
              <w:numPr>
                <w:ilvl w:val="0"/>
                <w:numId w:val="18"/>
              </w:numPr>
              <w:spacing w:after="257" w:line="275" w:lineRule="auto"/>
              <w:ind w:hanging="360"/>
              <w:jc w:val="left"/>
            </w:pPr>
            <w:r>
              <w:t xml:space="preserve">Employment has become the primary goal of adult education versus just earning credentials. </w:t>
            </w:r>
          </w:p>
          <w:p w14:paraId="6B0A8BCB" w14:textId="77777777" w:rsidR="00ED00B2" w:rsidRDefault="00EF2550" w:rsidP="00521F82">
            <w:pPr>
              <w:numPr>
                <w:ilvl w:val="0"/>
                <w:numId w:val="18"/>
              </w:numPr>
              <w:spacing w:after="255" w:line="275" w:lineRule="auto"/>
              <w:ind w:hanging="360"/>
              <w:jc w:val="left"/>
            </w:pPr>
            <w:r>
              <w:t xml:space="preserve">As WIOA Title II is implemented, Adult Ed partners are getting more actively engaged in developing regional solutions. </w:t>
            </w:r>
          </w:p>
          <w:p w14:paraId="0EA1CB2F" w14:textId="77777777" w:rsidR="00ED00B2" w:rsidRDefault="00EF2550" w:rsidP="00521F82">
            <w:pPr>
              <w:numPr>
                <w:ilvl w:val="0"/>
                <w:numId w:val="18"/>
              </w:numPr>
              <w:spacing w:after="0" w:line="259" w:lineRule="auto"/>
              <w:ind w:hanging="360"/>
              <w:jc w:val="left"/>
            </w:pPr>
            <w:r>
              <w:t xml:space="preserve">More comprehensive foundational skills strategies are being developed in some parts of the region. </w:t>
            </w:r>
          </w:p>
        </w:tc>
        <w:tc>
          <w:tcPr>
            <w:tcW w:w="4679" w:type="dxa"/>
            <w:tcBorders>
              <w:top w:val="single" w:sz="4" w:space="0" w:color="000000"/>
              <w:left w:val="single" w:sz="4" w:space="0" w:color="000000"/>
              <w:bottom w:val="single" w:sz="4" w:space="0" w:color="000000"/>
              <w:right w:val="single" w:sz="4" w:space="0" w:color="000000"/>
            </w:tcBorders>
          </w:tcPr>
          <w:p w14:paraId="6FFC74DB" w14:textId="77777777" w:rsidR="00ED00B2" w:rsidRDefault="00EF2550" w:rsidP="00521F82">
            <w:pPr>
              <w:numPr>
                <w:ilvl w:val="0"/>
                <w:numId w:val="19"/>
              </w:numPr>
              <w:spacing w:after="244" w:line="259" w:lineRule="auto"/>
              <w:ind w:hanging="360"/>
              <w:jc w:val="left"/>
            </w:pPr>
            <w:r>
              <w:t xml:space="preserve">Required metrics do not align with reality. </w:t>
            </w:r>
          </w:p>
          <w:p w14:paraId="431BEAE5" w14:textId="77777777" w:rsidR="00ED00B2" w:rsidRDefault="00EF2550" w:rsidP="00521F82">
            <w:pPr>
              <w:numPr>
                <w:ilvl w:val="0"/>
                <w:numId w:val="19"/>
              </w:numPr>
              <w:spacing w:after="254" w:line="276" w:lineRule="auto"/>
              <w:ind w:hanging="360"/>
              <w:jc w:val="left"/>
            </w:pPr>
            <w:r>
              <w:t xml:space="preserve">The central cities and many rural areas in each region have underperforming K-12 systems, resulting in extensive needs for many young adults. </w:t>
            </w:r>
          </w:p>
          <w:p w14:paraId="210F3E6A" w14:textId="77777777" w:rsidR="00ED00B2" w:rsidRDefault="00EF2550" w:rsidP="00521F82">
            <w:pPr>
              <w:numPr>
                <w:ilvl w:val="0"/>
                <w:numId w:val="19"/>
              </w:numPr>
              <w:spacing w:after="254" w:line="276" w:lineRule="auto"/>
              <w:ind w:hanging="360"/>
              <w:jc w:val="left"/>
            </w:pPr>
            <w:r>
              <w:t xml:space="preserve">Demand for adult services exceeds the MWAs’ capacity to address. </w:t>
            </w:r>
          </w:p>
          <w:p w14:paraId="60DA3F93" w14:textId="77777777" w:rsidR="00ED00B2" w:rsidRDefault="00EF2550" w:rsidP="00521F82">
            <w:pPr>
              <w:numPr>
                <w:ilvl w:val="0"/>
                <w:numId w:val="19"/>
              </w:numPr>
              <w:spacing w:after="257" w:line="276" w:lineRule="auto"/>
              <w:ind w:hanging="360"/>
              <w:jc w:val="left"/>
            </w:pPr>
            <w:r>
              <w:t xml:space="preserve">Many schools in the region are not producing graduates with the right skills needed to sustain employment. </w:t>
            </w:r>
          </w:p>
          <w:p w14:paraId="2FC5C6CA" w14:textId="77777777" w:rsidR="00ED00B2" w:rsidRDefault="00EF2550" w:rsidP="00521F82">
            <w:pPr>
              <w:numPr>
                <w:ilvl w:val="0"/>
                <w:numId w:val="19"/>
              </w:numPr>
              <w:spacing w:after="255" w:line="275" w:lineRule="auto"/>
              <w:ind w:hanging="360"/>
              <w:jc w:val="left"/>
            </w:pPr>
            <w:r>
              <w:t xml:space="preserve">Some Adult Education programs are not designed to meet current employer needs. </w:t>
            </w:r>
          </w:p>
          <w:p w14:paraId="51680BCC" w14:textId="77777777" w:rsidR="00ED00B2" w:rsidRDefault="00EF2550" w:rsidP="00521F82">
            <w:pPr>
              <w:numPr>
                <w:ilvl w:val="0"/>
                <w:numId w:val="19"/>
              </w:numPr>
              <w:spacing w:after="254" w:line="276" w:lineRule="auto"/>
              <w:ind w:hanging="360"/>
              <w:jc w:val="left"/>
            </w:pPr>
            <w:r>
              <w:t xml:space="preserve">Participant retention, due mainly to a lack of reliable transportation and </w:t>
            </w:r>
            <w:proofErr w:type="gramStart"/>
            <w:r>
              <w:t>child care</w:t>
            </w:r>
            <w:proofErr w:type="gramEnd"/>
            <w:r>
              <w:t xml:space="preserve">. </w:t>
            </w:r>
          </w:p>
          <w:p w14:paraId="1F9977D7" w14:textId="77777777" w:rsidR="00ED00B2" w:rsidRDefault="00EF2550" w:rsidP="00521F82">
            <w:pPr>
              <w:numPr>
                <w:ilvl w:val="0"/>
                <w:numId w:val="19"/>
              </w:numPr>
              <w:spacing w:after="254" w:line="276" w:lineRule="auto"/>
              <w:ind w:hanging="360"/>
              <w:jc w:val="left"/>
            </w:pPr>
            <w:r>
              <w:t xml:space="preserve">Client assessment is inconsistent between agencies. </w:t>
            </w:r>
          </w:p>
          <w:p w14:paraId="5D9727B4" w14:textId="77777777" w:rsidR="00ED00B2" w:rsidRDefault="00EF2550" w:rsidP="00521F82">
            <w:pPr>
              <w:numPr>
                <w:ilvl w:val="0"/>
                <w:numId w:val="19"/>
              </w:numPr>
              <w:spacing w:after="0" w:line="259" w:lineRule="auto"/>
              <w:ind w:hanging="360"/>
              <w:jc w:val="left"/>
            </w:pPr>
            <w:r>
              <w:t xml:space="preserve">The need for more employers to provide summer work experiences. </w:t>
            </w:r>
          </w:p>
        </w:tc>
      </w:tr>
    </w:tbl>
    <w:p w14:paraId="11490D3A" w14:textId="77777777" w:rsidR="00ED00B2" w:rsidRDefault="00EF2550">
      <w:pPr>
        <w:spacing w:after="20" w:line="259" w:lineRule="auto"/>
        <w:ind w:left="0" w:firstLine="0"/>
        <w:jc w:val="left"/>
      </w:pPr>
      <w:r>
        <w:rPr>
          <w:b/>
        </w:rPr>
        <w:t xml:space="preserve"> </w:t>
      </w:r>
    </w:p>
    <w:p w14:paraId="3452197D" w14:textId="77777777" w:rsidR="00B00B3D" w:rsidRDefault="00B00B3D">
      <w:pPr>
        <w:spacing w:after="9" w:line="268" w:lineRule="auto"/>
        <w:ind w:left="-5"/>
        <w:rPr>
          <w:b/>
        </w:rPr>
      </w:pPr>
    </w:p>
    <w:p w14:paraId="7BF75DAC" w14:textId="77777777" w:rsidR="00B00B3D" w:rsidRDefault="00B00B3D">
      <w:pPr>
        <w:spacing w:after="9" w:line="268" w:lineRule="auto"/>
        <w:ind w:left="-5"/>
        <w:rPr>
          <w:b/>
        </w:rPr>
      </w:pPr>
    </w:p>
    <w:p w14:paraId="0F012174" w14:textId="77777777" w:rsidR="00B00B3D" w:rsidRDefault="00B00B3D">
      <w:pPr>
        <w:spacing w:after="9" w:line="268" w:lineRule="auto"/>
        <w:ind w:left="-5"/>
        <w:rPr>
          <w:b/>
        </w:rPr>
      </w:pPr>
    </w:p>
    <w:p w14:paraId="281CACD3" w14:textId="77777777" w:rsidR="00B00B3D" w:rsidRDefault="00B00B3D">
      <w:pPr>
        <w:spacing w:after="9" w:line="268" w:lineRule="auto"/>
        <w:ind w:left="-5"/>
        <w:rPr>
          <w:b/>
        </w:rPr>
      </w:pPr>
    </w:p>
    <w:p w14:paraId="0C6EF2CF" w14:textId="77777777" w:rsidR="00B00B3D" w:rsidRDefault="00B00B3D">
      <w:pPr>
        <w:spacing w:after="9" w:line="268" w:lineRule="auto"/>
        <w:ind w:left="-5"/>
        <w:rPr>
          <w:b/>
        </w:rPr>
      </w:pPr>
    </w:p>
    <w:p w14:paraId="32D384DD" w14:textId="77777777" w:rsidR="00B00B3D" w:rsidRDefault="00B00B3D">
      <w:pPr>
        <w:spacing w:after="9" w:line="268" w:lineRule="auto"/>
        <w:ind w:left="-5"/>
        <w:rPr>
          <w:b/>
        </w:rPr>
      </w:pPr>
    </w:p>
    <w:p w14:paraId="58272FCC" w14:textId="77777777" w:rsidR="00B00B3D" w:rsidRDefault="00B00B3D">
      <w:pPr>
        <w:spacing w:after="9" w:line="268" w:lineRule="auto"/>
        <w:ind w:left="-5"/>
        <w:rPr>
          <w:b/>
        </w:rPr>
      </w:pPr>
    </w:p>
    <w:p w14:paraId="253854F2" w14:textId="77777777" w:rsidR="00B00B3D" w:rsidRDefault="00B00B3D">
      <w:pPr>
        <w:spacing w:after="9" w:line="268" w:lineRule="auto"/>
        <w:ind w:left="-5"/>
        <w:rPr>
          <w:b/>
        </w:rPr>
      </w:pPr>
    </w:p>
    <w:p w14:paraId="3F4E54A7" w14:textId="77777777" w:rsidR="00B00B3D" w:rsidRDefault="00B00B3D">
      <w:pPr>
        <w:spacing w:after="9" w:line="268" w:lineRule="auto"/>
        <w:ind w:left="-5"/>
        <w:rPr>
          <w:b/>
        </w:rPr>
      </w:pPr>
    </w:p>
    <w:p w14:paraId="48A4438F" w14:textId="77777777" w:rsidR="00B00B3D" w:rsidRDefault="00B00B3D">
      <w:pPr>
        <w:spacing w:after="9" w:line="268" w:lineRule="auto"/>
        <w:ind w:left="-5"/>
        <w:rPr>
          <w:b/>
        </w:rPr>
      </w:pPr>
    </w:p>
    <w:p w14:paraId="5750CBCC" w14:textId="77777777" w:rsidR="00B00B3D" w:rsidRDefault="00B00B3D">
      <w:pPr>
        <w:spacing w:after="9" w:line="268" w:lineRule="auto"/>
        <w:ind w:left="-5"/>
        <w:rPr>
          <w:b/>
        </w:rPr>
      </w:pPr>
    </w:p>
    <w:p w14:paraId="16806E6F" w14:textId="77777777" w:rsidR="00B00B3D" w:rsidRDefault="00B00B3D">
      <w:pPr>
        <w:spacing w:after="9" w:line="268" w:lineRule="auto"/>
        <w:ind w:left="-5"/>
        <w:rPr>
          <w:b/>
        </w:rPr>
      </w:pPr>
    </w:p>
    <w:p w14:paraId="3A8D178D" w14:textId="51A733F0" w:rsidR="00ED00B2" w:rsidRDefault="00EF2550">
      <w:pPr>
        <w:spacing w:after="9" w:line="268" w:lineRule="auto"/>
        <w:ind w:left="-5"/>
      </w:pPr>
      <w:r>
        <w:rPr>
          <w:b/>
        </w:rPr>
        <w:lastRenderedPageBreak/>
        <w:t xml:space="preserve">Question 3: Identify regional </w:t>
      </w:r>
      <w:r>
        <w:rPr>
          <w:b/>
          <w:u w:val="single" w:color="000000"/>
        </w:rPr>
        <w:t>strengths</w:t>
      </w:r>
      <w:r>
        <w:rPr>
          <w:b/>
        </w:rPr>
        <w:t xml:space="preserve"> and </w:t>
      </w:r>
      <w:r>
        <w:rPr>
          <w:b/>
          <w:u w:val="single" w:color="000000"/>
        </w:rPr>
        <w:t>weaknesses</w:t>
      </w:r>
      <w:r>
        <w:rPr>
          <w:b/>
        </w:rPr>
        <w:t xml:space="preserve"> of WIOA Title III program activities (Wagner </w:t>
      </w:r>
      <w:proofErr w:type="spellStart"/>
      <w:r>
        <w:rPr>
          <w:b/>
        </w:rPr>
        <w:t>Peyser</w:t>
      </w:r>
      <w:proofErr w:type="spellEnd"/>
      <w:r>
        <w:rPr>
          <w:b/>
        </w:rPr>
        <w:t xml:space="preserve"> Act employment services) and the regional </w:t>
      </w:r>
      <w:r>
        <w:rPr>
          <w:b/>
          <w:u w:val="single" w:color="000000"/>
        </w:rPr>
        <w:t>capacity</w:t>
      </w:r>
      <w:r>
        <w:rPr>
          <w:b/>
        </w:rPr>
        <w:t xml:space="preserve"> of these program activities to address educational and skill needs of the workforce, including individuals with barriers to employment, and the employment needs of employers in the region.</w:t>
      </w:r>
      <w:r>
        <w:t xml:space="preserve"> </w:t>
      </w:r>
    </w:p>
    <w:p w14:paraId="51CD5FE0" w14:textId="77777777" w:rsidR="00ED00B2" w:rsidRDefault="00EF2550">
      <w:pPr>
        <w:spacing w:after="0" w:line="259" w:lineRule="auto"/>
        <w:ind w:left="0" w:firstLine="0"/>
        <w:jc w:val="left"/>
      </w:pPr>
      <w:r>
        <w:t xml:space="preserve"> </w:t>
      </w:r>
    </w:p>
    <w:tbl>
      <w:tblPr>
        <w:tblStyle w:val="TableGrid"/>
        <w:tblW w:w="9348" w:type="dxa"/>
        <w:tblInd w:w="6" w:type="dxa"/>
        <w:tblCellMar>
          <w:top w:w="52" w:type="dxa"/>
          <w:left w:w="107" w:type="dxa"/>
          <w:right w:w="74" w:type="dxa"/>
        </w:tblCellMar>
        <w:tblLook w:val="04A0" w:firstRow="1" w:lastRow="0" w:firstColumn="1" w:lastColumn="0" w:noHBand="0" w:noVBand="1"/>
      </w:tblPr>
      <w:tblGrid>
        <w:gridCol w:w="4668"/>
        <w:gridCol w:w="4680"/>
      </w:tblGrid>
      <w:tr w:rsidR="00ED00B2" w14:paraId="39A9747A" w14:textId="77777777">
        <w:trPr>
          <w:trHeight w:val="346"/>
        </w:trPr>
        <w:tc>
          <w:tcPr>
            <w:tcW w:w="4668" w:type="dxa"/>
            <w:tcBorders>
              <w:top w:val="single" w:sz="4" w:space="0" w:color="000000"/>
              <w:left w:val="single" w:sz="4" w:space="0" w:color="000000"/>
              <w:bottom w:val="single" w:sz="4" w:space="0" w:color="000000"/>
              <w:right w:val="single" w:sz="4" w:space="0" w:color="000000"/>
            </w:tcBorders>
            <w:shd w:val="clear" w:color="auto" w:fill="D9E1F2"/>
          </w:tcPr>
          <w:p w14:paraId="4EE4048B" w14:textId="77777777" w:rsidR="00ED00B2" w:rsidRDefault="00EF2550">
            <w:pPr>
              <w:spacing w:after="0" w:line="259" w:lineRule="auto"/>
              <w:ind w:left="0" w:firstLine="0"/>
              <w:jc w:val="left"/>
            </w:pPr>
            <w:r>
              <w:rPr>
                <w:b/>
              </w:rPr>
              <w:t xml:space="preserve">Regional Strengths </w:t>
            </w:r>
          </w:p>
        </w:tc>
        <w:tc>
          <w:tcPr>
            <w:tcW w:w="4680" w:type="dxa"/>
            <w:tcBorders>
              <w:top w:val="single" w:sz="4" w:space="0" w:color="000000"/>
              <w:left w:val="single" w:sz="4" w:space="0" w:color="000000"/>
              <w:bottom w:val="single" w:sz="4" w:space="0" w:color="000000"/>
              <w:right w:val="single" w:sz="4" w:space="0" w:color="000000"/>
            </w:tcBorders>
            <w:shd w:val="clear" w:color="auto" w:fill="D9E1F2"/>
          </w:tcPr>
          <w:p w14:paraId="1C8F1F1E" w14:textId="77777777" w:rsidR="00ED00B2" w:rsidRDefault="00EF2550">
            <w:pPr>
              <w:spacing w:after="0" w:line="259" w:lineRule="auto"/>
              <w:ind w:left="0" w:firstLine="0"/>
              <w:jc w:val="left"/>
            </w:pPr>
            <w:r>
              <w:rPr>
                <w:b/>
              </w:rPr>
              <w:t xml:space="preserve">Regional Weaknesses </w:t>
            </w:r>
          </w:p>
        </w:tc>
      </w:tr>
      <w:tr w:rsidR="00ED00B2" w14:paraId="70BBC40A" w14:textId="77777777">
        <w:trPr>
          <w:trHeight w:val="1273"/>
        </w:trPr>
        <w:tc>
          <w:tcPr>
            <w:tcW w:w="4668" w:type="dxa"/>
            <w:tcBorders>
              <w:top w:val="single" w:sz="4" w:space="0" w:color="000000"/>
              <w:left w:val="single" w:sz="4" w:space="0" w:color="000000"/>
              <w:bottom w:val="single" w:sz="4" w:space="0" w:color="000000"/>
              <w:right w:val="single" w:sz="4" w:space="0" w:color="000000"/>
            </w:tcBorders>
          </w:tcPr>
          <w:p w14:paraId="34E6371A" w14:textId="77777777" w:rsidR="00ED00B2" w:rsidRDefault="00EF2550">
            <w:pPr>
              <w:spacing w:after="0" w:line="259" w:lineRule="auto"/>
              <w:ind w:left="360" w:hanging="360"/>
              <w:jc w:val="left"/>
            </w:pPr>
            <w:r>
              <w:rPr>
                <w:rFonts w:ascii="Segoe UI Symbol" w:eastAsia="Segoe UI Symbol" w:hAnsi="Segoe UI Symbol" w:cs="Segoe UI Symbol"/>
              </w:rPr>
              <w:t>•</w:t>
            </w:r>
            <w:r>
              <w:rPr>
                <w:rFonts w:ascii="Arial" w:eastAsia="Arial" w:hAnsi="Arial" w:cs="Arial"/>
              </w:rPr>
              <w:t xml:space="preserve"> </w:t>
            </w:r>
            <w:r>
              <w:t xml:space="preserve">The Michigan model of fully integrated American Job Centers is a strength. </w:t>
            </w:r>
          </w:p>
        </w:tc>
        <w:tc>
          <w:tcPr>
            <w:tcW w:w="4680" w:type="dxa"/>
            <w:tcBorders>
              <w:top w:val="single" w:sz="4" w:space="0" w:color="000000"/>
              <w:left w:val="single" w:sz="4" w:space="0" w:color="000000"/>
              <w:bottom w:val="single" w:sz="4" w:space="0" w:color="000000"/>
              <w:right w:val="single" w:sz="4" w:space="0" w:color="000000"/>
            </w:tcBorders>
          </w:tcPr>
          <w:p w14:paraId="57FFA065" w14:textId="77777777" w:rsidR="00ED00B2" w:rsidRDefault="00EF2550">
            <w:pPr>
              <w:spacing w:after="0" w:line="259" w:lineRule="auto"/>
              <w:ind w:left="360" w:hanging="360"/>
              <w:jc w:val="left"/>
            </w:pPr>
            <w:r>
              <w:rPr>
                <w:rFonts w:ascii="Segoe UI Symbol" w:eastAsia="Segoe UI Symbol" w:hAnsi="Segoe UI Symbol" w:cs="Segoe UI Symbol"/>
              </w:rPr>
              <w:t>•</w:t>
            </w:r>
            <w:r>
              <w:rPr>
                <w:rFonts w:ascii="Arial" w:eastAsia="Arial" w:hAnsi="Arial" w:cs="Arial"/>
              </w:rPr>
              <w:t xml:space="preserve"> </w:t>
            </w:r>
            <w:r>
              <w:t xml:space="preserve">It is difficult to serve all special populations with current levels of funding and resources. </w:t>
            </w:r>
          </w:p>
          <w:p w14:paraId="5070B212" w14:textId="77777777" w:rsidR="005C7BEE" w:rsidRDefault="005C7BEE">
            <w:pPr>
              <w:spacing w:after="0" w:line="259" w:lineRule="auto"/>
              <w:ind w:left="360" w:hanging="360"/>
              <w:jc w:val="left"/>
            </w:pPr>
          </w:p>
          <w:p w14:paraId="7EDC9E8F" w14:textId="04B9369C" w:rsidR="005C7BEE" w:rsidRDefault="005C7BEE">
            <w:pPr>
              <w:spacing w:after="0" w:line="259" w:lineRule="auto"/>
              <w:ind w:left="360" w:hanging="360"/>
              <w:jc w:val="left"/>
            </w:pPr>
          </w:p>
        </w:tc>
      </w:tr>
      <w:tr w:rsidR="00ED00B2" w14:paraId="32A75CB7" w14:textId="77777777">
        <w:trPr>
          <w:trHeight w:val="346"/>
        </w:trPr>
        <w:tc>
          <w:tcPr>
            <w:tcW w:w="4668" w:type="dxa"/>
            <w:tcBorders>
              <w:top w:val="single" w:sz="4" w:space="0" w:color="000000"/>
              <w:left w:val="single" w:sz="4" w:space="0" w:color="000000"/>
              <w:bottom w:val="single" w:sz="4" w:space="0" w:color="000000"/>
              <w:right w:val="single" w:sz="4" w:space="0" w:color="000000"/>
            </w:tcBorders>
            <w:shd w:val="clear" w:color="auto" w:fill="D9E1F2"/>
          </w:tcPr>
          <w:p w14:paraId="6E5CA9A4" w14:textId="77777777" w:rsidR="00ED00B2" w:rsidRDefault="00EF2550">
            <w:pPr>
              <w:spacing w:after="0" w:line="259" w:lineRule="auto"/>
              <w:ind w:left="0" w:firstLine="0"/>
              <w:jc w:val="left"/>
            </w:pPr>
            <w:r>
              <w:rPr>
                <w:b/>
              </w:rPr>
              <w:t xml:space="preserve">Regional Strengths </w:t>
            </w:r>
          </w:p>
        </w:tc>
        <w:tc>
          <w:tcPr>
            <w:tcW w:w="4680" w:type="dxa"/>
            <w:tcBorders>
              <w:top w:val="single" w:sz="4" w:space="0" w:color="000000"/>
              <w:left w:val="single" w:sz="4" w:space="0" w:color="000000"/>
              <w:bottom w:val="single" w:sz="4" w:space="0" w:color="000000"/>
              <w:right w:val="single" w:sz="4" w:space="0" w:color="000000"/>
            </w:tcBorders>
            <w:shd w:val="clear" w:color="auto" w:fill="D9E1F2"/>
          </w:tcPr>
          <w:p w14:paraId="73E4FC13" w14:textId="77777777" w:rsidR="00ED00B2" w:rsidRDefault="00EF2550">
            <w:pPr>
              <w:spacing w:after="0" w:line="259" w:lineRule="auto"/>
              <w:ind w:left="0" w:firstLine="0"/>
              <w:jc w:val="left"/>
            </w:pPr>
            <w:r>
              <w:rPr>
                <w:b/>
              </w:rPr>
              <w:t xml:space="preserve">Regional Weaknesses </w:t>
            </w:r>
          </w:p>
        </w:tc>
      </w:tr>
      <w:tr w:rsidR="00ED00B2" w14:paraId="6C6E5918" w14:textId="77777777">
        <w:trPr>
          <w:trHeight w:val="7676"/>
        </w:trPr>
        <w:tc>
          <w:tcPr>
            <w:tcW w:w="4668" w:type="dxa"/>
            <w:tcBorders>
              <w:top w:val="single" w:sz="4" w:space="0" w:color="000000"/>
              <w:left w:val="single" w:sz="4" w:space="0" w:color="000000"/>
              <w:bottom w:val="single" w:sz="4" w:space="0" w:color="000000"/>
              <w:right w:val="single" w:sz="4" w:space="0" w:color="000000"/>
            </w:tcBorders>
          </w:tcPr>
          <w:p w14:paraId="599C9D0A" w14:textId="77777777" w:rsidR="00ED00B2" w:rsidRDefault="00EF2550" w:rsidP="00521F82">
            <w:pPr>
              <w:numPr>
                <w:ilvl w:val="0"/>
                <w:numId w:val="20"/>
              </w:numPr>
              <w:spacing w:after="255" w:line="275" w:lineRule="auto"/>
              <w:ind w:hanging="360"/>
              <w:jc w:val="left"/>
            </w:pPr>
            <w:r>
              <w:t xml:space="preserve">Locally provided workforce services, wrap-around services, and braided funding help MWAs serve job seekers. </w:t>
            </w:r>
          </w:p>
          <w:p w14:paraId="68416A30" w14:textId="77777777" w:rsidR="00ED00B2" w:rsidRDefault="00EF2550" w:rsidP="00521F82">
            <w:pPr>
              <w:numPr>
                <w:ilvl w:val="0"/>
                <w:numId w:val="20"/>
              </w:numPr>
              <w:spacing w:after="254" w:line="276" w:lineRule="auto"/>
              <w:ind w:hanging="360"/>
              <w:jc w:val="left"/>
            </w:pPr>
            <w:r>
              <w:t xml:space="preserve">MWAs in WIOA Planning Regions 6, 9 and 10 have created an innovative system for programming that helps provide </w:t>
            </w:r>
            <w:proofErr w:type="spellStart"/>
            <w:r>
              <w:t>shortterm</w:t>
            </w:r>
            <w:proofErr w:type="spellEnd"/>
            <w:r>
              <w:t xml:space="preserve"> demand driven training. </w:t>
            </w:r>
          </w:p>
          <w:p w14:paraId="3093A04F" w14:textId="77777777" w:rsidR="00ED00B2" w:rsidRDefault="00EF2550" w:rsidP="00521F82">
            <w:pPr>
              <w:numPr>
                <w:ilvl w:val="0"/>
                <w:numId w:val="20"/>
              </w:numPr>
              <w:spacing w:after="257" w:line="275" w:lineRule="auto"/>
              <w:ind w:hanging="360"/>
              <w:jc w:val="left"/>
            </w:pPr>
            <w:r>
              <w:t xml:space="preserve">Examples of successful short-term employment services programs include boot camps, creative workshops, and inhouse classes. </w:t>
            </w:r>
          </w:p>
          <w:p w14:paraId="2A79CD9E" w14:textId="77777777" w:rsidR="00ED00B2" w:rsidRDefault="00EF2550" w:rsidP="00521F82">
            <w:pPr>
              <w:numPr>
                <w:ilvl w:val="0"/>
                <w:numId w:val="20"/>
              </w:numPr>
              <w:spacing w:after="257" w:line="275" w:lineRule="auto"/>
              <w:ind w:hanging="360"/>
              <w:jc w:val="left"/>
            </w:pPr>
            <w:r>
              <w:t xml:space="preserve">Employment Services curriculum and program resources are often shared across MWAs in all three planning regions. </w:t>
            </w:r>
          </w:p>
          <w:p w14:paraId="1DD1F4DA" w14:textId="77777777" w:rsidR="00ED00B2" w:rsidRDefault="00EF2550" w:rsidP="00521F82">
            <w:pPr>
              <w:numPr>
                <w:ilvl w:val="0"/>
                <w:numId w:val="20"/>
              </w:numPr>
              <w:spacing w:after="0" w:line="259" w:lineRule="auto"/>
              <w:ind w:hanging="360"/>
              <w:jc w:val="left"/>
            </w:pPr>
            <w:r>
              <w:t xml:space="preserve">Examples of shared resources include business services techniques, labor market information, and joint staff training. </w:t>
            </w:r>
          </w:p>
        </w:tc>
        <w:tc>
          <w:tcPr>
            <w:tcW w:w="4680" w:type="dxa"/>
            <w:tcBorders>
              <w:top w:val="single" w:sz="4" w:space="0" w:color="000000"/>
              <w:left w:val="single" w:sz="4" w:space="0" w:color="000000"/>
              <w:bottom w:val="single" w:sz="4" w:space="0" w:color="000000"/>
              <w:right w:val="single" w:sz="4" w:space="0" w:color="000000"/>
            </w:tcBorders>
          </w:tcPr>
          <w:p w14:paraId="1AAB097E" w14:textId="77777777" w:rsidR="00ED00B2" w:rsidRDefault="00EF2550" w:rsidP="00521F82">
            <w:pPr>
              <w:numPr>
                <w:ilvl w:val="0"/>
                <w:numId w:val="21"/>
              </w:numPr>
              <w:spacing w:after="255" w:line="276" w:lineRule="auto"/>
              <w:ind w:hanging="360"/>
              <w:jc w:val="left"/>
            </w:pPr>
            <w:r>
              <w:t xml:space="preserve">Meeting the diverse needs of all customers is difficult even with information sharing and resource sharing. </w:t>
            </w:r>
          </w:p>
          <w:p w14:paraId="2E97E664" w14:textId="77777777" w:rsidR="00ED00B2" w:rsidRDefault="00EF2550" w:rsidP="00521F82">
            <w:pPr>
              <w:numPr>
                <w:ilvl w:val="0"/>
                <w:numId w:val="21"/>
              </w:numPr>
              <w:spacing w:after="257" w:line="275" w:lineRule="auto"/>
              <w:ind w:hanging="360"/>
              <w:jc w:val="left"/>
            </w:pPr>
            <w:r>
              <w:t xml:space="preserve">MWA staff does not have the capacity to be experts in serving all types of special populations. </w:t>
            </w:r>
          </w:p>
          <w:p w14:paraId="146E45F9" w14:textId="77777777" w:rsidR="00ED00B2" w:rsidRDefault="00EF2550" w:rsidP="00521F82">
            <w:pPr>
              <w:numPr>
                <w:ilvl w:val="0"/>
                <w:numId w:val="21"/>
              </w:numPr>
              <w:spacing w:after="255" w:line="275" w:lineRule="auto"/>
              <w:ind w:hanging="360"/>
              <w:jc w:val="left"/>
            </w:pPr>
            <w:r>
              <w:t xml:space="preserve">The MWAs have some expertise but must collaborate more with other organizations to better serve special populations. </w:t>
            </w:r>
          </w:p>
          <w:p w14:paraId="657F2B69" w14:textId="77777777" w:rsidR="00ED00B2" w:rsidRDefault="00EF2550" w:rsidP="00521F82">
            <w:pPr>
              <w:numPr>
                <w:ilvl w:val="0"/>
                <w:numId w:val="21"/>
              </w:numPr>
              <w:spacing w:after="257" w:line="276" w:lineRule="auto"/>
              <w:ind w:hanging="360"/>
              <w:jc w:val="left"/>
            </w:pPr>
            <w:r>
              <w:t xml:space="preserve">Many of the hardest-to-serve do not have skills needed to meet employer demand.  </w:t>
            </w:r>
          </w:p>
          <w:p w14:paraId="5AB13FB2" w14:textId="77777777" w:rsidR="00ED00B2" w:rsidRDefault="00EF2550" w:rsidP="00521F82">
            <w:pPr>
              <w:numPr>
                <w:ilvl w:val="0"/>
                <w:numId w:val="21"/>
              </w:numPr>
              <w:spacing w:after="259" w:line="274" w:lineRule="auto"/>
              <w:ind w:hanging="360"/>
              <w:jc w:val="left"/>
            </w:pPr>
            <w:r>
              <w:t xml:space="preserve">Participant retention, due to a lack of reliable transportation and </w:t>
            </w:r>
            <w:proofErr w:type="gramStart"/>
            <w:r>
              <w:t>child care</w:t>
            </w:r>
            <w:proofErr w:type="gramEnd"/>
            <w:r>
              <w:t xml:space="preserve">. </w:t>
            </w:r>
          </w:p>
          <w:p w14:paraId="5CE586B9" w14:textId="77777777" w:rsidR="00ED00B2" w:rsidRDefault="00EF2550" w:rsidP="00521F82">
            <w:pPr>
              <w:numPr>
                <w:ilvl w:val="0"/>
                <w:numId w:val="21"/>
              </w:numPr>
              <w:spacing w:after="0" w:line="259" w:lineRule="auto"/>
              <w:ind w:hanging="360"/>
              <w:jc w:val="left"/>
            </w:pPr>
            <w:r>
              <w:t xml:space="preserve">Capacity to develop OJT's and apprenticeships. </w:t>
            </w:r>
          </w:p>
        </w:tc>
      </w:tr>
    </w:tbl>
    <w:p w14:paraId="605CF184" w14:textId="77777777" w:rsidR="00ED00B2" w:rsidRDefault="00EF2550">
      <w:pPr>
        <w:spacing w:after="20" w:line="259" w:lineRule="auto"/>
        <w:ind w:left="0" w:firstLine="0"/>
        <w:jc w:val="left"/>
      </w:pPr>
      <w:r>
        <w:t xml:space="preserve"> </w:t>
      </w:r>
    </w:p>
    <w:p w14:paraId="5E0D82AD" w14:textId="77777777" w:rsidR="00B00B3D" w:rsidRDefault="00B00B3D">
      <w:pPr>
        <w:spacing w:after="8" w:line="268" w:lineRule="auto"/>
        <w:ind w:left="-5"/>
        <w:rPr>
          <w:b/>
        </w:rPr>
      </w:pPr>
    </w:p>
    <w:p w14:paraId="0CC288BF" w14:textId="77777777" w:rsidR="00B00B3D" w:rsidRDefault="00B00B3D">
      <w:pPr>
        <w:spacing w:after="8" w:line="268" w:lineRule="auto"/>
        <w:ind w:left="-5"/>
        <w:rPr>
          <w:b/>
        </w:rPr>
      </w:pPr>
    </w:p>
    <w:p w14:paraId="36C0BF1D" w14:textId="77777777" w:rsidR="00B00B3D" w:rsidRDefault="00B00B3D">
      <w:pPr>
        <w:spacing w:after="8" w:line="268" w:lineRule="auto"/>
        <w:ind w:left="-5"/>
        <w:rPr>
          <w:b/>
        </w:rPr>
      </w:pPr>
    </w:p>
    <w:p w14:paraId="68AA4245" w14:textId="1E04BC83" w:rsidR="00ED00B2" w:rsidRDefault="00EF2550">
      <w:pPr>
        <w:spacing w:after="8" w:line="268" w:lineRule="auto"/>
        <w:ind w:left="-5"/>
      </w:pPr>
      <w:r>
        <w:rPr>
          <w:b/>
        </w:rPr>
        <w:lastRenderedPageBreak/>
        <w:t xml:space="preserve">Question 4: Identify regional </w:t>
      </w:r>
      <w:r>
        <w:rPr>
          <w:b/>
          <w:u w:val="single" w:color="000000"/>
        </w:rPr>
        <w:t>strengths</w:t>
      </w:r>
      <w:r>
        <w:rPr>
          <w:b/>
        </w:rPr>
        <w:t xml:space="preserve"> and weaknesses of WIOA Title IV program activities (Michigan Rehabilitation Services (MRS) and Bureau of Services for Blind Persons (BSBP)) and the regional </w:t>
      </w:r>
      <w:r>
        <w:rPr>
          <w:b/>
          <w:u w:val="single" w:color="000000"/>
        </w:rPr>
        <w:t>capacity</w:t>
      </w:r>
      <w:r>
        <w:rPr>
          <w:b/>
        </w:rPr>
        <w:t xml:space="preserve"> of these program activities to address educational and skill needs of the workforce, including individuals with barriers to employment, and the employment needs of employers.</w:t>
      </w:r>
      <w:r>
        <w:t xml:space="preserve"> </w:t>
      </w:r>
    </w:p>
    <w:p w14:paraId="66BD51CB" w14:textId="77777777" w:rsidR="00ED00B2" w:rsidRDefault="00EF2550">
      <w:pPr>
        <w:spacing w:after="0" w:line="259" w:lineRule="auto"/>
        <w:ind w:left="0" w:firstLine="0"/>
        <w:jc w:val="left"/>
      </w:pPr>
      <w:r>
        <w:t xml:space="preserve"> </w:t>
      </w:r>
    </w:p>
    <w:tbl>
      <w:tblPr>
        <w:tblStyle w:val="TableGrid"/>
        <w:tblW w:w="9348" w:type="dxa"/>
        <w:tblInd w:w="6" w:type="dxa"/>
        <w:tblCellMar>
          <w:top w:w="52" w:type="dxa"/>
          <w:left w:w="107" w:type="dxa"/>
          <w:right w:w="59" w:type="dxa"/>
        </w:tblCellMar>
        <w:tblLook w:val="04A0" w:firstRow="1" w:lastRow="0" w:firstColumn="1" w:lastColumn="0" w:noHBand="0" w:noVBand="1"/>
      </w:tblPr>
      <w:tblGrid>
        <w:gridCol w:w="4672"/>
        <w:gridCol w:w="4676"/>
      </w:tblGrid>
      <w:tr w:rsidR="00ED00B2" w14:paraId="0E52EB5F" w14:textId="77777777">
        <w:trPr>
          <w:trHeight w:val="344"/>
        </w:trPr>
        <w:tc>
          <w:tcPr>
            <w:tcW w:w="4672" w:type="dxa"/>
            <w:tcBorders>
              <w:top w:val="single" w:sz="4" w:space="0" w:color="000000"/>
              <w:left w:val="single" w:sz="4" w:space="0" w:color="000000"/>
              <w:bottom w:val="single" w:sz="4" w:space="0" w:color="000000"/>
              <w:right w:val="single" w:sz="4" w:space="0" w:color="000000"/>
            </w:tcBorders>
            <w:shd w:val="clear" w:color="auto" w:fill="D9E1F2"/>
          </w:tcPr>
          <w:p w14:paraId="07F7B4D6" w14:textId="77777777" w:rsidR="00ED00B2" w:rsidRDefault="00EF2550">
            <w:pPr>
              <w:spacing w:after="0" w:line="259" w:lineRule="auto"/>
              <w:ind w:left="0" w:firstLine="0"/>
              <w:jc w:val="left"/>
            </w:pPr>
            <w:r>
              <w:rPr>
                <w:b/>
              </w:rPr>
              <w:t xml:space="preserve">Regional Strengths </w:t>
            </w:r>
          </w:p>
        </w:tc>
        <w:tc>
          <w:tcPr>
            <w:tcW w:w="4676" w:type="dxa"/>
            <w:tcBorders>
              <w:top w:val="single" w:sz="4" w:space="0" w:color="000000"/>
              <w:left w:val="single" w:sz="4" w:space="0" w:color="000000"/>
              <w:bottom w:val="single" w:sz="4" w:space="0" w:color="000000"/>
              <w:right w:val="single" w:sz="4" w:space="0" w:color="000000"/>
            </w:tcBorders>
            <w:shd w:val="clear" w:color="auto" w:fill="D9E1F2"/>
          </w:tcPr>
          <w:p w14:paraId="44E13249" w14:textId="77777777" w:rsidR="00ED00B2" w:rsidRDefault="00EF2550">
            <w:pPr>
              <w:spacing w:after="0" w:line="259" w:lineRule="auto"/>
              <w:ind w:left="1" w:firstLine="0"/>
              <w:jc w:val="left"/>
            </w:pPr>
            <w:r>
              <w:rPr>
                <w:b/>
              </w:rPr>
              <w:t xml:space="preserve">Regional Weaknesses </w:t>
            </w:r>
          </w:p>
        </w:tc>
      </w:tr>
      <w:tr w:rsidR="00ED00B2" w14:paraId="7079DD86" w14:textId="77777777">
        <w:trPr>
          <w:trHeight w:val="1864"/>
        </w:trPr>
        <w:tc>
          <w:tcPr>
            <w:tcW w:w="4672" w:type="dxa"/>
            <w:tcBorders>
              <w:top w:val="single" w:sz="4" w:space="0" w:color="000000"/>
              <w:left w:val="single" w:sz="4" w:space="0" w:color="000000"/>
              <w:bottom w:val="single" w:sz="4" w:space="0" w:color="000000"/>
              <w:right w:val="single" w:sz="4" w:space="0" w:color="000000"/>
            </w:tcBorders>
          </w:tcPr>
          <w:p w14:paraId="1E1C4E9D" w14:textId="77777777" w:rsidR="00ED00B2" w:rsidRDefault="00EF2550" w:rsidP="00521F82">
            <w:pPr>
              <w:numPr>
                <w:ilvl w:val="0"/>
                <w:numId w:val="22"/>
              </w:numPr>
              <w:spacing w:after="254" w:line="276" w:lineRule="auto"/>
              <w:ind w:hanging="360"/>
              <w:jc w:val="left"/>
            </w:pPr>
            <w:r>
              <w:t xml:space="preserve">Engaging diverse customers with multiple barriers. </w:t>
            </w:r>
          </w:p>
          <w:p w14:paraId="3F00B23B" w14:textId="77777777" w:rsidR="00ED00B2" w:rsidRDefault="00EF2550" w:rsidP="00521F82">
            <w:pPr>
              <w:numPr>
                <w:ilvl w:val="0"/>
                <w:numId w:val="22"/>
              </w:numPr>
              <w:spacing w:after="0" w:line="259" w:lineRule="auto"/>
              <w:ind w:hanging="360"/>
              <w:jc w:val="left"/>
            </w:pPr>
            <w:r>
              <w:t xml:space="preserve">Partnerships and braided funding are a consistent success, especially with MRS. </w:t>
            </w:r>
          </w:p>
        </w:tc>
        <w:tc>
          <w:tcPr>
            <w:tcW w:w="4676" w:type="dxa"/>
            <w:tcBorders>
              <w:top w:val="single" w:sz="4" w:space="0" w:color="000000"/>
              <w:left w:val="single" w:sz="4" w:space="0" w:color="000000"/>
              <w:bottom w:val="single" w:sz="4" w:space="0" w:color="000000"/>
              <w:right w:val="single" w:sz="4" w:space="0" w:color="000000"/>
            </w:tcBorders>
          </w:tcPr>
          <w:p w14:paraId="6BEA10D1" w14:textId="77777777" w:rsidR="00ED00B2" w:rsidRDefault="00EF2550">
            <w:pPr>
              <w:spacing w:after="0" w:line="259" w:lineRule="auto"/>
              <w:ind w:left="361" w:hanging="360"/>
              <w:jc w:val="left"/>
            </w:pPr>
            <w:r>
              <w:rPr>
                <w:rFonts w:ascii="Segoe UI Symbol" w:eastAsia="Segoe UI Symbol" w:hAnsi="Segoe UI Symbol" w:cs="Segoe UI Symbol"/>
              </w:rPr>
              <w:t>•</w:t>
            </w:r>
            <w:r>
              <w:rPr>
                <w:rFonts w:ascii="Arial" w:eastAsia="Arial" w:hAnsi="Arial" w:cs="Arial"/>
              </w:rPr>
              <w:t xml:space="preserve"> </w:t>
            </w:r>
            <w:r>
              <w:t xml:space="preserve">MRS staff is no longer co-located in all American Job Centers, making partnering more difficult. </w:t>
            </w:r>
          </w:p>
          <w:p w14:paraId="0522326E" w14:textId="77777777" w:rsidR="005C7BEE" w:rsidRDefault="005C7BEE">
            <w:pPr>
              <w:spacing w:after="0" w:line="259" w:lineRule="auto"/>
              <w:ind w:left="361" w:hanging="360"/>
              <w:jc w:val="left"/>
            </w:pPr>
          </w:p>
          <w:p w14:paraId="6082F7B1" w14:textId="77777777" w:rsidR="005C7BEE" w:rsidRDefault="005C7BEE">
            <w:pPr>
              <w:spacing w:after="0" w:line="259" w:lineRule="auto"/>
              <w:ind w:left="361" w:hanging="360"/>
              <w:jc w:val="left"/>
            </w:pPr>
          </w:p>
          <w:p w14:paraId="18C24911" w14:textId="0BF56727" w:rsidR="005C7BEE" w:rsidRDefault="005C7BEE">
            <w:pPr>
              <w:spacing w:after="0" w:line="259" w:lineRule="auto"/>
              <w:ind w:left="361" w:hanging="360"/>
              <w:jc w:val="left"/>
            </w:pPr>
          </w:p>
        </w:tc>
      </w:tr>
      <w:tr w:rsidR="00ED00B2" w14:paraId="5AD34DEC" w14:textId="77777777">
        <w:trPr>
          <w:trHeight w:val="346"/>
        </w:trPr>
        <w:tc>
          <w:tcPr>
            <w:tcW w:w="4672" w:type="dxa"/>
            <w:tcBorders>
              <w:top w:val="single" w:sz="4" w:space="0" w:color="000000"/>
              <w:left w:val="single" w:sz="4" w:space="0" w:color="000000"/>
              <w:bottom w:val="single" w:sz="4" w:space="0" w:color="000000"/>
              <w:right w:val="single" w:sz="4" w:space="0" w:color="000000"/>
            </w:tcBorders>
            <w:shd w:val="clear" w:color="auto" w:fill="D9E1F2"/>
          </w:tcPr>
          <w:p w14:paraId="0E346168" w14:textId="77777777" w:rsidR="00ED00B2" w:rsidRDefault="00EF2550">
            <w:pPr>
              <w:spacing w:after="0" w:line="259" w:lineRule="auto"/>
              <w:ind w:left="0" w:firstLine="0"/>
              <w:jc w:val="left"/>
            </w:pPr>
            <w:r>
              <w:rPr>
                <w:b/>
              </w:rPr>
              <w:t xml:space="preserve">Regional Strengths </w:t>
            </w:r>
          </w:p>
        </w:tc>
        <w:tc>
          <w:tcPr>
            <w:tcW w:w="4676" w:type="dxa"/>
            <w:tcBorders>
              <w:top w:val="single" w:sz="4" w:space="0" w:color="000000"/>
              <w:left w:val="single" w:sz="4" w:space="0" w:color="000000"/>
              <w:bottom w:val="single" w:sz="4" w:space="0" w:color="000000"/>
              <w:right w:val="single" w:sz="4" w:space="0" w:color="000000"/>
            </w:tcBorders>
            <w:shd w:val="clear" w:color="auto" w:fill="D9E1F2"/>
          </w:tcPr>
          <w:p w14:paraId="0A8992D9" w14:textId="77777777" w:rsidR="00ED00B2" w:rsidRDefault="00EF2550">
            <w:pPr>
              <w:spacing w:after="0" w:line="259" w:lineRule="auto"/>
              <w:ind w:left="1" w:firstLine="0"/>
              <w:jc w:val="left"/>
            </w:pPr>
            <w:r>
              <w:rPr>
                <w:b/>
              </w:rPr>
              <w:t xml:space="preserve">Regional Weaknesses </w:t>
            </w:r>
          </w:p>
        </w:tc>
      </w:tr>
      <w:tr w:rsidR="00ED00B2" w14:paraId="7439F97F" w14:textId="77777777">
        <w:trPr>
          <w:trHeight w:val="5992"/>
        </w:trPr>
        <w:tc>
          <w:tcPr>
            <w:tcW w:w="4672" w:type="dxa"/>
            <w:tcBorders>
              <w:top w:val="single" w:sz="4" w:space="0" w:color="000000"/>
              <w:left w:val="single" w:sz="4" w:space="0" w:color="000000"/>
              <w:bottom w:val="single" w:sz="4" w:space="0" w:color="000000"/>
              <w:right w:val="single" w:sz="4" w:space="0" w:color="000000"/>
            </w:tcBorders>
          </w:tcPr>
          <w:p w14:paraId="77612E53" w14:textId="77777777" w:rsidR="00ED00B2" w:rsidRDefault="00EF2550" w:rsidP="00521F82">
            <w:pPr>
              <w:numPr>
                <w:ilvl w:val="0"/>
                <w:numId w:val="23"/>
              </w:numPr>
              <w:spacing w:after="255" w:line="275" w:lineRule="auto"/>
              <w:ind w:hanging="360"/>
              <w:jc w:val="left"/>
            </w:pPr>
            <w:r>
              <w:t xml:space="preserve">MRS and BSBP are meeting directly with MWA staff more often and participating in the regions’ Business Services Network. </w:t>
            </w:r>
          </w:p>
          <w:p w14:paraId="663B0CF4" w14:textId="77777777" w:rsidR="00ED00B2" w:rsidRDefault="00EF2550" w:rsidP="00521F82">
            <w:pPr>
              <w:numPr>
                <w:ilvl w:val="0"/>
                <w:numId w:val="23"/>
              </w:numPr>
              <w:spacing w:after="254" w:line="276" w:lineRule="auto"/>
              <w:ind w:hanging="360"/>
              <w:jc w:val="left"/>
            </w:pPr>
            <w:r>
              <w:t xml:space="preserve">MRS and BSBP have been conducting training sessions for MWA frontline staff. </w:t>
            </w:r>
          </w:p>
          <w:p w14:paraId="026CCE93" w14:textId="77777777" w:rsidR="00ED00B2" w:rsidRDefault="00EF2550" w:rsidP="00521F82">
            <w:pPr>
              <w:numPr>
                <w:ilvl w:val="0"/>
                <w:numId w:val="23"/>
              </w:numPr>
              <w:spacing w:after="0" w:line="259" w:lineRule="auto"/>
              <w:ind w:hanging="360"/>
              <w:jc w:val="left"/>
            </w:pPr>
            <w:r>
              <w:t xml:space="preserve">There is more collaboration with </w:t>
            </w:r>
          </w:p>
          <w:p w14:paraId="233DA064" w14:textId="77777777" w:rsidR="00ED00B2" w:rsidRDefault="00EF2550">
            <w:pPr>
              <w:spacing w:after="257" w:line="275" w:lineRule="auto"/>
              <w:ind w:left="360" w:firstLine="0"/>
              <w:jc w:val="left"/>
            </w:pPr>
            <w:r>
              <w:t xml:space="preserve">Veterans organizations to make sure Veterans are engaged in MWA initiatives. </w:t>
            </w:r>
          </w:p>
          <w:p w14:paraId="0E3EDEA5" w14:textId="77777777" w:rsidR="00ED00B2" w:rsidRDefault="00EF2550" w:rsidP="00521F82">
            <w:pPr>
              <w:numPr>
                <w:ilvl w:val="0"/>
                <w:numId w:val="23"/>
              </w:numPr>
              <w:spacing w:after="0" w:line="259" w:lineRule="auto"/>
              <w:ind w:hanging="360"/>
              <w:jc w:val="left"/>
            </w:pPr>
            <w:r>
              <w:t xml:space="preserve">The ability of both agencies to generate financial resources through third party agreements that can help with programming and training. </w:t>
            </w:r>
          </w:p>
        </w:tc>
        <w:tc>
          <w:tcPr>
            <w:tcW w:w="4676" w:type="dxa"/>
            <w:tcBorders>
              <w:top w:val="single" w:sz="4" w:space="0" w:color="000000"/>
              <w:left w:val="single" w:sz="4" w:space="0" w:color="000000"/>
              <w:bottom w:val="single" w:sz="4" w:space="0" w:color="000000"/>
              <w:right w:val="single" w:sz="4" w:space="0" w:color="000000"/>
            </w:tcBorders>
          </w:tcPr>
          <w:p w14:paraId="1CF020E8" w14:textId="77777777" w:rsidR="00ED00B2" w:rsidRDefault="00EF2550" w:rsidP="00521F82">
            <w:pPr>
              <w:numPr>
                <w:ilvl w:val="0"/>
                <w:numId w:val="24"/>
              </w:numPr>
              <w:spacing w:after="0" w:line="259" w:lineRule="auto"/>
              <w:ind w:hanging="360"/>
              <w:jc w:val="left"/>
            </w:pPr>
            <w:r>
              <w:t xml:space="preserve">MWAs and MRS do not always </w:t>
            </w:r>
          </w:p>
          <w:p w14:paraId="432B2A44" w14:textId="77777777" w:rsidR="00ED00B2" w:rsidRDefault="00EF2550">
            <w:pPr>
              <w:spacing w:after="252" w:line="277" w:lineRule="auto"/>
              <w:ind w:left="361" w:firstLine="0"/>
            </w:pPr>
            <w:r>
              <w:t xml:space="preserve">collaborate enough to serve the diversity of individuals using the system.  </w:t>
            </w:r>
          </w:p>
          <w:p w14:paraId="6A013F34" w14:textId="77777777" w:rsidR="00ED00B2" w:rsidRDefault="00EF2550" w:rsidP="00521F82">
            <w:pPr>
              <w:numPr>
                <w:ilvl w:val="0"/>
                <w:numId w:val="24"/>
              </w:numPr>
              <w:spacing w:after="254" w:line="276" w:lineRule="auto"/>
              <w:ind w:hanging="360"/>
              <w:jc w:val="left"/>
            </w:pPr>
            <w:r>
              <w:t xml:space="preserve">Need to collaborate more with partners on capacity building, information sharing, and working with hard-to-serve populations.  </w:t>
            </w:r>
          </w:p>
          <w:p w14:paraId="4CE29930" w14:textId="77777777" w:rsidR="00ED00B2" w:rsidRDefault="00EF2550" w:rsidP="00521F82">
            <w:pPr>
              <w:numPr>
                <w:ilvl w:val="0"/>
                <w:numId w:val="24"/>
              </w:numPr>
              <w:spacing w:after="255" w:line="275" w:lineRule="auto"/>
              <w:ind w:hanging="360"/>
              <w:jc w:val="left"/>
            </w:pPr>
            <w:r>
              <w:t xml:space="preserve">MWAs have concerns about duplicating employer outreach and engagement efforts with MRS.  </w:t>
            </w:r>
          </w:p>
          <w:p w14:paraId="2C1BA479" w14:textId="77777777" w:rsidR="00ED00B2" w:rsidRDefault="00EF2550" w:rsidP="00521F82">
            <w:pPr>
              <w:numPr>
                <w:ilvl w:val="0"/>
                <w:numId w:val="24"/>
              </w:numPr>
              <w:spacing w:after="257" w:line="276" w:lineRule="auto"/>
              <w:ind w:hanging="360"/>
              <w:jc w:val="left"/>
            </w:pPr>
            <w:r>
              <w:t xml:space="preserve">Accessibility remains a concern for those who use the JAWS software. </w:t>
            </w:r>
          </w:p>
          <w:p w14:paraId="3B818E39" w14:textId="77777777" w:rsidR="00ED00B2" w:rsidRDefault="00EF2550" w:rsidP="00521F82">
            <w:pPr>
              <w:numPr>
                <w:ilvl w:val="0"/>
                <w:numId w:val="24"/>
              </w:numPr>
              <w:spacing w:after="0" w:line="259" w:lineRule="auto"/>
              <w:ind w:hanging="360"/>
              <w:jc w:val="left"/>
            </w:pPr>
            <w:r>
              <w:t xml:space="preserve">Transportation challenges have a negative impact on employability. </w:t>
            </w:r>
          </w:p>
        </w:tc>
      </w:tr>
    </w:tbl>
    <w:p w14:paraId="6F256057" w14:textId="77777777" w:rsidR="00ED00B2" w:rsidRDefault="00EF2550">
      <w:pPr>
        <w:spacing w:after="20" w:line="259" w:lineRule="auto"/>
        <w:ind w:left="0" w:firstLine="0"/>
        <w:jc w:val="left"/>
      </w:pPr>
      <w:r>
        <w:t xml:space="preserve"> </w:t>
      </w:r>
    </w:p>
    <w:p w14:paraId="07EDD655" w14:textId="77777777" w:rsidR="00ED00B2" w:rsidRDefault="00EF2550">
      <w:pPr>
        <w:spacing w:after="9" w:line="268" w:lineRule="auto"/>
        <w:ind w:left="-5"/>
      </w:pPr>
      <w:r>
        <w:rPr>
          <w:b/>
        </w:rPr>
        <w:t xml:space="preserve">Question 5: Identify any possible strategies or activities the regions could explore or engage in to build on these strengths or address weaknesses. </w:t>
      </w:r>
    </w:p>
    <w:p w14:paraId="4A441D92" w14:textId="77777777" w:rsidR="00ED00B2" w:rsidRDefault="00EF2550">
      <w:pPr>
        <w:spacing w:after="20" w:line="259" w:lineRule="auto"/>
        <w:ind w:left="0" w:firstLine="0"/>
        <w:jc w:val="left"/>
      </w:pPr>
      <w:r>
        <w:rPr>
          <w:b/>
        </w:rPr>
        <w:t xml:space="preserve"> </w:t>
      </w:r>
    </w:p>
    <w:p w14:paraId="322F47B3" w14:textId="77777777" w:rsidR="00ED00B2" w:rsidRDefault="00EF2550">
      <w:pPr>
        <w:spacing w:after="247" w:line="268" w:lineRule="auto"/>
        <w:ind w:left="-5"/>
      </w:pPr>
      <w:r>
        <w:rPr>
          <w:b/>
        </w:rPr>
        <w:t xml:space="preserve">The MWAs in planning regions 6, 9, and 10 identified the following possible strategies or activities: </w:t>
      </w:r>
    </w:p>
    <w:p w14:paraId="5ADE79D0" w14:textId="77777777" w:rsidR="00ED00B2" w:rsidRDefault="00EF2550" w:rsidP="00521F82">
      <w:pPr>
        <w:numPr>
          <w:ilvl w:val="0"/>
          <w:numId w:val="7"/>
        </w:numPr>
        <w:spacing w:after="8"/>
        <w:ind w:hanging="360"/>
        <w:jc w:val="left"/>
      </w:pPr>
      <w:r>
        <w:lastRenderedPageBreak/>
        <w:t xml:space="preserve">MWAs and core partners will continue to work towards common metrics across the system to ensure successful strategic partnerships. </w:t>
      </w:r>
    </w:p>
    <w:p w14:paraId="23F40DF6" w14:textId="77777777" w:rsidR="00ED00B2" w:rsidRDefault="00EF2550" w:rsidP="00521F82">
      <w:pPr>
        <w:numPr>
          <w:ilvl w:val="0"/>
          <w:numId w:val="7"/>
        </w:numPr>
        <w:spacing w:after="0" w:line="276" w:lineRule="auto"/>
        <w:ind w:hanging="360"/>
        <w:jc w:val="left"/>
      </w:pPr>
      <w:r>
        <w:t xml:space="preserve">MWAs and core partners will continue to think regionally and develop better strategies about how to allocate resources to address the most critical needs of both job seekers and businesses. </w:t>
      </w:r>
    </w:p>
    <w:p w14:paraId="64C85155" w14:textId="77777777" w:rsidR="00ED00B2" w:rsidRDefault="00EF2550" w:rsidP="00521F82">
      <w:pPr>
        <w:numPr>
          <w:ilvl w:val="0"/>
          <w:numId w:val="7"/>
        </w:numPr>
        <w:spacing w:after="267" w:line="259" w:lineRule="auto"/>
        <w:ind w:hanging="360"/>
        <w:jc w:val="left"/>
      </w:pPr>
      <w:r>
        <w:t>MWAs will continue to explore and develop more regional strategies with core partners.</w:t>
      </w:r>
      <w:r>
        <w:rPr>
          <w:b/>
        </w:rPr>
        <w:t xml:space="preserve"> </w:t>
      </w:r>
    </w:p>
    <w:p w14:paraId="73E52835" w14:textId="77777777" w:rsidR="00ED00B2" w:rsidRDefault="00EF2550">
      <w:pPr>
        <w:spacing w:after="0" w:line="259" w:lineRule="auto"/>
        <w:ind w:left="0" w:firstLine="0"/>
        <w:jc w:val="left"/>
      </w:pPr>
      <w:r>
        <w:rPr>
          <w:sz w:val="22"/>
        </w:rPr>
        <w:t xml:space="preserve"> </w:t>
      </w:r>
      <w:r>
        <w:rPr>
          <w:sz w:val="22"/>
        </w:rPr>
        <w:tab/>
      </w:r>
      <w:r>
        <w:rPr>
          <w:b/>
        </w:rPr>
        <w:t xml:space="preserve"> </w:t>
      </w:r>
    </w:p>
    <w:p w14:paraId="39445C89" w14:textId="77777777" w:rsidR="00ED00B2" w:rsidRDefault="00EF2550">
      <w:pPr>
        <w:pStyle w:val="Heading1"/>
        <w:spacing w:after="33"/>
        <w:ind w:left="-5"/>
      </w:pPr>
      <w:bookmarkStart w:id="13" w:name="_Toc257281"/>
      <w:r>
        <w:t xml:space="preserve">Important Industry Sectors in WIOA Region 10 </w:t>
      </w:r>
      <w:bookmarkEnd w:id="13"/>
    </w:p>
    <w:tbl>
      <w:tblPr>
        <w:tblStyle w:val="TableGrid"/>
        <w:tblW w:w="9583" w:type="dxa"/>
        <w:tblInd w:w="-108" w:type="dxa"/>
        <w:tblCellMar>
          <w:top w:w="74" w:type="dxa"/>
          <w:left w:w="38" w:type="dxa"/>
          <w:right w:w="61" w:type="dxa"/>
        </w:tblCellMar>
        <w:tblLook w:val="04A0" w:firstRow="1" w:lastRow="0" w:firstColumn="1" w:lastColumn="0" w:noHBand="0" w:noVBand="1"/>
      </w:tblPr>
      <w:tblGrid>
        <w:gridCol w:w="105"/>
        <w:gridCol w:w="9478"/>
      </w:tblGrid>
      <w:tr w:rsidR="00ED00B2" w14:paraId="000B7E83" w14:textId="77777777">
        <w:trPr>
          <w:trHeight w:val="725"/>
        </w:trPr>
        <w:tc>
          <w:tcPr>
            <w:tcW w:w="70" w:type="dxa"/>
            <w:tcBorders>
              <w:top w:val="nil"/>
              <w:left w:val="nil"/>
              <w:bottom w:val="nil"/>
              <w:right w:val="single" w:sz="8" w:space="0" w:color="000000"/>
            </w:tcBorders>
            <w:shd w:val="clear" w:color="auto" w:fill="F2F2F2"/>
          </w:tcPr>
          <w:p w14:paraId="0E9EC12C" w14:textId="77777777" w:rsidR="00ED00B2" w:rsidRDefault="00ED00B2">
            <w:pPr>
              <w:spacing w:after="160" w:line="259" w:lineRule="auto"/>
              <w:ind w:left="0" w:firstLine="0"/>
              <w:jc w:val="left"/>
            </w:pPr>
          </w:p>
        </w:tc>
        <w:tc>
          <w:tcPr>
            <w:tcW w:w="9514" w:type="dxa"/>
            <w:tcBorders>
              <w:top w:val="single" w:sz="8" w:space="0" w:color="000000"/>
              <w:left w:val="single" w:sz="8" w:space="0" w:color="000000"/>
              <w:bottom w:val="single" w:sz="8" w:space="0" w:color="000000"/>
              <w:right w:val="single" w:sz="8" w:space="0" w:color="000000"/>
            </w:tcBorders>
            <w:shd w:val="clear" w:color="auto" w:fill="F2F2F2"/>
          </w:tcPr>
          <w:p w14:paraId="7B6580CF" w14:textId="77777777" w:rsidR="00ED00B2" w:rsidRDefault="00EF2550">
            <w:pPr>
              <w:spacing w:after="0" w:line="259" w:lineRule="auto"/>
              <w:ind w:left="0" w:firstLine="0"/>
            </w:pPr>
            <w:r>
              <w:rPr>
                <w:i/>
              </w:rPr>
              <w:t xml:space="preserve">An analysis of what sectors/industries are considered mature but still important to the regional economy, current and in-demand, and which are considered emerging in the regional economy.  </w:t>
            </w:r>
          </w:p>
        </w:tc>
      </w:tr>
    </w:tbl>
    <w:p w14:paraId="54011E10" w14:textId="77777777" w:rsidR="00ED00B2" w:rsidRDefault="00EF2550" w:rsidP="000A423A">
      <w:pPr>
        <w:spacing w:before="240"/>
        <w:ind w:left="-5"/>
      </w:pPr>
      <w:r>
        <w:t xml:space="preserve">Figure 9 highlights the top 15 most in-demand industry sectors (2-digit NAICS level) in WIOA Planning Region 10. In-demand is defined as those industries with the highest number of job postings during the past two years and growing with an average annual wage over $35,000. This average wage aligns with that used in the regional in-demand and emerging industries in Michigan’s WIOA Unified State Plan. A variety of occupations exist within the local industries, which offer wages dependent on tenure and other factors. While the industry average is an important wage factor to consider, the wages paid to workers in each occupation are a more relevant metric for workforce development. See Figures 1 and 2 for more detail on occupations. The 2019 employment levels for the highlighted industries in WIOA Planning Region 10 are also shown in Figure 9. </w:t>
      </w:r>
    </w:p>
    <w:p w14:paraId="49EB27AD" w14:textId="77777777" w:rsidR="00ED00B2" w:rsidRDefault="00EF2550">
      <w:pPr>
        <w:spacing w:after="3" w:line="267" w:lineRule="auto"/>
        <w:ind w:right="5"/>
        <w:jc w:val="center"/>
      </w:pPr>
      <w:r>
        <w:rPr>
          <w:b/>
        </w:rPr>
        <w:t xml:space="preserve">Figure 9: </w:t>
      </w:r>
      <w:r>
        <w:t xml:space="preserve">WIOA Region 10’s Top 15 In-Demand Industries </w:t>
      </w:r>
    </w:p>
    <w:tbl>
      <w:tblPr>
        <w:tblStyle w:val="TableGrid"/>
        <w:tblW w:w="9245" w:type="dxa"/>
        <w:tblInd w:w="6" w:type="dxa"/>
        <w:tblCellMar>
          <w:top w:w="40" w:type="dxa"/>
          <w:left w:w="109" w:type="dxa"/>
          <w:right w:w="66" w:type="dxa"/>
        </w:tblCellMar>
        <w:tblLook w:val="04A0" w:firstRow="1" w:lastRow="0" w:firstColumn="1" w:lastColumn="0" w:noHBand="0" w:noVBand="1"/>
      </w:tblPr>
      <w:tblGrid>
        <w:gridCol w:w="859"/>
        <w:gridCol w:w="3250"/>
        <w:gridCol w:w="840"/>
        <w:gridCol w:w="809"/>
        <w:gridCol w:w="809"/>
        <w:gridCol w:w="780"/>
        <w:gridCol w:w="770"/>
        <w:gridCol w:w="1128"/>
      </w:tblGrid>
      <w:tr w:rsidR="00ED00B2" w14:paraId="43CD9013" w14:textId="77777777">
        <w:trPr>
          <w:trHeight w:val="728"/>
        </w:trPr>
        <w:tc>
          <w:tcPr>
            <w:tcW w:w="859" w:type="dxa"/>
            <w:tcBorders>
              <w:top w:val="single" w:sz="4" w:space="0" w:color="000000"/>
              <w:left w:val="single" w:sz="4" w:space="0" w:color="000000"/>
              <w:bottom w:val="single" w:sz="4" w:space="0" w:color="000000"/>
              <w:right w:val="single" w:sz="4" w:space="0" w:color="000000"/>
            </w:tcBorders>
            <w:shd w:val="clear" w:color="auto" w:fill="161616"/>
            <w:vAlign w:val="center"/>
          </w:tcPr>
          <w:p w14:paraId="5D5DF37C" w14:textId="77777777" w:rsidR="00ED00B2" w:rsidRDefault="00EF2550">
            <w:pPr>
              <w:spacing w:after="0" w:line="259" w:lineRule="auto"/>
              <w:ind w:left="0" w:right="47" w:firstLine="0"/>
              <w:jc w:val="center"/>
            </w:pPr>
            <w:r>
              <w:rPr>
                <w:b/>
                <w:color w:val="FFFFFF"/>
                <w:sz w:val="18"/>
              </w:rPr>
              <w:t xml:space="preserve">NAICS </w:t>
            </w:r>
          </w:p>
        </w:tc>
        <w:tc>
          <w:tcPr>
            <w:tcW w:w="3250" w:type="dxa"/>
            <w:tcBorders>
              <w:top w:val="single" w:sz="4" w:space="0" w:color="000000"/>
              <w:left w:val="single" w:sz="4" w:space="0" w:color="000000"/>
              <w:bottom w:val="single" w:sz="4" w:space="0" w:color="000000"/>
              <w:right w:val="single" w:sz="4" w:space="0" w:color="000000"/>
            </w:tcBorders>
            <w:shd w:val="clear" w:color="auto" w:fill="161616"/>
            <w:vAlign w:val="center"/>
          </w:tcPr>
          <w:p w14:paraId="7852BB81" w14:textId="77777777" w:rsidR="00ED00B2" w:rsidRDefault="00EF2550">
            <w:pPr>
              <w:spacing w:after="0" w:line="259" w:lineRule="auto"/>
              <w:ind w:left="0" w:right="45" w:firstLine="0"/>
              <w:jc w:val="center"/>
            </w:pPr>
            <w:r>
              <w:rPr>
                <w:b/>
                <w:color w:val="FFFFFF"/>
                <w:sz w:val="18"/>
              </w:rPr>
              <w:t xml:space="preserve">Description </w:t>
            </w:r>
          </w:p>
        </w:tc>
        <w:tc>
          <w:tcPr>
            <w:tcW w:w="840" w:type="dxa"/>
            <w:tcBorders>
              <w:top w:val="single" w:sz="4" w:space="0" w:color="000000"/>
              <w:left w:val="single" w:sz="4" w:space="0" w:color="000000"/>
              <w:bottom w:val="single" w:sz="4" w:space="0" w:color="000000"/>
              <w:right w:val="single" w:sz="4" w:space="0" w:color="000000"/>
            </w:tcBorders>
            <w:shd w:val="clear" w:color="auto" w:fill="161616"/>
          </w:tcPr>
          <w:p w14:paraId="18F02D71" w14:textId="77777777" w:rsidR="00ED00B2" w:rsidRDefault="00EF2550">
            <w:pPr>
              <w:spacing w:after="0" w:line="241" w:lineRule="auto"/>
              <w:ind w:left="3" w:right="4" w:firstLine="0"/>
              <w:jc w:val="center"/>
            </w:pPr>
            <w:r>
              <w:rPr>
                <w:b/>
                <w:color w:val="FFFFFF"/>
                <w:sz w:val="18"/>
              </w:rPr>
              <w:t xml:space="preserve">2019 Job </w:t>
            </w:r>
          </w:p>
          <w:p w14:paraId="510BF8FA" w14:textId="77777777" w:rsidR="00ED00B2" w:rsidRDefault="00EF2550">
            <w:pPr>
              <w:spacing w:after="0" w:line="259" w:lineRule="auto"/>
              <w:ind w:left="0" w:firstLine="0"/>
              <w:jc w:val="left"/>
            </w:pPr>
            <w:r>
              <w:rPr>
                <w:b/>
                <w:color w:val="FFFFFF"/>
                <w:sz w:val="18"/>
              </w:rPr>
              <w:t xml:space="preserve">Postings </w:t>
            </w:r>
          </w:p>
        </w:tc>
        <w:tc>
          <w:tcPr>
            <w:tcW w:w="809" w:type="dxa"/>
            <w:tcBorders>
              <w:top w:val="single" w:sz="4" w:space="0" w:color="000000"/>
              <w:left w:val="single" w:sz="4" w:space="0" w:color="000000"/>
              <w:bottom w:val="single" w:sz="4" w:space="0" w:color="000000"/>
              <w:right w:val="single" w:sz="4" w:space="0" w:color="000000"/>
            </w:tcBorders>
            <w:shd w:val="clear" w:color="auto" w:fill="161616"/>
            <w:vAlign w:val="center"/>
          </w:tcPr>
          <w:p w14:paraId="535B801C" w14:textId="77777777" w:rsidR="00ED00B2" w:rsidRDefault="00EF2550">
            <w:pPr>
              <w:spacing w:after="0" w:line="259" w:lineRule="auto"/>
              <w:ind w:left="0" w:firstLine="0"/>
              <w:jc w:val="center"/>
            </w:pPr>
            <w:r>
              <w:rPr>
                <w:b/>
                <w:color w:val="FFFFFF"/>
                <w:sz w:val="18"/>
              </w:rPr>
              <w:t xml:space="preserve">2019 Jobs </w:t>
            </w:r>
          </w:p>
        </w:tc>
        <w:tc>
          <w:tcPr>
            <w:tcW w:w="809" w:type="dxa"/>
            <w:tcBorders>
              <w:top w:val="single" w:sz="4" w:space="0" w:color="000000"/>
              <w:left w:val="single" w:sz="4" w:space="0" w:color="000000"/>
              <w:bottom w:val="single" w:sz="4" w:space="0" w:color="000000"/>
              <w:right w:val="single" w:sz="4" w:space="0" w:color="000000"/>
            </w:tcBorders>
            <w:shd w:val="clear" w:color="auto" w:fill="161616"/>
            <w:vAlign w:val="center"/>
          </w:tcPr>
          <w:p w14:paraId="784EA496" w14:textId="77777777" w:rsidR="00ED00B2" w:rsidRDefault="00EF2550">
            <w:pPr>
              <w:spacing w:after="0" w:line="259" w:lineRule="auto"/>
              <w:ind w:left="0" w:firstLine="0"/>
              <w:jc w:val="center"/>
            </w:pPr>
            <w:r>
              <w:rPr>
                <w:b/>
                <w:color w:val="FFFFFF"/>
                <w:sz w:val="18"/>
              </w:rPr>
              <w:t xml:space="preserve">2021 Jobs </w:t>
            </w:r>
          </w:p>
        </w:tc>
        <w:tc>
          <w:tcPr>
            <w:tcW w:w="780" w:type="dxa"/>
            <w:tcBorders>
              <w:top w:val="single" w:sz="4" w:space="0" w:color="000000"/>
              <w:left w:val="single" w:sz="4" w:space="0" w:color="000000"/>
              <w:bottom w:val="single" w:sz="4" w:space="0" w:color="000000"/>
              <w:right w:val="single" w:sz="4" w:space="0" w:color="000000"/>
            </w:tcBorders>
            <w:shd w:val="clear" w:color="auto" w:fill="161616"/>
          </w:tcPr>
          <w:p w14:paraId="7C0CF657" w14:textId="77777777" w:rsidR="00ED00B2" w:rsidRDefault="00EF2550">
            <w:pPr>
              <w:spacing w:after="0" w:line="259" w:lineRule="auto"/>
              <w:ind w:left="0" w:right="44" w:firstLine="0"/>
              <w:jc w:val="center"/>
            </w:pPr>
            <w:r>
              <w:rPr>
                <w:b/>
                <w:color w:val="FFFFFF"/>
                <w:sz w:val="18"/>
              </w:rPr>
              <w:t xml:space="preserve">2019 - </w:t>
            </w:r>
          </w:p>
          <w:p w14:paraId="18535E85" w14:textId="77777777" w:rsidR="00ED00B2" w:rsidRDefault="00EF2550">
            <w:pPr>
              <w:spacing w:after="0" w:line="259" w:lineRule="auto"/>
              <w:ind w:left="0" w:right="43" w:firstLine="0"/>
              <w:jc w:val="center"/>
            </w:pPr>
            <w:r>
              <w:rPr>
                <w:b/>
                <w:color w:val="FFFFFF"/>
                <w:sz w:val="18"/>
              </w:rPr>
              <w:t xml:space="preserve">2021 </w:t>
            </w:r>
          </w:p>
          <w:p w14:paraId="515DD1FB" w14:textId="77777777" w:rsidR="00ED00B2" w:rsidRDefault="00EF2550">
            <w:pPr>
              <w:spacing w:after="0" w:line="259" w:lineRule="auto"/>
              <w:ind w:left="5" w:firstLine="0"/>
              <w:jc w:val="left"/>
            </w:pPr>
            <w:r>
              <w:rPr>
                <w:b/>
                <w:color w:val="FFFFFF"/>
                <w:sz w:val="18"/>
              </w:rPr>
              <w:t xml:space="preserve">Change </w:t>
            </w:r>
          </w:p>
        </w:tc>
        <w:tc>
          <w:tcPr>
            <w:tcW w:w="770" w:type="dxa"/>
            <w:tcBorders>
              <w:top w:val="single" w:sz="4" w:space="0" w:color="000000"/>
              <w:left w:val="single" w:sz="4" w:space="0" w:color="000000"/>
              <w:bottom w:val="single" w:sz="4" w:space="0" w:color="000000"/>
              <w:right w:val="single" w:sz="4" w:space="0" w:color="000000"/>
            </w:tcBorders>
            <w:shd w:val="clear" w:color="auto" w:fill="161616"/>
          </w:tcPr>
          <w:p w14:paraId="174D76D5" w14:textId="77777777" w:rsidR="00ED00B2" w:rsidRDefault="00EF2550">
            <w:pPr>
              <w:spacing w:after="0" w:line="241" w:lineRule="auto"/>
              <w:ind w:left="0" w:firstLine="0"/>
              <w:jc w:val="center"/>
            </w:pPr>
            <w:r>
              <w:rPr>
                <w:b/>
                <w:color w:val="FFFFFF"/>
                <w:sz w:val="18"/>
              </w:rPr>
              <w:t xml:space="preserve">2019 - 2021 % </w:t>
            </w:r>
          </w:p>
          <w:p w14:paraId="11D48B65" w14:textId="77777777" w:rsidR="00ED00B2" w:rsidRDefault="00EF2550">
            <w:pPr>
              <w:spacing w:after="0" w:line="259" w:lineRule="auto"/>
              <w:ind w:left="0" w:firstLine="0"/>
              <w:jc w:val="left"/>
            </w:pPr>
            <w:r>
              <w:rPr>
                <w:b/>
                <w:color w:val="FFFFFF"/>
                <w:sz w:val="18"/>
              </w:rPr>
              <w:t xml:space="preserve">Change </w:t>
            </w:r>
          </w:p>
        </w:tc>
        <w:tc>
          <w:tcPr>
            <w:tcW w:w="1128" w:type="dxa"/>
            <w:tcBorders>
              <w:top w:val="single" w:sz="4" w:space="0" w:color="000000"/>
              <w:left w:val="single" w:sz="4" w:space="0" w:color="000000"/>
              <w:bottom w:val="single" w:sz="4" w:space="0" w:color="000000"/>
              <w:right w:val="single" w:sz="4" w:space="0" w:color="000000"/>
            </w:tcBorders>
            <w:shd w:val="clear" w:color="auto" w:fill="161616"/>
          </w:tcPr>
          <w:p w14:paraId="21F45625" w14:textId="77777777" w:rsidR="00ED00B2" w:rsidRDefault="00EF2550">
            <w:pPr>
              <w:spacing w:after="0" w:line="259" w:lineRule="auto"/>
              <w:ind w:left="0" w:right="43" w:firstLine="0"/>
              <w:jc w:val="center"/>
            </w:pPr>
            <w:r>
              <w:rPr>
                <w:b/>
                <w:color w:val="FFFFFF"/>
                <w:sz w:val="18"/>
              </w:rPr>
              <w:t xml:space="preserve">Avg. </w:t>
            </w:r>
          </w:p>
          <w:p w14:paraId="3599829D" w14:textId="77777777" w:rsidR="00ED00B2" w:rsidRDefault="00EF2550">
            <w:pPr>
              <w:spacing w:after="0" w:line="259" w:lineRule="auto"/>
              <w:ind w:left="0" w:right="44" w:firstLine="0"/>
              <w:jc w:val="center"/>
            </w:pPr>
            <w:r>
              <w:rPr>
                <w:b/>
                <w:color w:val="FFFFFF"/>
                <w:sz w:val="18"/>
              </w:rPr>
              <w:t xml:space="preserve">Earnings </w:t>
            </w:r>
          </w:p>
          <w:p w14:paraId="5D348B36" w14:textId="77777777" w:rsidR="00ED00B2" w:rsidRDefault="00EF2550">
            <w:pPr>
              <w:spacing w:after="0" w:line="259" w:lineRule="auto"/>
              <w:ind w:left="0" w:right="43" w:firstLine="0"/>
              <w:jc w:val="center"/>
            </w:pPr>
            <w:r>
              <w:rPr>
                <w:b/>
                <w:color w:val="FFFFFF"/>
                <w:sz w:val="18"/>
              </w:rPr>
              <w:t xml:space="preserve">Per Job </w:t>
            </w:r>
          </w:p>
        </w:tc>
      </w:tr>
      <w:tr w:rsidR="00ED00B2" w14:paraId="08943053" w14:textId="77777777">
        <w:trPr>
          <w:trHeight w:val="368"/>
        </w:trPr>
        <w:tc>
          <w:tcPr>
            <w:tcW w:w="859" w:type="dxa"/>
            <w:tcBorders>
              <w:top w:val="single" w:sz="4" w:space="0" w:color="000000"/>
              <w:left w:val="single" w:sz="4" w:space="0" w:color="000000"/>
              <w:bottom w:val="single" w:sz="4" w:space="0" w:color="000000"/>
              <w:right w:val="single" w:sz="4" w:space="0" w:color="000000"/>
            </w:tcBorders>
            <w:shd w:val="clear" w:color="auto" w:fill="D9E1F2"/>
          </w:tcPr>
          <w:p w14:paraId="401D139A" w14:textId="77777777" w:rsidR="00ED00B2" w:rsidRDefault="00EF2550">
            <w:pPr>
              <w:spacing w:after="0" w:line="259" w:lineRule="auto"/>
              <w:ind w:left="0" w:right="46" w:firstLine="0"/>
              <w:jc w:val="center"/>
            </w:pPr>
            <w:r>
              <w:rPr>
                <w:sz w:val="18"/>
              </w:rPr>
              <w:t xml:space="preserve">72 </w:t>
            </w:r>
          </w:p>
        </w:tc>
        <w:tc>
          <w:tcPr>
            <w:tcW w:w="3250" w:type="dxa"/>
            <w:tcBorders>
              <w:top w:val="single" w:sz="4" w:space="0" w:color="000000"/>
              <w:left w:val="single" w:sz="4" w:space="0" w:color="000000"/>
              <w:bottom w:val="single" w:sz="4" w:space="0" w:color="000000"/>
              <w:right w:val="single" w:sz="4" w:space="0" w:color="000000"/>
            </w:tcBorders>
            <w:shd w:val="clear" w:color="auto" w:fill="D9E1F2"/>
          </w:tcPr>
          <w:p w14:paraId="3685C799" w14:textId="77777777" w:rsidR="00ED00B2" w:rsidRDefault="00EF2550">
            <w:pPr>
              <w:spacing w:after="0" w:line="259" w:lineRule="auto"/>
              <w:ind w:left="0" w:firstLine="0"/>
              <w:jc w:val="left"/>
            </w:pPr>
            <w:r>
              <w:rPr>
                <w:sz w:val="18"/>
              </w:rPr>
              <w:t xml:space="preserve">Accommodation and Food Services </w:t>
            </w:r>
          </w:p>
        </w:tc>
        <w:tc>
          <w:tcPr>
            <w:tcW w:w="840" w:type="dxa"/>
            <w:tcBorders>
              <w:top w:val="single" w:sz="4" w:space="0" w:color="000000"/>
              <w:left w:val="single" w:sz="4" w:space="0" w:color="000000"/>
              <w:bottom w:val="single" w:sz="4" w:space="0" w:color="000000"/>
              <w:right w:val="single" w:sz="4" w:space="0" w:color="000000"/>
            </w:tcBorders>
            <w:shd w:val="clear" w:color="auto" w:fill="D9E1F2"/>
          </w:tcPr>
          <w:p w14:paraId="45470B74" w14:textId="77777777" w:rsidR="00ED00B2" w:rsidRDefault="00EF2550">
            <w:pPr>
              <w:spacing w:after="0" w:line="259" w:lineRule="auto"/>
              <w:ind w:left="0" w:right="43" w:firstLine="0"/>
              <w:jc w:val="center"/>
            </w:pPr>
            <w:r>
              <w:rPr>
                <w:sz w:val="18"/>
              </w:rPr>
              <w:t xml:space="preserve">53,681 </w:t>
            </w:r>
          </w:p>
        </w:tc>
        <w:tc>
          <w:tcPr>
            <w:tcW w:w="809" w:type="dxa"/>
            <w:tcBorders>
              <w:top w:val="single" w:sz="4" w:space="0" w:color="000000"/>
              <w:left w:val="single" w:sz="4" w:space="0" w:color="000000"/>
              <w:bottom w:val="single" w:sz="4" w:space="0" w:color="000000"/>
              <w:right w:val="single" w:sz="4" w:space="0" w:color="000000"/>
            </w:tcBorders>
            <w:shd w:val="clear" w:color="auto" w:fill="D9E1F2"/>
          </w:tcPr>
          <w:p w14:paraId="518F36EF" w14:textId="77777777" w:rsidR="00ED00B2" w:rsidRDefault="00EF2550">
            <w:pPr>
              <w:spacing w:after="0" w:line="259" w:lineRule="auto"/>
              <w:ind w:left="0" w:firstLine="0"/>
              <w:jc w:val="left"/>
            </w:pPr>
            <w:r>
              <w:rPr>
                <w:sz w:val="18"/>
              </w:rPr>
              <w:t xml:space="preserve">165,428 </w:t>
            </w:r>
          </w:p>
        </w:tc>
        <w:tc>
          <w:tcPr>
            <w:tcW w:w="809" w:type="dxa"/>
            <w:tcBorders>
              <w:top w:val="single" w:sz="4" w:space="0" w:color="000000"/>
              <w:left w:val="single" w:sz="4" w:space="0" w:color="000000"/>
              <w:bottom w:val="single" w:sz="4" w:space="0" w:color="000000"/>
              <w:right w:val="single" w:sz="4" w:space="0" w:color="000000"/>
            </w:tcBorders>
            <w:shd w:val="clear" w:color="auto" w:fill="D9E1F2"/>
          </w:tcPr>
          <w:p w14:paraId="7E3B47D6" w14:textId="77777777" w:rsidR="00ED00B2" w:rsidRDefault="00EF2550">
            <w:pPr>
              <w:spacing w:after="0" w:line="259" w:lineRule="auto"/>
              <w:ind w:left="0" w:firstLine="0"/>
              <w:jc w:val="left"/>
            </w:pPr>
            <w:r>
              <w:rPr>
                <w:sz w:val="18"/>
              </w:rPr>
              <w:t xml:space="preserve">170,354 </w:t>
            </w:r>
          </w:p>
        </w:tc>
        <w:tc>
          <w:tcPr>
            <w:tcW w:w="780" w:type="dxa"/>
            <w:tcBorders>
              <w:top w:val="single" w:sz="4" w:space="0" w:color="000000"/>
              <w:left w:val="single" w:sz="4" w:space="0" w:color="000000"/>
              <w:bottom w:val="single" w:sz="4" w:space="0" w:color="000000"/>
              <w:right w:val="single" w:sz="4" w:space="0" w:color="000000"/>
            </w:tcBorders>
            <w:shd w:val="clear" w:color="auto" w:fill="D9E1F2"/>
          </w:tcPr>
          <w:p w14:paraId="433FD4DA" w14:textId="77777777" w:rsidR="00ED00B2" w:rsidRDefault="00EF2550">
            <w:pPr>
              <w:spacing w:after="0" w:line="259" w:lineRule="auto"/>
              <w:ind w:left="0" w:right="41" w:firstLine="0"/>
              <w:jc w:val="center"/>
            </w:pPr>
            <w:r>
              <w:rPr>
                <w:sz w:val="18"/>
              </w:rPr>
              <w:t xml:space="preserve">4,926 </w:t>
            </w:r>
          </w:p>
        </w:tc>
        <w:tc>
          <w:tcPr>
            <w:tcW w:w="770" w:type="dxa"/>
            <w:tcBorders>
              <w:top w:val="single" w:sz="4" w:space="0" w:color="000000"/>
              <w:left w:val="single" w:sz="4" w:space="0" w:color="000000"/>
              <w:bottom w:val="single" w:sz="4" w:space="0" w:color="000000"/>
              <w:right w:val="single" w:sz="4" w:space="0" w:color="000000"/>
            </w:tcBorders>
            <w:shd w:val="clear" w:color="auto" w:fill="D9E1F2"/>
          </w:tcPr>
          <w:p w14:paraId="02D58FA2" w14:textId="77777777" w:rsidR="00ED00B2" w:rsidRDefault="00EF2550">
            <w:pPr>
              <w:spacing w:after="0" w:line="259" w:lineRule="auto"/>
              <w:ind w:left="0" w:right="42" w:firstLine="0"/>
              <w:jc w:val="center"/>
            </w:pPr>
            <w:r>
              <w:rPr>
                <w:sz w:val="18"/>
              </w:rPr>
              <w:t xml:space="preserve">3.0%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tcPr>
          <w:p w14:paraId="55F3E48F" w14:textId="77777777" w:rsidR="00ED00B2" w:rsidRDefault="00EF2550">
            <w:pPr>
              <w:spacing w:after="0" w:line="259" w:lineRule="auto"/>
              <w:ind w:left="46" w:firstLine="0"/>
              <w:jc w:val="left"/>
            </w:pPr>
            <w:r>
              <w:rPr>
                <w:sz w:val="18"/>
              </w:rPr>
              <w:t xml:space="preserve">$23,587.31 </w:t>
            </w:r>
          </w:p>
        </w:tc>
      </w:tr>
      <w:tr w:rsidR="00ED00B2" w14:paraId="6AC64481" w14:textId="77777777">
        <w:trPr>
          <w:trHeight w:val="451"/>
        </w:trPr>
        <w:tc>
          <w:tcPr>
            <w:tcW w:w="859" w:type="dxa"/>
            <w:tcBorders>
              <w:top w:val="single" w:sz="4" w:space="0" w:color="000000"/>
              <w:left w:val="single" w:sz="4" w:space="0" w:color="000000"/>
              <w:bottom w:val="single" w:sz="4" w:space="0" w:color="000000"/>
              <w:right w:val="single" w:sz="4" w:space="0" w:color="000000"/>
            </w:tcBorders>
            <w:vAlign w:val="center"/>
          </w:tcPr>
          <w:p w14:paraId="380E99A0" w14:textId="77777777" w:rsidR="00ED00B2" w:rsidRDefault="00EF2550">
            <w:pPr>
              <w:spacing w:after="0" w:line="259" w:lineRule="auto"/>
              <w:ind w:left="0" w:right="46" w:firstLine="0"/>
              <w:jc w:val="center"/>
            </w:pPr>
            <w:r>
              <w:rPr>
                <w:sz w:val="18"/>
              </w:rPr>
              <w:t xml:space="preserve">11 </w:t>
            </w:r>
          </w:p>
        </w:tc>
        <w:tc>
          <w:tcPr>
            <w:tcW w:w="3250" w:type="dxa"/>
            <w:tcBorders>
              <w:top w:val="single" w:sz="4" w:space="0" w:color="000000"/>
              <w:left w:val="single" w:sz="4" w:space="0" w:color="000000"/>
              <w:bottom w:val="single" w:sz="4" w:space="0" w:color="000000"/>
              <w:right w:val="single" w:sz="4" w:space="0" w:color="000000"/>
            </w:tcBorders>
          </w:tcPr>
          <w:p w14:paraId="23284ED1" w14:textId="77777777" w:rsidR="00ED00B2" w:rsidRDefault="00EF2550">
            <w:pPr>
              <w:spacing w:after="0" w:line="259" w:lineRule="auto"/>
              <w:ind w:left="0" w:right="40" w:firstLine="0"/>
              <w:jc w:val="left"/>
            </w:pPr>
            <w:r>
              <w:rPr>
                <w:sz w:val="18"/>
              </w:rPr>
              <w:t xml:space="preserve">Agriculture, Forestry, Fishing and Hunting </w:t>
            </w:r>
          </w:p>
        </w:tc>
        <w:tc>
          <w:tcPr>
            <w:tcW w:w="840" w:type="dxa"/>
            <w:tcBorders>
              <w:top w:val="single" w:sz="4" w:space="0" w:color="000000"/>
              <w:left w:val="single" w:sz="4" w:space="0" w:color="000000"/>
              <w:bottom w:val="single" w:sz="4" w:space="0" w:color="000000"/>
              <w:right w:val="single" w:sz="4" w:space="0" w:color="000000"/>
            </w:tcBorders>
            <w:vAlign w:val="center"/>
          </w:tcPr>
          <w:p w14:paraId="5C646A89" w14:textId="77777777" w:rsidR="00ED00B2" w:rsidRDefault="00EF2550">
            <w:pPr>
              <w:spacing w:after="0" w:line="259" w:lineRule="auto"/>
              <w:ind w:left="0" w:right="41" w:firstLine="0"/>
              <w:jc w:val="center"/>
            </w:pPr>
            <w:r>
              <w:rPr>
                <w:sz w:val="18"/>
              </w:rPr>
              <w:t xml:space="preserve">901 </w:t>
            </w:r>
          </w:p>
        </w:tc>
        <w:tc>
          <w:tcPr>
            <w:tcW w:w="809" w:type="dxa"/>
            <w:tcBorders>
              <w:top w:val="single" w:sz="4" w:space="0" w:color="000000"/>
              <w:left w:val="single" w:sz="4" w:space="0" w:color="000000"/>
              <w:bottom w:val="single" w:sz="4" w:space="0" w:color="000000"/>
              <w:right w:val="single" w:sz="4" w:space="0" w:color="000000"/>
            </w:tcBorders>
            <w:vAlign w:val="center"/>
          </w:tcPr>
          <w:p w14:paraId="1357F5F8" w14:textId="77777777" w:rsidR="00ED00B2" w:rsidRDefault="00EF2550">
            <w:pPr>
              <w:spacing w:after="0" w:line="259" w:lineRule="auto"/>
              <w:ind w:left="0" w:right="41" w:firstLine="0"/>
              <w:jc w:val="center"/>
            </w:pPr>
            <w:r>
              <w:rPr>
                <w:sz w:val="18"/>
              </w:rPr>
              <w:t xml:space="preserve">2,636 </w:t>
            </w:r>
          </w:p>
        </w:tc>
        <w:tc>
          <w:tcPr>
            <w:tcW w:w="809" w:type="dxa"/>
            <w:tcBorders>
              <w:top w:val="single" w:sz="4" w:space="0" w:color="000000"/>
              <w:left w:val="single" w:sz="4" w:space="0" w:color="000000"/>
              <w:bottom w:val="single" w:sz="4" w:space="0" w:color="000000"/>
              <w:right w:val="single" w:sz="4" w:space="0" w:color="000000"/>
            </w:tcBorders>
            <w:vAlign w:val="center"/>
          </w:tcPr>
          <w:p w14:paraId="3083E9A9" w14:textId="77777777" w:rsidR="00ED00B2" w:rsidRDefault="00EF2550">
            <w:pPr>
              <w:spacing w:after="0" w:line="259" w:lineRule="auto"/>
              <w:ind w:left="0" w:right="41" w:firstLine="0"/>
              <w:jc w:val="center"/>
            </w:pPr>
            <w:r>
              <w:rPr>
                <w:sz w:val="18"/>
              </w:rPr>
              <w:t xml:space="preserve">2,757 </w:t>
            </w:r>
          </w:p>
        </w:tc>
        <w:tc>
          <w:tcPr>
            <w:tcW w:w="780" w:type="dxa"/>
            <w:tcBorders>
              <w:top w:val="single" w:sz="4" w:space="0" w:color="000000"/>
              <w:left w:val="single" w:sz="4" w:space="0" w:color="000000"/>
              <w:bottom w:val="single" w:sz="4" w:space="0" w:color="000000"/>
              <w:right w:val="single" w:sz="4" w:space="0" w:color="000000"/>
            </w:tcBorders>
            <w:vAlign w:val="center"/>
          </w:tcPr>
          <w:p w14:paraId="4FA7C592" w14:textId="77777777" w:rsidR="00ED00B2" w:rsidRDefault="00EF2550">
            <w:pPr>
              <w:spacing w:after="0" w:line="259" w:lineRule="auto"/>
              <w:ind w:left="0" w:right="43" w:firstLine="0"/>
              <w:jc w:val="center"/>
            </w:pPr>
            <w:r>
              <w:rPr>
                <w:sz w:val="18"/>
              </w:rPr>
              <w:t xml:space="preserve">121 </w:t>
            </w:r>
          </w:p>
        </w:tc>
        <w:tc>
          <w:tcPr>
            <w:tcW w:w="770" w:type="dxa"/>
            <w:tcBorders>
              <w:top w:val="single" w:sz="4" w:space="0" w:color="000000"/>
              <w:left w:val="single" w:sz="4" w:space="0" w:color="000000"/>
              <w:bottom w:val="single" w:sz="4" w:space="0" w:color="000000"/>
              <w:right w:val="single" w:sz="4" w:space="0" w:color="000000"/>
            </w:tcBorders>
            <w:vAlign w:val="center"/>
          </w:tcPr>
          <w:p w14:paraId="72534F52" w14:textId="77777777" w:rsidR="00ED00B2" w:rsidRDefault="00EF2550">
            <w:pPr>
              <w:spacing w:after="0" w:line="259" w:lineRule="auto"/>
              <w:ind w:left="0" w:right="42" w:firstLine="0"/>
              <w:jc w:val="center"/>
            </w:pPr>
            <w:r>
              <w:rPr>
                <w:sz w:val="18"/>
              </w:rPr>
              <w:t xml:space="preserve">4.6% </w:t>
            </w:r>
          </w:p>
        </w:tc>
        <w:tc>
          <w:tcPr>
            <w:tcW w:w="1128" w:type="dxa"/>
            <w:tcBorders>
              <w:top w:val="single" w:sz="4" w:space="0" w:color="000000"/>
              <w:left w:val="single" w:sz="4" w:space="0" w:color="000000"/>
              <w:bottom w:val="single" w:sz="4" w:space="0" w:color="000000"/>
              <w:right w:val="single" w:sz="4" w:space="0" w:color="000000"/>
            </w:tcBorders>
            <w:vAlign w:val="center"/>
          </w:tcPr>
          <w:p w14:paraId="01170277" w14:textId="77777777" w:rsidR="00ED00B2" w:rsidRDefault="00EF2550">
            <w:pPr>
              <w:spacing w:after="0" w:line="259" w:lineRule="auto"/>
              <w:ind w:left="46" w:firstLine="0"/>
              <w:jc w:val="left"/>
            </w:pPr>
            <w:r>
              <w:rPr>
                <w:sz w:val="18"/>
              </w:rPr>
              <w:t xml:space="preserve">$35,678.70 </w:t>
            </w:r>
          </w:p>
        </w:tc>
      </w:tr>
      <w:tr w:rsidR="00ED00B2" w14:paraId="3F18909F" w14:textId="77777777">
        <w:trPr>
          <w:trHeight w:val="367"/>
        </w:trPr>
        <w:tc>
          <w:tcPr>
            <w:tcW w:w="859" w:type="dxa"/>
            <w:tcBorders>
              <w:top w:val="single" w:sz="4" w:space="0" w:color="000000"/>
              <w:left w:val="single" w:sz="4" w:space="0" w:color="000000"/>
              <w:bottom w:val="single" w:sz="4" w:space="0" w:color="000000"/>
              <w:right w:val="single" w:sz="4" w:space="0" w:color="000000"/>
            </w:tcBorders>
            <w:shd w:val="clear" w:color="auto" w:fill="D9E1F2"/>
          </w:tcPr>
          <w:p w14:paraId="533EE852" w14:textId="77777777" w:rsidR="00ED00B2" w:rsidRDefault="00EF2550">
            <w:pPr>
              <w:spacing w:after="0" w:line="259" w:lineRule="auto"/>
              <w:ind w:left="0" w:right="46" w:firstLine="0"/>
              <w:jc w:val="center"/>
            </w:pPr>
            <w:r>
              <w:rPr>
                <w:sz w:val="18"/>
              </w:rPr>
              <w:t xml:space="preserve">71 </w:t>
            </w:r>
          </w:p>
        </w:tc>
        <w:tc>
          <w:tcPr>
            <w:tcW w:w="3250" w:type="dxa"/>
            <w:tcBorders>
              <w:top w:val="single" w:sz="4" w:space="0" w:color="000000"/>
              <w:left w:val="single" w:sz="4" w:space="0" w:color="000000"/>
              <w:bottom w:val="single" w:sz="4" w:space="0" w:color="000000"/>
              <w:right w:val="single" w:sz="4" w:space="0" w:color="000000"/>
            </w:tcBorders>
            <w:shd w:val="clear" w:color="auto" w:fill="D9E1F2"/>
          </w:tcPr>
          <w:p w14:paraId="2F6386E7" w14:textId="77777777" w:rsidR="00ED00B2" w:rsidRDefault="00EF2550">
            <w:pPr>
              <w:spacing w:after="0" w:line="259" w:lineRule="auto"/>
              <w:ind w:left="0" w:firstLine="0"/>
              <w:jc w:val="left"/>
            </w:pPr>
            <w:r>
              <w:rPr>
                <w:sz w:val="18"/>
              </w:rPr>
              <w:t xml:space="preserve">Arts, Entertainment, and Recreation </w:t>
            </w:r>
          </w:p>
        </w:tc>
        <w:tc>
          <w:tcPr>
            <w:tcW w:w="840" w:type="dxa"/>
            <w:tcBorders>
              <w:top w:val="single" w:sz="4" w:space="0" w:color="000000"/>
              <w:left w:val="single" w:sz="4" w:space="0" w:color="000000"/>
              <w:bottom w:val="single" w:sz="4" w:space="0" w:color="000000"/>
              <w:right w:val="single" w:sz="4" w:space="0" w:color="000000"/>
            </w:tcBorders>
            <w:shd w:val="clear" w:color="auto" w:fill="D9E1F2"/>
          </w:tcPr>
          <w:p w14:paraId="183B2217" w14:textId="77777777" w:rsidR="00ED00B2" w:rsidRDefault="00EF2550">
            <w:pPr>
              <w:spacing w:after="0" w:line="259" w:lineRule="auto"/>
              <w:ind w:left="0" w:right="43" w:firstLine="0"/>
              <w:jc w:val="center"/>
            </w:pPr>
            <w:r>
              <w:rPr>
                <w:sz w:val="18"/>
              </w:rPr>
              <w:t xml:space="preserve">4,943 </w:t>
            </w:r>
          </w:p>
        </w:tc>
        <w:tc>
          <w:tcPr>
            <w:tcW w:w="809" w:type="dxa"/>
            <w:tcBorders>
              <w:top w:val="single" w:sz="4" w:space="0" w:color="000000"/>
              <w:left w:val="single" w:sz="4" w:space="0" w:color="000000"/>
              <w:bottom w:val="single" w:sz="4" w:space="0" w:color="000000"/>
              <w:right w:val="single" w:sz="4" w:space="0" w:color="000000"/>
            </w:tcBorders>
            <w:shd w:val="clear" w:color="auto" w:fill="D9E1F2"/>
          </w:tcPr>
          <w:p w14:paraId="2F977B7D" w14:textId="77777777" w:rsidR="00ED00B2" w:rsidRDefault="00EF2550">
            <w:pPr>
              <w:spacing w:after="0" w:line="259" w:lineRule="auto"/>
              <w:ind w:left="46" w:firstLine="0"/>
              <w:jc w:val="left"/>
            </w:pPr>
            <w:r>
              <w:rPr>
                <w:sz w:val="18"/>
              </w:rPr>
              <w:t xml:space="preserve">25,107 </w:t>
            </w:r>
          </w:p>
        </w:tc>
        <w:tc>
          <w:tcPr>
            <w:tcW w:w="809" w:type="dxa"/>
            <w:tcBorders>
              <w:top w:val="single" w:sz="4" w:space="0" w:color="000000"/>
              <w:left w:val="single" w:sz="4" w:space="0" w:color="000000"/>
              <w:bottom w:val="single" w:sz="4" w:space="0" w:color="000000"/>
              <w:right w:val="single" w:sz="4" w:space="0" w:color="000000"/>
            </w:tcBorders>
            <w:shd w:val="clear" w:color="auto" w:fill="D9E1F2"/>
          </w:tcPr>
          <w:p w14:paraId="6169278D" w14:textId="77777777" w:rsidR="00ED00B2" w:rsidRDefault="00EF2550">
            <w:pPr>
              <w:spacing w:after="0" w:line="259" w:lineRule="auto"/>
              <w:ind w:left="46" w:firstLine="0"/>
              <w:jc w:val="left"/>
            </w:pPr>
            <w:r>
              <w:rPr>
                <w:sz w:val="18"/>
              </w:rPr>
              <w:t xml:space="preserve">25,439 </w:t>
            </w:r>
          </w:p>
        </w:tc>
        <w:tc>
          <w:tcPr>
            <w:tcW w:w="780" w:type="dxa"/>
            <w:tcBorders>
              <w:top w:val="single" w:sz="4" w:space="0" w:color="000000"/>
              <w:left w:val="single" w:sz="4" w:space="0" w:color="000000"/>
              <w:bottom w:val="single" w:sz="4" w:space="0" w:color="000000"/>
              <w:right w:val="single" w:sz="4" w:space="0" w:color="000000"/>
            </w:tcBorders>
            <w:shd w:val="clear" w:color="auto" w:fill="D9E1F2"/>
          </w:tcPr>
          <w:p w14:paraId="1A1F2E75" w14:textId="77777777" w:rsidR="00ED00B2" w:rsidRDefault="00EF2550">
            <w:pPr>
              <w:spacing w:after="0" w:line="259" w:lineRule="auto"/>
              <w:ind w:left="0" w:right="43" w:firstLine="0"/>
              <w:jc w:val="center"/>
            </w:pPr>
            <w:r>
              <w:rPr>
                <w:sz w:val="18"/>
              </w:rPr>
              <w:t xml:space="preserve">332 </w:t>
            </w:r>
          </w:p>
        </w:tc>
        <w:tc>
          <w:tcPr>
            <w:tcW w:w="770" w:type="dxa"/>
            <w:tcBorders>
              <w:top w:val="single" w:sz="4" w:space="0" w:color="000000"/>
              <w:left w:val="single" w:sz="4" w:space="0" w:color="000000"/>
              <w:bottom w:val="single" w:sz="4" w:space="0" w:color="000000"/>
              <w:right w:val="single" w:sz="4" w:space="0" w:color="000000"/>
            </w:tcBorders>
            <w:shd w:val="clear" w:color="auto" w:fill="D9E1F2"/>
          </w:tcPr>
          <w:p w14:paraId="3945F700" w14:textId="77777777" w:rsidR="00ED00B2" w:rsidRDefault="00EF2550">
            <w:pPr>
              <w:spacing w:after="0" w:line="259" w:lineRule="auto"/>
              <w:ind w:left="0" w:right="42" w:firstLine="0"/>
              <w:jc w:val="center"/>
            </w:pPr>
            <w:r>
              <w:rPr>
                <w:sz w:val="18"/>
              </w:rPr>
              <w:t xml:space="preserve">1.3%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tcPr>
          <w:p w14:paraId="4C219331" w14:textId="77777777" w:rsidR="00ED00B2" w:rsidRDefault="00EF2550">
            <w:pPr>
              <w:spacing w:after="0" w:line="259" w:lineRule="auto"/>
              <w:ind w:left="46" w:firstLine="0"/>
              <w:jc w:val="left"/>
            </w:pPr>
            <w:r>
              <w:rPr>
                <w:sz w:val="18"/>
              </w:rPr>
              <w:t xml:space="preserve">$55,887.47 </w:t>
            </w:r>
          </w:p>
        </w:tc>
      </w:tr>
      <w:tr w:rsidR="00ED00B2" w14:paraId="057C99AC" w14:textId="77777777">
        <w:trPr>
          <w:trHeight w:val="374"/>
        </w:trPr>
        <w:tc>
          <w:tcPr>
            <w:tcW w:w="859" w:type="dxa"/>
            <w:tcBorders>
              <w:top w:val="single" w:sz="4" w:space="0" w:color="000000"/>
              <w:left w:val="single" w:sz="4" w:space="0" w:color="000000"/>
              <w:bottom w:val="single" w:sz="4" w:space="0" w:color="000000"/>
              <w:right w:val="single" w:sz="4" w:space="0" w:color="000000"/>
            </w:tcBorders>
          </w:tcPr>
          <w:p w14:paraId="2C710B17" w14:textId="77777777" w:rsidR="00ED00B2" w:rsidRDefault="00EF2550">
            <w:pPr>
              <w:spacing w:after="0" w:line="259" w:lineRule="auto"/>
              <w:ind w:left="0" w:right="46" w:firstLine="0"/>
              <w:jc w:val="center"/>
            </w:pPr>
            <w:r>
              <w:rPr>
                <w:sz w:val="18"/>
              </w:rPr>
              <w:t xml:space="preserve">23 </w:t>
            </w:r>
          </w:p>
        </w:tc>
        <w:tc>
          <w:tcPr>
            <w:tcW w:w="3250" w:type="dxa"/>
            <w:tcBorders>
              <w:top w:val="single" w:sz="4" w:space="0" w:color="000000"/>
              <w:left w:val="single" w:sz="4" w:space="0" w:color="000000"/>
              <w:bottom w:val="single" w:sz="4" w:space="0" w:color="000000"/>
              <w:right w:val="single" w:sz="4" w:space="0" w:color="000000"/>
            </w:tcBorders>
          </w:tcPr>
          <w:p w14:paraId="07C33758" w14:textId="77777777" w:rsidR="00ED00B2" w:rsidRDefault="00EF2550">
            <w:pPr>
              <w:spacing w:after="0" w:line="259" w:lineRule="auto"/>
              <w:ind w:left="0" w:firstLine="0"/>
              <w:jc w:val="left"/>
            </w:pPr>
            <w:r>
              <w:rPr>
                <w:sz w:val="18"/>
              </w:rPr>
              <w:t xml:space="preserve">Construction </w:t>
            </w:r>
          </w:p>
        </w:tc>
        <w:tc>
          <w:tcPr>
            <w:tcW w:w="840" w:type="dxa"/>
            <w:tcBorders>
              <w:top w:val="single" w:sz="4" w:space="0" w:color="000000"/>
              <w:left w:val="single" w:sz="4" w:space="0" w:color="000000"/>
              <w:bottom w:val="single" w:sz="4" w:space="0" w:color="000000"/>
              <w:right w:val="single" w:sz="4" w:space="0" w:color="000000"/>
            </w:tcBorders>
          </w:tcPr>
          <w:p w14:paraId="672ED11B" w14:textId="77777777" w:rsidR="00ED00B2" w:rsidRDefault="00EF2550">
            <w:pPr>
              <w:spacing w:after="0" w:line="259" w:lineRule="auto"/>
              <w:ind w:left="0" w:right="43" w:firstLine="0"/>
              <w:jc w:val="center"/>
            </w:pPr>
            <w:r>
              <w:rPr>
                <w:sz w:val="18"/>
              </w:rPr>
              <w:t xml:space="preserve">16,810 </w:t>
            </w:r>
          </w:p>
        </w:tc>
        <w:tc>
          <w:tcPr>
            <w:tcW w:w="809" w:type="dxa"/>
            <w:tcBorders>
              <w:top w:val="single" w:sz="4" w:space="0" w:color="000000"/>
              <w:left w:val="single" w:sz="4" w:space="0" w:color="000000"/>
              <w:bottom w:val="single" w:sz="4" w:space="0" w:color="000000"/>
              <w:right w:val="single" w:sz="4" w:space="0" w:color="000000"/>
            </w:tcBorders>
          </w:tcPr>
          <w:p w14:paraId="0A18E41C" w14:textId="77777777" w:rsidR="00ED00B2" w:rsidRDefault="00EF2550">
            <w:pPr>
              <w:spacing w:after="0" w:line="259" w:lineRule="auto"/>
              <w:ind w:left="0" w:right="40" w:firstLine="0"/>
              <w:jc w:val="center"/>
            </w:pPr>
            <w:r>
              <w:rPr>
                <w:sz w:val="18"/>
              </w:rPr>
              <w:t xml:space="preserve">69,896 </w:t>
            </w:r>
          </w:p>
        </w:tc>
        <w:tc>
          <w:tcPr>
            <w:tcW w:w="809" w:type="dxa"/>
            <w:tcBorders>
              <w:top w:val="single" w:sz="4" w:space="0" w:color="000000"/>
              <w:left w:val="single" w:sz="4" w:space="0" w:color="000000"/>
              <w:bottom w:val="single" w:sz="4" w:space="0" w:color="000000"/>
              <w:right w:val="single" w:sz="4" w:space="0" w:color="000000"/>
            </w:tcBorders>
          </w:tcPr>
          <w:p w14:paraId="77F3BDD7" w14:textId="77777777" w:rsidR="00ED00B2" w:rsidRDefault="00EF2550">
            <w:pPr>
              <w:spacing w:after="0" w:line="259" w:lineRule="auto"/>
              <w:ind w:left="0" w:right="40" w:firstLine="0"/>
              <w:jc w:val="center"/>
            </w:pPr>
            <w:r>
              <w:rPr>
                <w:sz w:val="18"/>
              </w:rPr>
              <w:t xml:space="preserve">71,905 </w:t>
            </w:r>
          </w:p>
        </w:tc>
        <w:tc>
          <w:tcPr>
            <w:tcW w:w="780" w:type="dxa"/>
            <w:tcBorders>
              <w:top w:val="single" w:sz="4" w:space="0" w:color="000000"/>
              <w:left w:val="single" w:sz="4" w:space="0" w:color="000000"/>
              <w:bottom w:val="single" w:sz="4" w:space="0" w:color="000000"/>
              <w:right w:val="single" w:sz="4" w:space="0" w:color="000000"/>
            </w:tcBorders>
          </w:tcPr>
          <w:p w14:paraId="5CC6DFBC" w14:textId="77777777" w:rsidR="00ED00B2" w:rsidRDefault="00EF2550">
            <w:pPr>
              <w:spacing w:after="0" w:line="259" w:lineRule="auto"/>
              <w:ind w:left="0" w:right="40" w:firstLine="0"/>
              <w:jc w:val="center"/>
            </w:pPr>
            <w:r>
              <w:rPr>
                <w:sz w:val="18"/>
              </w:rPr>
              <w:t xml:space="preserve">2,009 </w:t>
            </w:r>
          </w:p>
        </w:tc>
        <w:tc>
          <w:tcPr>
            <w:tcW w:w="770" w:type="dxa"/>
            <w:tcBorders>
              <w:top w:val="single" w:sz="4" w:space="0" w:color="000000"/>
              <w:left w:val="single" w:sz="4" w:space="0" w:color="000000"/>
              <w:bottom w:val="single" w:sz="4" w:space="0" w:color="000000"/>
              <w:right w:val="single" w:sz="4" w:space="0" w:color="000000"/>
            </w:tcBorders>
          </w:tcPr>
          <w:p w14:paraId="5482083C" w14:textId="77777777" w:rsidR="00ED00B2" w:rsidRDefault="00EF2550">
            <w:pPr>
              <w:spacing w:after="0" w:line="259" w:lineRule="auto"/>
              <w:ind w:left="0" w:right="42" w:firstLine="0"/>
              <w:jc w:val="center"/>
            </w:pPr>
            <w:r>
              <w:rPr>
                <w:sz w:val="18"/>
              </w:rPr>
              <w:t xml:space="preserve">2.9% </w:t>
            </w:r>
          </w:p>
        </w:tc>
        <w:tc>
          <w:tcPr>
            <w:tcW w:w="1128" w:type="dxa"/>
            <w:tcBorders>
              <w:top w:val="single" w:sz="4" w:space="0" w:color="000000"/>
              <w:left w:val="single" w:sz="4" w:space="0" w:color="000000"/>
              <w:bottom w:val="single" w:sz="4" w:space="0" w:color="000000"/>
              <w:right w:val="single" w:sz="4" w:space="0" w:color="000000"/>
            </w:tcBorders>
          </w:tcPr>
          <w:p w14:paraId="1B82D6F1" w14:textId="77777777" w:rsidR="00ED00B2" w:rsidRDefault="00EF2550">
            <w:pPr>
              <w:spacing w:after="0" w:line="259" w:lineRule="auto"/>
              <w:ind w:left="46" w:firstLine="0"/>
              <w:jc w:val="left"/>
            </w:pPr>
            <w:r>
              <w:rPr>
                <w:sz w:val="18"/>
              </w:rPr>
              <w:t xml:space="preserve">$81,933.76 </w:t>
            </w:r>
          </w:p>
        </w:tc>
      </w:tr>
      <w:tr w:rsidR="00ED00B2" w14:paraId="2E54BE9B" w14:textId="77777777">
        <w:trPr>
          <w:trHeight w:val="367"/>
        </w:trPr>
        <w:tc>
          <w:tcPr>
            <w:tcW w:w="859" w:type="dxa"/>
            <w:tcBorders>
              <w:top w:val="single" w:sz="4" w:space="0" w:color="000000"/>
              <w:left w:val="single" w:sz="4" w:space="0" w:color="000000"/>
              <w:bottom w:val="single" w:sz="4" w:space="0" w:color="000000"/>
              <w:right w:val="single" w:sz="4" w:space="0" w:color="000000"/>
            </w:tcBorders>
            <w:shd w:val="clear" w:color="auto" w:fill="D9E1F2"/>
          </w:tcPr>
          <w:p w14:paraId="181FFEDA" w14:textId="77777777" w:rsidR="00ED00B2" w:rsidRDefault="00EF2550">
            <w:pPr>
              <w:spacing w:after="0" w:line="259" w:lineRule="auto"/>
              <w:ind w:left="0" w:right="46" w:firstLine="0"/>
              <w:jc w:val="center"/>
            </w:pPr>
            <w:r>
              <w:rPr>
                <w:sz w:val="18"/>
              </w:rPr>
              <w:t xml:space="preserve">52 </w:t>
            </w:r>
          </w:p>
        </w:tc>
        <w:tc>
          <w:tcPr>
            <w:tcW w:w="3250" w:type="dxa"/>
            <w:tcBorders>
              <w:top w:val="single" w:sz="4" w:space="0" w:color="000000"/>
              <w:left w:val="single" w:sz="4" w:space="0" w:color="000000"/>
              <w:bottom w:val="single" w:sz="4" w:space="0" w:color="000000"/>
              <w:right w:val="single" w:sz="4" w:space="0" w:color="000000"/>
            </w:tcBorders>
            <w:shd w:val="clear" w:color="auto" w:fill="D9E1F2"/>
          </w:tcPr>
          <w:p w14:paraId="1E80C0D9" w14:textId="77777777" w:rsidR="00ED00B2" w:rsidRDefault="00EF2550">
            <w:pPr>
              <w:spacing w:after="0" w:line="259" w:lineRule="auto"/>
              <w:ind w:left="0" w:firstLine="0"/>
              <w:jc w:val="left"/>
            </w:pPr>
            <w:r>
              <w:rPr>
                <w:sz w:val="18"/>
              </w:rPr>
              <w:t xml:space="preserve">Finance and Insurance </w:t>
            </w:r>
          </w:p>
        </w:tc>
        <w:tc>
          <w:tcPr>
            <w:tcW w:w="840" w:type="dxa"/>
            <w:tcBorders>
              <w:top w:val="single" w:sz="4" w:space="0" w:color="000000"/>
              <w:left w:val="single" w:sz="4" w:space="0" w:color="000000"/>
              <w:bottom w:val="single" w:sz="4" w:space="0" w:color="000000"/>
              <w:right w:val="single" w:sz="4" w:space="0" w:color="000000"/>
            </w:tcBorders>
            <w:shd w:val="clear" w:color="auto" w:fill="D9E1F2"/>
          </w:tcPr>
          <w:p w14:paraId="4C72FB87" w14:textId="77777777" w:rsidR="00ED00B2" w:rsidRDefault="00EF2550">
            <w:pPr>
              <w:spacing w:after="0" w:line="259" w:lineRule="auto"/>
              <w:ind w:left="0" w:right="43" w:firstLine="0"/>
              <w:jc w:val="center"/>
            </w:pPr>
            <w:r>
              <w:rPr>
                <w:sz w:val="18"/>
              </w:rPr>
              <w:t xml:space="preserve">32,011 </w:t>
            </w:r>
          </w:p>
        </w:tc>
        <w:tc>
          <w:tcPr>
            <w:tcW w:w="809" w:type="dxa"/>
            <w:tcBorders>
              <w:top w:val="single" w:sz="4" w:space="0" w:color="000000"/>
              <w:left w:val="single" w:sz="4" w:space="0" w:color="000000"/>
              <w:bottom w:val="single" w:sz="4" w:space="0" w:color="000000"/>
              <w:right w:val="single" w:sz="4" w:space="0" w:color="000000"/>
            </w:tcBorders>
            <w:shd w:val="clear" w:color="auto" w:fill="D9E1F2"/>
          </w:tcPr>
          <w:p w14:paraId="72285ACF" w14:textId="77777777" w:rsidR="00ED00B2" w:rsidRDefault="00EF2550">
            <w:pPr>
              <w:spacing w:after="0" w:line="259" w:lineRule="auto"/>
              <w:ind w:left="46" w:firstLine="0"/>
              <w:jc w:val="left"/>
            </w:pPr>
            <w:r>
              <w:rPr>
                <w:sz w:val="18"/>
              </w:rPr>
              <w:t xml:space="preserve">76,889 </w:t>
            </w:r>
          </w:p>
        </w:tc>
        <w:tc>
          <w:tcPr>
            <w:tcW w:w="809" w:type="dxa"/>
            <w:tcBorders>
              <w:top w:val="single" w:sz="4" w:space="0" w:color="000000"/>
              <w:left w:val="single" w:sz="4" w:space="0" w:color="000000"/>
              <w:bottom w:val="single" w:sz="4" w:space="0" w:color="000000"/>
              <w:right w:val="single" w:sz="4" w:space="0" w:color="000000"/>
            </w:tcBorders>
            <w:shd w:val="clear" w:color="auto" w:fill="D9E1F2"/>
          </w:tcPr>
          <w:p w14:paraId="11309F34" w14:textId="77777777" w:rsidR="00ED00B2" w:rsidRDefault="00EF2550">
            <w:pPr>
              <w:spacing w:after="0" w:line="259" w:lineRule="auto"/>
              <w:ind w:left="46" w:firstLine="0"/>
              <w:jc w:val="left"/>
            </w:pPr>
            <w:r>
              <w:rPr>
                <w:sz w:val="18"/>
              </w:rPr>
              <w:t xml:space="preserve">78,786 </w:t>
            </w:r>
          </w:p>
        </w:tc>
        <w:tc>
          <w:tcPr>
            <w:tcW w:w="780" w:type="dxa"/>
            <w:tcBorders>
              <w:top w:val="single" w:sz="4" w:space="0" w:color="000000"/>
              <w:left w:val="single" w:sz="4" w:space="0" w:color="000000"/>
              <w:bottom w:val="single" w:sz="4" w:space="0" w:color="000000"/>
              <w:right w:val="single" w:sz="4" w:space="0" w:color="000000"/>
            </w:tcBorders>
            <w:shd w:val="clear" w:color="auto" w:fill="D9E1F2"/>
          </w:tcPr>
          <w:p w14:paraId="115845DE" w14:textId="77777777" w:rsidR="00ED00B2" w:rsidRDefault="00EF2550">
            <w:pPr>
              <w:spacing w:after="0" w:line="259" w:lineRule="auto"/>
              <w:ind w:left="0" w:right="41" w:firstLine="0"/>
              <w:jc w:val="center"/>
            </w:pPr>
            <w:r>
              <w:rPr>
                <w:sz w:val="18"/>
              </w:rPr>
              <w:t xml:space="preserve">1,897 </w:t>
            </w:r>
          </w:p>
        </w:tc>
        <w:tc>
          <w:tcPr>
            <w:tcW w:w="770" w:type="dxa"/>
            <w:tcBorders>
              <w:top w:val="single" w:sz="4" w:space="0" w:color="000000"/>
              <w:left w:val="single" w:sz="4" w:space="0" w:color="000000"/>
              <w:bottom w:val="single" w:sz="4" w:space="0" w:color="000000"/>
              <w:right w:val="single" w:sz="4" w:space="0" w:color="000000"/>
            </w:tcBorders>
            <w:shd w:val="clear" w:color="auto" w:fill="D9E1F2"/>
          </w:tcPr>
          <w:p w14:paraId="027CFD11" w14:textId="77777777" w:rsidR="00ED00B2" w:rsidRDefault="00EF2550">
            <w:pPr>
              <w:spacing w:after="0" w:line="259" w:lineRule="auto"/>
              <w:ind w:left="0" w:right="42" w:firstLine="0"/>
              <w:jc w:val="center"/>
            </w:pPr>
            <w:r>
              <w:rPr>
                <w:sz w:val="18"/>
              </w:rPr>
              <w:t xml:space="preserve">2.5%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tcPr>
          <w:p w14:paraId="1005171F" w14:textId="77777777" w:rsidR="00ED00B2" w:rsidRDefault="00EF2550">
            <w:pPr>
              <w:spacing w:after="0" w:line="259" w:lineRule="auto"/>
              <w:ind w:left="0" w:firstLine="0"/>
              <w:jc w:val="left"/>
            </w:pPr>
            <w:r>
              <w:rPr>
                <w:sz w:val="18"/>
              </w:rPr>
              <w:t xml:space="preserve">$108,274.65 </w:t>
            </w:r>
          </w:p>
        </w:tc>
      </w:tr>
      <w:tr w:rsidR="00ED00B2" w14:paraId="3AF7B4D4" w14:textId="77777777">
        <w:trPr>
          <w:trHeight w:val="372"/>
        </w:trPr>
        <w:tc>
          <w:tcPr>
            <w:tcW w:w="859" w:type="dxa"/>
            <w:tcBorders>
              <w:top w:val="single" w:sz="4" w:space="0" w:color="000000"/>
              <w:left w:val="single" w:sz="4" w:space="0" w:color="000000"/>
              <w:bottom w:val="single" w:sz="4" w:space="0" w:color="000000"/>
              <w:right w:val="single" w:sz="4" w:space="0" w:color="000000"/>
            </w:tcBorders>
          </w:tcPr>
          <w:p w14:paraId="04210F96" w14:textId="77777777" w:rsidR="00ED00B2" w:rsidRDefault="00EF2550">
            <w:pPr>
              <w:spacing w:after="0" w:line="259" w:lineRule="auto"/>
              <w:ind w:left="0" w:right="46" w:firstLine="0"/>
              <w:jc w:val="center"/>
            </w:pPr>
            <w:r>
              <w:rPr>
                <w:sz w:val="18"/>
              </w:rPr>
              <w:t xml:space="preserve">62 </w:t>
            </w:r>
          </w:p>
        </w:tc>
        <w:tc>
          <w:tcPr>
            <w:tcW w:w="3250" w:type="dxa"/>
            <w:tcBorders>
              <w:top w:val="single" w:sz="4" w:space="0" w:color="000000"/>
              <w:left w:val="single" w:sz="4" w:space="0" w:color="000000"/>
              <w:bottom w:val="single" w:sz="4" w:space="0" w:color="000000"/>
              <w:right w:val="single" w:sz="4" w:space="0" w:color="000000"/>
            </w:tcBorders>
          </w:tcPr>
          <w:p w14:paraId="035FA7B7" w14:textId="77777777" w:rsidR="00ED00B2" w:rsidRDefault="00EF2550">
            <w:pPr>
              <w:spacing w:after="0" w:line="259" w:lineRule="auto"/>
              <w:ind w:left="0" w:firstLine="0"/>
              <w:jc w:val="left"/>
            </w:pPr>
            <w:r>
              <w:rPr>
                <w:sz w:val="18"/>
              </w:rPr>
              <w:t xml:space="preserve">Health Care and Social Assistance </w:t>
            </w:r>
          </w:p>
        </w:tc>
        <w:tc>
          <w:tcPr>
            <w:tcW w:w="840" w:type="dxa"/>
            <w:tcBorders>
              <w:top w:val="single" w:sz="4" w:space="0" w:color="000000"/>
              <w:left w:val="single" w:sz="4" w:space="0" w:color="000000"/>
              <w:bottom w:val="single" w:sz="4" w:space="0" w:color="000000"/>
              <w:right w:val="single" w:sz="4" w:space="0" w:color="000000"/>
            </w:tcBorders>
          </w:tcPr>
          <w:p w14:paraId="07B1D021" w14:textId="77777777" w:rsidR="00ED00B2" w:rsidRDefault="00EF2550">
            <w:pPr>
              <w:spacing w:after="0" w:line="259" w:lineRule="auto"/>
              <w:ind w:left="0" w:right="43" w:firstLine="0"/>
              <w:jc w:val="center"/>
            </w:pPr>
            <w:r>
              <w:rPr>
                <w:sz w:val="18"/>
              </w:rPr>
              <w:t xml:space="preserve">81,012 </w:t>
            </w:r>
          </w:p>
        </w:tc>
        <w:tc>
          <w:tcPr>
            <w:tcW w:w="809" w:type="dxa"/>
            <w:tcBorders>
              <w:top w:val="single" w:sz="4" w:space="0" w:color="000000"/>
              <w:left w:val="single" w:sz="4" w:space="0" w:color="000000"/>
              <w:bottom w:val="single" w:sz="4" w:space="0" w:color="000000"/>
              <w:right w:val="single" w:sz="4" w:space="0" w:color="000000"/>
            </w:tcBorders>
          </w:tcPr>
          <w:p w14:paraId="4B8A41C0" w14:textId="77777777" w:rsidR="00ED00B2" w:rsidRDefault="00EF2550">
            <w:pPr>
              <w:spacing w:after="0" w:line="259" w:lineRule="auto"/>
              <w:ind w:left="0" w:firstLine="0"/>
              <w:jc w:val="left"/>
            </w:pPr>
            <w:r>
              <w:rPr>
                <w:sz w:val="18"/>
              </w:rPr>
              <w:t xml:space="preserve">275,834 </w:t>
            </w:r>
          </w:p>
        </w:tc>
        <w:tc>
          <w:tcPr>
            <w:tcW w:w="809" w:type="dxa"/>
            <w:tcBorders>
              <w:top w:val="single" w:sz="4" w:space="0" w:color="000000"/>
              <w:left w:val="single" w:sz="4" w:space="0" w:color="000000"/>
              <w:bottom w:val="single" w:sz="4" w:space="0" w:color="000000"/>
              <w:right w:val="single" w:sz="4" w:space="0" w:color="000000"/>
            </w:tcBorders>
          </w:tcPr>
          <w:p w14:paraId="120952B2" w14:textId="77777777" w:rsidR="00ED00B2" w:rsidRDefault="00EF2550">
            <w:pPr>
              <w:spacing w:after="0" w:line="259" w:lineRule="auto"/>
              <w:ind w:left="0" w:firstLine="0"/>
              <w:jc w:val="left"/>
            </w:pPr>
            <w:r>
              <w:rPr>
                <w:sz w:val="18"/>
              </w:rPr>
              <w:t xml:space="preserve">283,505 </w:t>
            </w:r>
          </w:p>
        </w:tc>
        <w:tc>
          <w:tcPr>
            <w:tcW w:w="780" w:type="dxa"/>
            <w:tcBorders>
              <w:top w:val="single" w:sz="4" w:space="0" w:color="000000"/>
              <w:left w:val="single" w:sz="4" w:space="0" w:color="000000"/>
              <w:bottom w:val="single" w:sz="4" w:space="0" w:color="000000"/>
              <w:right w:val="single" w:sz="4" w:space="0" w:color="000000"/>
            </w:tcBorders>
          </w:tcPr>
          <w:p w14:paraId="0AB63861" w14:textId="77777777" w:rsidR="00ED00B2" w:rsidRDefault="00EF2550">
            <w:pPr>
              <w:spacing w:after="0" w:line="259" w:lineRule="auto"/>
              <w:ind w:left="0" w:right="41" w:firstLine="0"/>
              <w:jc w:val="center"/>
            </w:pPr>
            <w:r>
              <w:rPr>
                <w:sz w:val="18"/>
              </w:rPr>
              <w:t xml:space="preserve">7,671 </w:t>
            </w:r>
          </w:p>
        </w:tc>
        <w:tc>
          <w:tcPr>
            <w:tcW w:w="770" w:type="dxa"/>
            <w:tcBorders>
              <w:top w:val="single" w:sz="4" w:space="0" w:color="000000"/>
              <w:left w:val="single" w:sz="4" w:space="0" w:color="000000"/>
              <w:bottom w:val="single" w:sz="4" w:space="0" w:color="000000"/>
              <w:right w:val="single" w:sz="4" w:space="0" w:color="000000"/>
            </w:tcBorders>
          </w:tcPr>
          <w:p w14:paraId="0B9DA02E" w14:textId="77777777" w:rsidR="00ED00B2" w:rsidRDefault="00EF2550">
            <w:pPr>
              <w:spacing w:after="0" w:line="259" w:lineRule="auto"/>
              <w:ind w:left="0" w:right="42" w:firstLine="0"/>
              <w:jc w:val="center"/>
            </w:pPr>
            <w:r>
              <w:rPr>
                <w:sz w:val="18"/>
              </w:rPr>
              <w:t xml:space="preserve">2.8% </w:t>
            </w:r>
          </w:p>
        </w:tc>
        <w:tc>
          <w:tcPr>
            <w:tcW w:w="1128" w:type="dxa"/>
            <w:tcBorders>
              <w:top w:val="single" w:sz="4" w:space="0" w:color="000000"/>
              <w:left w:val="single" w:sz="4" w:space="0" w:color="000000"/>
              <w:bottom w:val="single" w:sz="4" w:space="0" w:color="000000"/>
              <w:right w:val="single" w:sz="4" w:space="0" w:color="000000"/>
            </w:tcBorders>
          </w:tcPr>
          <w:p w14:paraId="3916CE5E" w14:textId="77777777" w:rsidR="00ED00B2" w:rsidRDefault="00EF2550">
            <w:pPr>
              <w:spacing w:after="0" w:line="259" w:lineRule="auto"/>
              <w:ind w:left="46" w:firstLine="0"/>
              <w:jc w:val="left"/>
            </w:pPr>
            <w:r>
              <w:rPr>
                <w:sz w:val="18"/>
              </w:rPr>
              <w:t xml:space="preserve">$64,406.53 </w:t>
            </w:r>
          </w:p>
        </w:tc>
      </w:tr>
      <w:tr w:rsidR="00ED00B2" w14:paraId="1F692FC6" w14:textId="77777777">
        <w:trPr>
          <w:trHeight w:val="446"/>
        </w:trPr>
        <w:tc>
          <w:tcPr>
            <w:tcW w:w="85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BE10A32" w14:textId="77777777" w:rsidR="00ED00B2" w:rsidRDefault="00EF2550">
            <w:pPr>
              <w:spacing w:after="0" w:line="259" w:lineRule="auto"/>
              <w:ind w:left="0" w:right="46" w:firstLine="0"/>
              <w:jc w:val="center"/>
            </w:pPr>
            <w:r>
              <w:rPr>
                <w:sz w:val="18"/>
              </w:rPr>
              <w:t xml:space="preserve">55 </w:t>
            </w:r>
          </w:p>
        </w:tc>
        <w:tc>
          <w:tcPr>
            <w:tcW w:w="3250" w:type="dxa"/>
            <w:tcBorders>
              <w:top w:val="single" w:sz="4" w:space="0" w:color="000000"/>
              <w:left w:val="single" w:sz="4" w:space="0" w:color="000000"/>
              <w:bottom w:val="single" w:sz="4" w:space="0" w:color="000000"/>
              <w:right w:val="single" w:sz="4" w:space="0" w:color="000000"/>
            </w:tcBorders>
            <w:shd w:val="clear" w:color="auto" w:fill="D9E1F2"/>
          </w:tcPr>
          <w:p w14:paraId="1351108F" w14:textId="77777777" w:rsidR="00ED00B2" w:rsidRDefault="00EF2550">
            <w:pPr>
              <w:spacing w:after="0" w:line="259" w:lineRule="auto"/>
              <w:ind w:left="0" w:firstLine="0"/>
              <w:jc w:val="left"/>
            </w:pPr>
            <w:r>
              <w:rPr>
                <w:sz w:val="18"/>
              </w:rPr>
              <w:t xml:space="preserve">Management of Companies and </w:t>
            </w:r>
          </w:p>
          <w:p w14:paraId="27F5031C" w14:textId="77777777" w:rsidR="00ED00B2" w:rsidRDefault="00EF2550">
            <w:pPr>
              <w:spacing w:after="0" w:line="259" w:lineRule="auto"/>
              <w:ind w:left="0" w:firstLine="0"/>
              <w:jc w:val="left"/>
            </w:pPr>
            <w:r>
              <w:rPr>
                <w:sz w:val="18"/>
              </w:rPr>
              <w:t xml:space="preserve">Enterprises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D8515BF" w14:textId="77777777" w:rsidR="00ED00B2" w:rsidRDefault="00EF2550">
            <w:pPr>
              <w:spacing w:after="0" w:line="259" w:lineRule="auto"/>
              <w:ind w:left="0" w:right="43" w:firstLine="0"/>
              <w:jc w:val="center"/>
            </w:pPr>
            <w:r>
              <w:rPr>
                <w:sz w:val="18"/>
              </w:rPr>
              <w:t xml:space="preserve">3,009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5A032A6" w14:textId="77777777" w:rsidR="00ED00B2" w:rsidRDefault="00EF2550">
            <w:pPr>
              <w:spacing w:after="0" w:line="259" w:lineRule="auto"/>
              <w:ind w:left="46" w:firstLine="0"/>
              <w:jc w:val="left"/>
            </w:pPr>
            <w:r>
              <w:rPr>
                <w:sz w:val="18"/>
              </w:rPr>
              <w:t xml:space="preserve">48,269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DC40AA9" w14:textId="77777777" w:rsidR="00ED00B2" w:rsidRDefault="00EF2550">
            <w:pPr>
              <w:spacing w:after="0" w:line="259" w:lineRule="auto"/>
              <w:ind w:left="46" w:firstLine="0"/>
              <w:jc w:val="left"/>
            </w:pPr>
            <w:r>
              <w:rPr>
                <w:sz w:val="18"/>
              </w:rPr>
              <w:t xml:space="preserve">50,168 </w:t>
            </w:r>
          </w:p>
        </w:tc>
        <w:tc>
          <w:tcPr>
            <w:tcW w:w="78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4D9AEB8" w14:textId="77777777" w:rsidR="00ED00B2" w:rsidRDefault="00EF2550">
            <w:pPr>
              <w:spacing w:after="0" w:line="259" w:lineRule="auto"/>
              <w:ind w:left="0" w:right="41" w:firstLine="0"/>
              <w:jc w:val="center"/>
            </w:pPr>
            <w:r>
              <w:rPr>
                <w:sz w:val="18"/>
              </w:rPr>
              <w:t xml:space="preserve">1,899 </w:t>
            </w:r>
          </w:p>
        </w:tc>
        <w:tc>
          <w:tcPr>
            <w:tcW w:w="77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E107A99" w14:textId="77777777" w:rsidR="00ED00B2" w:rsidRDefault="00EF2550">
            <w:pPr>
              <w:spacing w:after="0" w:line="259" w:lineRule="auto"/>
              <w:ind w:left="0" w:right="42" w:firstLine="0"/>
              <w:jc w:val="center"/>
            </w:pPr>
            <w:r>
              <w:rPr>
                <w:sz w:val="18"/>
              </w:rPr>
              <w:t xml:space="preserve">3.9%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93C0A6F" w14:textId="77777777" w:rsidR="00ED00B2" w:rsidRDefault="00EF2550">
            <w:pPr>
              <w:spacing w:after="0" w:line="259" w:lineRule="auto"/>
              <w:ind w:left="0" w:firstLine="0"/>
              <w:jc w:val="left"/>
            </w:pPr>
            <w:r>
              <w:rPr>
                <w:sz w:val="18"/>
              </w:rPr>
              <w:t xml:space="preserve">$152,549.89 </w:t>
            </w:r>
          </w:p>
        </w:tc>
      </w:tr>
      <w:tr w:rsidR="00ED00B2" w14:paraId="2EFBB1EC" w14:textId="77777777">
        <w:trPr>
          <w:trHeight w:val="373"/>
        </w:trPr>
        <w:tc>
          <w:tcPr>
            <w:tcW w:w="859" w:type="dxa"/>
            <w:tcBorders>
              <w:top w:val="single" w:sz="4" w:space="0" w:color="000000"/>
              <w:left w:val="single" w:sz="4" w:space="0" w:color="000000"/>
              <w:bottom w:val="single" w:sz="4" w:space="0" w:color="000000"/>
              <w:right w:val="single" w:sz="4" w:space="0" w:color="000000"/>
            </w:tcBorders>
          </w:tcPr>
          <w:p w14:paraId="215A848A" w14:textId="77777777" w:rsidR="00ED00B2" w:rsidRDefault="00EF2550">
            <w:pPr>
              <w:spacing w:after="0" w:line="259" w:lineRule="auto"/>
              <w:ind w:left="0" w:right="46" w:firstLine="0"/>
              <w:jc w:val="center"/>
            </w:pPr>
            <w:r>
              <w:rPr>
                <w:sz w:val="18"/>
              </w:rPr>
              <w:t xml:space="preserve">31 </w:t>
            </w:r>
          </w:p>
        </w:tc>
        <w:tc>
          <w:tcPr>
            <w:tcW w:w="3250" w:type="dxa"/>
            <w:tcBorders>
              <w:top w:val="single" w:sz="4" w:space="0" w:color="000000"/>
              <w:left w:val="single" w:sz="4" w:space="0" w:color="000000"/>
              <w:bottom w:val="single" w:sz="4" w:space="0" w:color="000000"/>
              <w:right w:val="single" w:sz="4" w:space="0" w:color="000000"/>
            </w:tcBorders>
          </w:tcPr>
          <w:p w14:paraId="289B7228" w14:textId="77777777" w:rsidR="00ED00B2" w:rsidRDefault="00EF2550">
            <w:pPr>
              <w:spacing w:after="0" w:line="259" w:lineRule="auto"/>
              <w:ind w:left="0" w:firstLine="0"/>
              <w:jc w:val="left"/>
            </w:pPr>
            <w:r>
              <w:rPr>
                <w:sz w:val="18"/>
              </w:rPr>
              <w:t xml:space="preserve">Manufacturing </w:t>
            </w:r>
          </w:p>
        </w:tc>
        <w:tc>
          <w:tcPr>
            <w:tcW w:w="840" w:type="dxa"/>
            <w:tcBorders>
              <w:top w:val="single" w:sz="4" w:space="0" w:color="000000"/>
              <w:left w:val="single" w:sz="4" w:space="0" w:color="000000"/>
              <w:bottom w:val="single" w:sz="4" w:space="0" w:color="000000"/>
              <w:right w:val="single" w:sz="4" w:space="0" w:color="000000"/>
            </w:tcBorders>
          </w:tcPr>
          <w:p w14:paraId="6E774211" w14:textId="77777777" w:rsidR="00ED00B2" w:rsidRDefault="00EF2550">
            <w:pPr>
              <w:spacing w:after="0" w:line="259" w:lineRule="auto"/>
              <w:ind w:left="0" w:right="43" w:firstLine="0"/>
              <w:jc w:val="center"/>
            </w:pPr>
            <w:r>
              <w:rPr>
                <w:sz w:val="18"/>
              </w:rPr>
              <w:t xml:space="preserve">62,303 </w:t>
            </w:r>
          </w:p>
        </w:tc>
        <w:tc>
          <w:tcPr>
            <w:tcW w:w="809" w:type="dxa"/>
            <w:tcBorders>
              <w:top w:val="single" w:sz="4" w:space="0" w:color="000000"/>
              <w:left w:val="single" w:sz="4" w:space="0" w:color="000000"/>
              <w:bottom w:val="single" w:sz="4" w:space="0" w:color="000000"/>
              <w:right w:val="single" w:sz="4" w:space="0" w:color="000000"/>
            </w:tcBorders>
          </w:tcPr>
          <w:p w14:paraId="702E88B3" w14:textId="77777777" w:rsidR="00ED00B2" w:rsidRDefault="00EF2550">
            <w:pPr>
              <w:spacing w:after="0" w:line="259" w:lineRule="auto"/>
              <w:ind w:left="0" w:firstLine="0"/>
              <w:jc w:val="left"/>
            </w:pPr>
            <w:r>
              <w:rPr>
                <w:sz w:val="18"/>
              </w:rPr>
              <w:t xml:space="preserve">246,781 </w:t>
            </w:r>
          </w:p>
        </w:tc>
        <w:tc>
          <w:tcPr>
            <w:tcW w:w="809" w:type="dxa"/>
            <w:tcBorders>
              <w:top w:val="single" w:sz="4" w:space="0" w:color="000000"/>
              <w:left w:val="single" w:sz="4" w:space="0" w:color="000000"/>
              <w:bottom w:val="single" w:sz="4" w:space="0" w:color="000000"/>
              <w:right w:val="single" w:sz="4" w:space="0" w:color="000000"/>
            </w:tcBorders>
          </w:tcPr>
          <w:p w14:paraId="443F250D" w14:textId="77777777" w:rsidR="00ED00B2" w:rsidRDefault="00EF2550">
            <w:pPr>
              <w:spacing w:after="0" w:line="259" w:lineRule="auto"/>
              <w:ind w:left="0" w:firstLine="0"/>
              <w:jc w:val="left"/>
            </w:pPr>
            <w:r>
              <w:rPr>
                <w:sz w:val="18"/>
              </w:rPr>
              <w:t xml:space="preserve">249,406 </w:t>
            </w:r>
          </w:p>
        </w:tc>
        <w:tc>
          <w:tcPr>
            <w:tcW w:w="780" w:type="dxa"/>
            <w:tcBorders>
              <w:top w:val="single" w:sz="4" w:space="0" w:color="000000"/>
              <w:left w:val="single" w:sz="4" w:space="0" w:color="000000"/>
              <w:bottom w:val="single" w:sz="4" w:space="0" w:color="000000"/>
              <w:right w:val="single" w:sz="4" w:space="0" w:color="000000"/>
            </w:tcBorders>
          </w:tcPr>
          <w:p w14:paraId="457D3E76" w14:textId="77777777" w:rsidR="00ED00B2" w:rsidRDefault="00EF2550">
            <w:pPr>
              <w:spacing w:after="0" w:line="259" w:lineRule="auto"/>
              <w:ind w:left="0" w:right="41" w:firstLine="0"/>
              <w:jc w:val="center"/>
            </w:pPr>
            <w:r>
              <w:rPr>
                <w:sz w:val="18"/>
              </w:rPr>
              <w:t xml:space="preserve">2,625 </w:t>
            </w:r>
          </w:p>
        </w:tc>
        <w:tc>
          <w:tcPr>
            <w:tcW w:w="770" w:type="dxa"/>
            <w:tcBorders>
              <w:top w:val="single" w:sz="4" w:space="0" w:color="000000"/>
              <w:left w:val="single" w:sz="4" w:space="0" w:color="000000"/>
              <w:bottom w:val="single" w:sz="4" w:space="0" w:color="000000"/>
              <w:right w:val="single" w:sz="4" w:space="0" w:color="000000"/>
            </w:tcBorders>
          </w:tcPr>
          <w:p w14:paraId="70D20D6E" w14:textId="77777777" w:rsidR="00ED00B2" w:rsidRDefault="00EF2550">
            <w:pPr>
              <w:spacing w:after="0" w:line="259" w:lineRule="auto"/>
              <w:ind w:left="0" w:right="42" w:firstLine="0"/>
              <w:jc w:val="center"/>
            </w:pPr>
            <w:r>
              <w:rPr>
                <w:sz w:val="18"/>
              </w:rPr>
              <w:t xml:space="preserve">1.1% </w:t>
            </w:r>
          </w:p>
        </w:tc>
        <w:tc>
          <w:tcPr>
            <w:tcW w:w="1128" w:type="dxa"/>
            <w:tcBorders>
              <w:top w:val="single" w:sz="4" w:space="0" w:color="000000"/>
              <w:left w:val="single" w:sz="4" w:space="0" w:color="000000"/>
              <w:bottom w:val="single" w:sz="4" w:space="0" w:color="000000"/>
              <w:right w:val="single" w:sz="4" w:space="0" w:color="000000"/>
            </w:tcBorders>
          </w:tcPr>
          <w:p w14:paraId="455A29A0" w14:textId="77777777" w:rsidR="00ED00B2" w:rsidRDefault="00EF2550">
            <w:pPr>
              <w:spacing w:after="0" w:line="259" w:lineRule="auto"/>
              <w:ind w:left="46" w:firstLine="0"/>
              <w:jc w:val="left"/>
            </w:pPr>
            <w:r>
              <w:rPr>
                <w:sz w:val="18"/>
              </w:rPr>
              <w:t xml:space="preserve">$92,010.08 </w:t>
            </w:r>
          </w:p>
        </w:tc>
      </w:tr>
      <w:tr w:rsidR="00ED00B2" w14:paraId="15023898" w14:textId="77777777">
        <w:trPr>
          <w:trHeight w:val="448"/>
        </w:trPr>
        <w:tc>
          <w:tcPr>
            <w:tcW w:w="85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8E57990" w14:textId="77777777" w:rsidR="00ED00B2" w:rsidRDefault="00EF2550">
            <w:pPr>
              <w:spacing w:after="0" w:line="259" w:lineRule="auto"/>
              <w:ind w:left="0" w:right="46" w:firstLine="0"/>
              <w:jc w:val="center"/>
            </w:pPr>
            <w:r>
              <w:rPr>
                <w:sz w:val="18"/>
              </w:rPr>
              <w:t xml:space="preserve">21 </w:t>
            </w:r>
          </w:p>
        </w:tc>
        <w:tc>
          <w:tcPr>
            <w:tcW w:w="3250" w:type="dxa"/>
            <w:tcBorders>
              <w:top w:val="single" w:sz="4" w:space="0" w:color="000000"/>
              <w:left w:val="single" w:sz="4" w:space="0" w:color="000000"/>
              <w:bottom w:val="single" w:sz="4" w:space="0" w:color="000000"/>
              <w:right w:val="single" w:sz="4" w:space="0" w:color="000000"/>
            </w:tcBorders>
            <w:shd w:val="clear" w:color="auto" w:fill="D9E1F2"/>
          </w:tcPr>
          <w:p w14:paraId="66754015" w14:textId="77777777" w:rsidR="00ED00B2" w:rsidRDefault="00EF2550">
            <w:pPr>
              <w:spacing w:after="0" w:line="259" w:lineRule="auto"/>
              <w:ind w:left="0" w:firstLine="0"/>
              <w:jc w:val="left"/>
            </w:pPr>
            <w:r>
              <w:rPr>
                <w:sz w:val="18"/>
              </w:rPr>
              <w:t xml:space="preserve">Mining, Quarrying, and Oil and Gas Extraction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B285D5D" w14:textId="77777777" w:rsidR="00ED00B2" w:rsidRDefault="00EF2550">
            <w:pPr>
              <w:spacing w:after="0" w:line="259" w:lineRule="auto"/>
              <w:ind w:left="0" w:right="41" w:firstLine="0"/>
              <w:jc w:val="center"/>
            </w:pPr>
            <w:r>
              <w:rPr>
                <w:sz w:val="18"/>
              </w:rPr>
              <w:t xml:space="preserve">423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6929CAB" w14:textId="77777777" w:rsidR="00ED00B2" w:rsidRDefault="00EF2550">
            <w:pPr>
              <w:spacing w:after="0" w:line="259" w:lineRule="auto"/>
              <w:ind w:left="0" w:right="43" w:firstLine="0"/>
              <w:jc w:val="center"/>
            </w:pPr>
            <w:r>
              <w:rPr>
                <w:sz w:val="18"/>
              </w:rPr>
              <w:t xml:space="preserve">963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1910478" w14:textId="77777777" w:rsidR="00ED00B2" w:rsidRDefault="00EF2550">
            <w:pPr>
              <w:spacing w:after="0" w:line="259" w:lineRule="auto"/>
              <w:ind w:left="0" w:right="43" w:firstLine="0"/>
              <w:jc w:val="center"/>
            </w:pPr>
            <w:r>
              <w:rPr>
                <w:sz w:val="18"/>
              </w:rPr>
              <w:t xml:space="preserve">986 </w:t>
            </w:r>
          </w:p>
        </w:tc>
        <w:tc>
          <w:tcPr>
            <w:tcW w:w="78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36539DA" w14:textId="77777777" w:rsidR="00ED00B2" w:rsidRDefault="00EF2550">
            <w:pPr>
              <w:spacing w:after="0" w:line="259" w:lineRule="auto"/>
              <w:ind w:left="0" w:right="43" w:firstLine="0"/>
              <w:jc w:val="center"/>
            </w:pPr>
            <w:r>
              <w:rPr>
                <w:sz w:val="18"/>
              </w:rPr>
              <w:t xml:space="preserve">23 </w:t>
            </w:r>
          </w:p>
        </w:tc>
        <w:tc>
          <w:tcPr>
            <w:tcW w:w="77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D6913E5" w14:textId="77777777" w:rsidR="00ED00B2" w:rsidRDefault="00EF2550">
            <w:pPr>
              <w:spacing w:after="0" w:line="259" w:lineRule="auto"/>
              <w:ind w:left="0" w:right="42" w:firstLine="0"/>
              <w:jc w:val="center"/>
            </w:pPr>
            <w:r>
              <w:rPr>
                <w:sz w:val="18"/>
              </w:rPr>
              <w:t xml:space="preserve">2.4%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32D1EC5" w14:textId="77777777" w:rsidR="00ED00B2" w:rsidRDefault="00EF2550">
            <w:pPr>
              <w:spacing w:after="0" w:line="259" w:lineRule="auto"/>
              <w:ind w:left="46" w:firstLine="0"/>
              <w:jc w:val="left"/>
            </w:pPr>
            <w:r>
              <w:rPr>
                <w:sz w:val="18"/>
              </w:rPr>
              <w:t xml:space="preserve">$99,746.45 </w:t>
            </w:r>
          </w:p>
        </w:tc>
      </w:tr>
      <w:tr w:rsidR="00ED00B2" w14:paraId="0716632A" w14:textId="77777777">
        <w:trPr>
          <w:trHeight w:val="451"/>
        </w:trPr>
        <w:tc>
          <w:tcPr>
            <w:tcW w:w="859" w:type="dxa"/>
            <w:tcBorders>
              <w:top w:val="single" w:sz="4" w:space="0" w:color="000000"/>
              <w:left w:val="single" w:sz="4" w:space="0" w:color="000000"/>
              <w:bottom w:val="single" w:sz="4" w:space="0" w:color="000000"/>
              <w:right w:val="single" w:sz="4" w:space="0" w:color="000000"/>
            </w:tcBorders>
            <w:vAlign w:val="center"/>
          </w:tcPr>
          <w:p w14:paraId="1141EE92" w14:textId="77777777" w:rsidR="00ED00B2" w:rsidRDefault="00EF2550">
            <w:pPr>
              <w:spacing w:after="0" w:line="259" w:lineRule="auto"/>
              <w:ind w:left="0" w:right="46" w:firstLine="0"/>
              <w:jc w:val="center"/>
            </w:pPr>
            <w:r>
              <w:rPr>
                <w:sz w:val="18"/>
              </w:rPr>
              <w:t xml:space="preserve">81 </w:t>
            </w:r>
          </w:p>
        </w:tc>
        <w:tc>
          <w:tcPr>
            <w:tcW w:w="3250" w:type="dxa"/>
            <w:tcBorders>
              <w:top w:val="single" w:sz="4" w:space="0" w:color="000000"/>
              <w:left w:val="single" w:sz="4" w:space="0" w:color="000000"/>
              <w:bottom w:val="single" w:sz="4" w:space="0" w:color="000000"/>
              <w:right w:val="single" w:sz="4" w:space="0" w:color="000000"/>
            </w:tcBorders>
          </w:tcPr>
          <w:p w14:paraId="296A183A" w14:textId="77777777" w:rsidR="00ED00B2" w:rsidRDefault="00EF2550">
            <w:pPr>
              <w:spacing w:after="0" w:line="259" w:lineRule="auto"/>
              <w:ind w:left="0" w:firstLine="0"/>
              <w:jc w:val="left"/>
            </w:pPr>
            <w:r>
              <w:rPr>
                <w:sz w:val="18"/>
              </w:rPr>
              <w:t xml:space="preserve">Other Services (except Public Administration) </w:t>
            </w:r>
          </w:p>
        </w:tc>
        <w:tc>
          <w:tcPr>
            <w:tcW w:w="840" w:type="dxa"/>
            <w:tcBorders>
              <w:top w:val="single" w:sz="4" w:space="0" w:color="000000"/>
              <w:left w:val="single" w:sz="4" w:space="0" w:color="000000"/>
              <w:bottom w:val="single" w:sz="4" w:space="0" w:color="000000"/>
              <w:right w:val="single" w:sz="4" w:space="0" w:color="000000"/>
            </w:tcBorders>
            <w:vAlign w:val="center"/>
          </w:tcPr>
          <w:p w14:paraId="663043F5" w14:textId="77777777" w:rsidR="00ED00B2" w:rsidRDefault="00EF2550">
            <w:pPr>
              <w:spacing w:after="0" w:line="259" w:lineRule="auto"/>
              <w:ind w:left="0" w:right="43" w:firstLine="0"/>
              <w:jc w:val="center"/>
            </w:pPr>
            <w:r>
              <w:rPr>
                <w:sz w:val="18"/>
              </w:rPr>
              <w:t xml:space="preserve">15,101 </w:t>
            </w:r>
          </w:p>
        </w:tc>
        <w:tc>
          <w:tcPr>
            <w:tcW w:w="809" w:type="dxa"/>
            <w:tcBorders>
              <w:top w:val="single" w:sz="4" w:space="0" w:color="000000"/>
              <w:left w:val="single" w:sz="4" w:space="0" w:color="000000"/>
              <w:bottom w:val="single" w:sz="4" w:space="0" w:color="000000"/>
              <w:right w:val="single" w:sz="4" w:space="0" w:color="000000"/>
            </w:tcBorders>
            <w:vAlign w:val="center"/>
          </w:tcPr>
          <w:p w14:paraId="64ABF481" w14:textId="77777777" w:rsidR="00ED00B2" w:rsidRDefault="00EF2550">
            <w:pPr>
              <w:spacing w:after="0" w:line="259" w:lineRule="auto"/>
              <w:ind w:left="0" w:right="41" w:firstLine="0"/>
              <w:jc w:val="center"/>
            </w:pPr>
            <w:r>
              <w:rPr>
                <w:sz w:val="18"/>
              </w:rPr>
              <w:t xml:space="preserve">71,134 </w:t>
            </w:r>
          </w:p>
        </w:tc>
        <w:tc>
          <w:tcPr>
            <w:tcW w:w="809" w:type="dxa"/>
            <w:tcBorders>
              <w:top w:val="single" w:sz="4" w:space="0" w:color="000000"/>
              <w:left w:val="single" w:sz="4" w:space="0" w:color="000000"/>
              <w:bottom w:val="single" w:sz="4" w:space="0" w:color="000000"/>
              <w:right w:val="single" w:sz="4" w:space="0" w:color="000000"/>
            </w:tcBorders>
            <w:vAlign w:val="center"/>
          </w:tcPr>
          <w:p w14:paraId="33CFE549" w14:textId="77777777" w:rsidR="00ED00B2" w:rsidRDefault="00EF2550">
            <w:pPr>
              <w:spacing w:after="0" w:line="259" w:lineRule="auto"/>
              <w:ind w:left="46" w:firstLine="0"/>
              <w:jc w:val="left"/>
            </w:pPr>
            <w:r>
              <w:rPr>
                <w:sz w:val="18"/>
              </w:rPr>
              <w:t xml:space="preserve">71,638 </w:t>
            </w:r>
          </w:p>
        </w:tc>
        <w:tc>
          <w:tcPr>
            <w:tcW w:w="780" w:type="dxa"/>
            <w:tcBorders>
              <w:top w:val="single" w:sz="4" w:space="0" w:color="000000"/>
              <w:left w:val="single" w:sz="4" w:space="0" w:color="000000"/>
              <w:bottom w:val="single" w:sz="4" w:space="0" w:color="000000"/>
              <w:right w:val="single" w:sz="4" w:space="0" w:color="000000"/>
            </w:tcBorders>
            <w:vAlign w:val="center"/>
          </w:tcPr>
          <w:p w14:paraId="499BF4FD" w14:textId="77777777" w:rsidR="00ED00B2" w:rsidRDefault="00EF2550">
            <w:pPr>
              <w:spacing w:after="0" w:line="259" w:lineRule="auto"/>
              <w:ind w:left="0" w:right="43" w:firstLine="0"/>
              <w:jc w:val="center"/>
            </w:pPr>
            <w:r>
              <w:rPr>
                <w:sz w:val="18"/>
              </w:rPr>
              <w:t xml:space="preserve">504 </w:t>
            </w:r>
          </w:p>
        </w:tc>
        <w:tc>
          <w:tcPr>
            <w:tcW w:w="770" w:type="dxa"/>
            <w:tcBorders>
              <w:top w:val="single" w:sz="4" w:space="0" w:color="000000"/>
              <w:left w:val="single" w:sz="4" w:space="0" w:color="000000"/>
              <w:bottom w:val="single" w:sz="4" w:space="0" w:color="000000"/>
              <w:right w:val="single" w:sz="4" w:space="0" w:color="000000"/>
            </w:tcBorders>
            <w:vAlign w:val="center"/>
          </w:tcPr>
          <w:p w14:paraId="7F127515" w14:textId="77777777" w:rsidR="00ED00B2" w:rsidRDefault="00EF2550">
            <w:pPr>
              <w:spacing w:after="0" w:line="259" w:lineRule="auto"/>
              <w:ind w:left="0" w:right="42" w:firstLine="0"/>
              <w:jc w:val="center"/>
            </w:pPr>
            <w:r>
              <w:rPr>
                <w:sz w:val="18"/>
              </w:rPr>
              <w:t xml:space="preserve">0.7% </w:t>
            </w:r>
          </w:p>
        </w:tc>
        <w:tc>
          <w:tcPr>
            <w:tcW w:w="1128" w:type="dxa"/>
            <w:tcBorders>
              <w:top w:val="single" w:sz="4" w:space="0" w:color="000000"/>
              <w:left w:val="single" w:sz="4" w:space="0" w:color="000000"/>
              <w:bottom w:val="single" w:sz="4" w:space="0" w:color="000000"/>
              <w:right w:val="single" w:sz="4" w:space="0" w:color="000000"/>
            </w:tcBorders>
            <w:vAlign w:val="center"/>
          </w:tcPr>
          <w:p w14:paraId="0222AB68" w14:textId="77777777" w:rsidR="00ED00B2" w:rsidRDefault="00EF2550">
            <w:pPr>
              <w:spacing w:after="0" w:line="259" w:lineRule="auto"/>
              <w:ind w:left="46" w:firstLine="0"/>
              <w:jc w:val="left"/>
            </w:pPr>
            <w:r>
              <w:rPr>
                <w:sz w:val="18"/>
              </w:rPr>
              <w:t xml:space="preserve">$37,689.66 </w:t>
            </w:r>
          </w:p>
        </w:tc>
      </w:tr>
      <w:tr w:rsidR="00ED00B2" w14:paraId="427F4B67" w14:textId="77777777">
        <w:trPr>
          <w:trHeight w:val="446"/>
        </w:trPr>
        <w:tc>
          <w:tcPr>
            <w:tcW w:w="85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0E70673" w14:textId="77777777" w:rsidR="00ED00B2" w:rsidRDefault="00EF2550">
            <w:pPr>
              <w:spacing w:after="0" w:line="259" w:lineRule="auto"/>
              <w:ind w:left="0" w:right="46" w:firstLine="0"/>
              <w:jc w:val="center"/>
            </w:pPr>
            <w:r>
              <w:rPr>
                <w:sz w:val="18"/>
              </w:rPr>
              <w:lastRenderedPageBreak/>
              <w:t xml:space="preserve">54 </w:t>
            </w:r>
          </w:p>
        </w:tc>
        <w:tc>
          <w:tcPr>
            <w:tcW w:w="3250" w:type="dxa"/>
            <w:tcBorders>
              <w:top w:val="single" w:sz="4" w:space="0" w:color="000000"/>
              <w:left w:val="single" w:sz="4" w:space="0" w:color="000000"/>
              <w:bottom w:val="single" w:sz="4" w:space="0" w:color="000000"/>
              <w:right w:val="single" w:sz="4" w:space="0" w:color="000000"/>
            </w:tcBorders>
            <w:shd w:val="clear" w:color="auto" w:fill="D9E1F2"/>
          </w:tcPr>
          <w:p w14:paraId="39EF1920" w14:textId="77777777" w:rsidR="00ED00B2" w:rsidRDefault="00EF2550">
            <w:pPr>
              <w:spacing w:after="0" w:line="259" w:lineRule="auto"/>
              <w:ind w:left="0" w:firstLine="0"/>
              <w:jc w:val="left"/>
            </w:pPr>
            <w:r>
              <w:rPr>
                <w:sz w:val="18"/>
              </w:rPr>
              <w:t xml:space="preserve">Professional, Scientific, and Technical Services </w:t>
            </w:r>
          </w:p>
        </w:tc>
        <w:tc>
          <w:tcPr>
            <w:tcW w:w="84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4A3A36B" w14:textId="77777777" w:rsidR="00ED00B2" w:rsidRDefault="00EF2550">
            <w:pPr>
              <w:spacing w:after="0" w:line="259" w:lineRule="auto"/>
              <w:ind w:left="0" w:right="43" w:firstLine="0"/>
              <w:jc w:val="center"/>
            </w:pPr>
            <w:r>
              <w:rPr>
                <w:sz w:val="18"/>
              </w:rPr>
              <w:t xml:space="preserve">99,461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4C10029" w14:textId="77777777" w:rsidR="00ED00B2" w:rsidRDefault="00EF2550">
            <w:pPr>
              <w:spacing w:after="0" w:line="259" w:lineRule="auto"/>
              <w:ind w:left="0" w:firstLine="0"/>
              <w:jc w:val="left"/>
            </w:pPr>
            <w:r>
              <w:rPr>
                <w:sz w:val="18"/>
              </w:rPr>
              <w:t xml:space="preserve">194,130 </w:t>
            </w:r>
          </w:p>
        </w:tc>
        <w:tc>
          <w:tcPr>
            <w:tcW w:w="809"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B2FF8E3" w14:textId="77777777" w:rsidR="00ED00B2" w:rsidRDefault="00EF2550">
            <w:pPr>
              <w:spacing w:after="0" w:line="259" w:lineRule="auto"/>
              <w:ind w:left="0" w:firstLine="0"/>
              <w:jc w:val="left"/>
            </w:pPr>
            <w:r>
              <w:rPr>
                <w:sz w:val="18"/>
              </w:rPr>
              <w:t xml:space="preserve">200,178 </w:t>
            </w:r>
          </w:p>
        </w:tc>
        <w:tc>
          <w:tcPr>
            <w:tcW w:w="78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A6C0E0F" w14:textId="77777777" w:rsidR="00ED00B2" w:rsidRDefault="00EF2550">
            <w:pPr>
              <w:spacing w:after="0" w:line="259" w:lineRule="auto"/>
              <w:ind w:left="0" w:right="41" w:firstLine="0"/>
              <w:jc w:val="center"/>
            </w:pPr>
            <w:r>
              <w:rPr>
                <w:sz w:val="18"/>
              </w:rPr>
              <w:t xml:space="preserve">6,048 </w:t>
            </w:r>
          </w:p>
        </w:tc>
        <w:tc>
          <w:tcPr>
            <w:tcW w:w="77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E641704" w14:textId="77777777" w:rsidR="00ED00B2" w:rsidRDefault="00EF2550">
            <w:pPr>
              <w:spacing w:after="0" w:line="259" w:lineRule="auto"/>
              <w:ind w:left="0" w:right="42" w:firstLine="0"/>
              <w:jc w:val="center"/>
            </w:pPr>
            <w:r>
              <w:rPr>
                <w:sz w:val="18"/>
              </w:rPr>
              <w:t xml:space="preserve">3.1%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0D3A575" w14:textId="77777777" w:rsidR="00ED00B2" w:rsidRDefault="00EF2550">
            <w:pPr>
              <w:spacing w:after="0" w:line="259" w:lineRule="auto"/>
              <w:ind w:left="0" w:firstLine="0"/>
              <w:jc w:val="left"/>
            </w:pPr>
            <w:r>
              <w:rPr>
                <w:sz w:val="18"/>
              </w:rPr>
              <w:t xml:space="preserve">$110,382.20 </w:t>
            </w:r>
          </w:p>
        </w:tc>
      </w:tr>
      <w:tr w:rsidR="00ED00B2" w14:paraId="03D20625" w14:textId="77777777">
        <w:trPr>
          <w:trHeight w:val="373"/>
        </w:trPr>
        <w:tc>
          <w:tcPr>
            <w:tcW w:w="859" w:type="dxa"/>
            <w:tcBorders>
              <w:top w:val="single" w:sz="4" w:space="0" w:color="000000"/>
              <w:left w:val="single" w:sz="4" w:space="0" w:color="000000"/>
              <w:bottom w:val="single" w:sz="4" w:space="0" w:color="000000"/>
              <w:right w:val="single" w:sz="4" w:space="0" w:color="000000"/>
            </w:tcBorders>
          </w:tcPr>
          <w:p w14:paraId="287C765A" w14:textId="77777777" w:rsidR="00ED00B2" w:rsidRDefault="00EF2550">
            <w:pPr>
              <w:spacing w:after="0" w:line="259" w:lineRule="auto"/>
              <w:ind w:left="0" w:right="46" w:firstLine="0"/>
              <w:jc w:val="center"/>
            </w:pPr>
            <w:r>
              <w:rPr>
                <w:sz w:val="18"/>
              </w:rPr>
              <w:t xml:space="preserve">53 </w:t>
            </w:r>
          </w:p>
        </w:tc>
        <w:tc>
          <w:tcPr>
            <w:tcW w:w="3250" w:type="dxa"/>
            <w:tcBorders>
              <w:top w:val="single" w:sz="4" w:space="0" w:color="000000"/>
              <w:left w:val="single" w:sz="4" w:space="0" w:color="000000"/>
              <w:bottom w:val="single" w:sz="4" w:space="0" w:color="000000"/>
              <w:right w:val="single" w:sz="4" w:space="0" w:color="000000"/>
            </w:tcBorders>
          </w:tcPr>
          <w:p w14:paraId="49D51C8F" w14:textId="77777777" w:rsidR="00ED00B2" w:rsidRDefault="00EF2550">
            <w:pPr>
              <w:spacing w:after="0" w:line="259" w:lineRule="auto"/>
              <w:ind w:left="0" w:firstLine="0"/>
              <w:jc w:val="left"/>
            </w:pPr>
            <w:r>
              <w:rPr>
                <w:sz w:val="18"/>
              </w:rPr>
              <w:t xml:space="preserve">Real Estate and Rental and Leasing </w:t>
            </w:r>
          </w:p>
        </w:tc>
        <w:tc>
          <w:tcPr>
            <w:tcW w:w="840" w:type="dxa"/>
            <w:tcBorders>
              <w:top w:val="single" w:sz="4" w:space="0" w:color="000000"/>
              <w:left w:val="single" w:sz="4" w:space="0" w:color="000000"/>
              <w:bottom w:val="single" w:sz="4" w:space="0" w:color="000000"/>
              <w:right w:val="single" w:sz="4" w:space="0" w:color="000000"/>
            </w:tcBorders>
          </w:tcPr>
          <w:p w14:paraId="0FB566D4" w14:textId="77777777" w:rsidR="00ED00B2" w:rsidRDefault="00EF2550">
            <w:pPr>
              <w:spacing w:after="0" w:line="259" w:lineRule="auto"/>
              <w:ind w:left="0" w:right="43" w:firstLine="0"/>
              <w:jc w:val="center"/>
            </w:pPr>
            <w:r>
              <w:rPr>
                <w:sz w:val="18"/>
              </w:rPr>
              <w:t xml:space="preserve">15,598 </w:t>
            </w:r>
          </w:p>
        </w:tc>
        <w:tc>
          <w:tcPr>
            <w:tcW w:w="809" w:type="dxa"/>
            <w:tcBorders>
              <w:top w:val="single" w:sz="4" w:space="0" w:color="000000"/>
              <w:left w:val="single" w:sz="4" w:space="0" w:color="000000"/>
              <w:bottom w:val="single" w:sz="4" w:space="0" w:color="000000"/>
              <w:right w:val="single" w:sz="4" w:space="0" w:color="000000"/>
            </w:tcBorders>
          </w:tcPr>
          <w:p w14:paraId="3D36946E" w14:textId="77777777" w:rsidR="00ED00B2" w:rsidRDefault="00EF2550">
            <w:pPr>
              <w:spacing w:after="0" w:line="259" w:lineRule="auto"/>
              <w:ind w:left="0" w:right="40" w:firstLine="0"/>
              <w:jc w:val="center"/>
            </w:pPr>
            <w:r>
              <w:rPr>
                <w:sz w:val="18"/>
              </w:rPr>
              <w:t xml:space="preserve">29,330 </w:t>
            </w:r>
          </w:p>
        </w:tc>
        <w:tc>
          <w:tcPr>
            <w:tcW w:w="809" w:type="dxa"/>
            <w:tcBorders>
              <w:top w:val="single" w:sz="4" w:space="0" w:color="000000"/>
              <w:left w:val="single" w:sz="4" w:space="0" w:color="000000"/>
              <w:bottom w:val="single" w:sz="4" w:space="0" w:color="000000"/>
              <w:right w:val="single" w:sz="4" w:space="0" w:color="000000"/>
            </w:tcBorders>
          </w:tcPr>
          <w:p w14:paraId="71E90963" w14:textId="77777777" w:rsidR="00ED00B2" w:rsidRDefault="00EF2550">
            <w:pPr>
              <w:spacing w:after="0" w:line="259" w:lineRule="auto"/>
              <w:ind w:left="0" w:right="40" w:firstLine="0"/>
              <w:jc w:val="center"/>
            </w:pPr>
            <w:r>
              <w:rPr>
                <w:sz w:val="18"/>
              </w:rPr>
              <w:t xml:space="preserve">29,811 </w:t>
            </w:r>
          </w:p>
        </w:tc>
        <w:tc>
          <w:tcPr>
            <w:tcW w:w="780" w:type="dxa"/>
            <w:tcBorders>
              <w:top w:val="single" w:sz="4" w:space="0" w:color="000000"/>
              <w:left w:val="single" w:sz="4" w:space="0" w:color="000000"/>
              <w:bottom w:val="single" w:sz="4" w:space="0" w:color="000000"/>
              <w:right w:val="single" w:sz="4" w:space="0" w:color="000000"/>
            </w:tcBorders>
          </w:tcPr>
          <w:p w14:paraId="141A1B78" w14:textId="77777777" w:rsidR="00ED00B2" w:rsidRDefault="00EF2550">
            <w:pPr>
              <w:spacing w:after="0" w:line="259" w:lineRule="auto"/>
              <w:ind w:left="0" w:right="43" w:firstLine="0"/>
              <w:jc w:val="center"/>
            </w:pPr>
            <w:r>
              <w:rPr>
                <w:sz w:val="18"/>
              </w:rPr>
              <w:t xml:space="preserve">481 </w:t>
            </w:r>
          </w:p>
        </w:tc>
        <w:tc>
          <w:tcPr>
            <w:tcW w:w="770" w:type="dxa"/>
            <w:tcBorders>
              <w:top w:val="single" w:sz="4" w:space="0" w:color="000000"/>
              <w:left w:val="single" w:sz="4" w:space="0" w:color="000000"/>
              <w:bottom w:val="single" w:sz="4" w:space="0" w:color="000000"/>
              <w:right w:val="single" w:sz="4" w:space="0" w:color="000000"/>
            </w:tcBorders>
          </w:tcPr>
          <w:p w14:paraId="489C91DA" w14:textId="77777777" w:rsidR="00ED00B2" w:rsidRDefault="00EF2550">
            <w:pPr>
              <w:spacing w:after="0" w:line="259" w:lineRule="auto"/>
              <w:ind w:left="0" w:right="42" w:firstLine="0"/>
              <w:jc w:val="center"/>
            </w:pPr>
            <w:r>
              <w:rPr>
                <w:sz w:val="18"/>
              </w:rPr>
              <w:t xml:space="preserve">1.6% </w:t>
            </w:r>
          </w:p>
        </w:tc>
        <w:tc>
          <w:tcPr>
            <w:tcW w:w="1128" w:type="dxa"/>
            <w:tcBorders>
              <w:top w:val="single" w:sz="4" w:space="0" w:color="000000"/>
              <w:left w:val="single" w:sz="4" w:space="0" w:color="000000"/>
              <w:bottom w:val="single" w:sz="4" w:space="0" w:color="000000"/>
              <w:right w:val="single" w:sz="4" w:space="0" w:color="000000"/>
            </w:tcBorders>
          </w:tcPr>
          <w:p w14:paraId="39942812" w14:textId="77777777" w:rsidR="00ED00B2" w:rsidRDefault="00EF2550">
            <w:pPr>
              <w:spacing w:after="0" w:line="259" w:lineRule="auto"/>
              <w:ind w:left="46" w:firstLine="0"/>
              <w:jc w:val="left"/>
            </w:pPr>
            <w:r>
              <w:rPr>
                <w:sz w:val="18"/>
              </w:rPr>
              <w:t xml:space="preserve">$64,308.04 </w:t>
            </w:r>
          </w:p>
        </w:tc>
      </w:tr>
      <w:tr w:rsidR="00ED00B2" w14:paraId="7335F53A" w14:textId="77777777">
        <w:trPr>
          <w:trHeight w:val="368"/>
        </w:trPr>
        <w:tc>
          <w:tcPr>
            <w:tcW w:w="859" w:type="dxa"/>
            <w:tcBorders>
              <w:top w:val="single" w:sz="4" w:space="0" w:color="000000"/>
              <w:left w:val="single" w:sz="4" w:space="0" w:color="000000"/>
              <w:bottom w:val="single" w:sz="4" w:space="0" w:color="000000"/>
              <w:right w:val="single" w:sz="4" w:space="0" w:color="000000"/>
            </w:tcBorders>
            <w:shd w:val="clear" w:color="auto" w:fill="D9E1F2"/>
          </w:tcPr>
          <w:p w14:paraId="2B42777C" w14:textId="77777777" w:rsidR="00ED00B2" w:rsidRDefault="00EF2550">
            <w:pPr>
              <w:spacing w:after="0" w:line="259" w:lineRule="auto"/>
              <w:ind w:left="0" w:right="46" w:firstLine="0"/>
              <w:jc w:val="center"/>
            </w:pPr>
            <w:r>
              <w:rPr>
                <w:sz w:val="18"/>
              </w:rPr>
              <w:t xml:space="preserve">48 </w:t>
            </w:r>
          </w:p>
        </w:tc>
        <w:tc>
          <w:tcPr>
            <w:tcW w:w="3250" w:type="dxa"/>
            <w:tcBorders>
              <w:top w:val="single" w:sz="4" w:space="0" w:color="000000"/>
              <w:left w:val="single" w:sz="4" w:space="0" w:color="000000"/>
              <w:bottom w:val="single" w:sz="4" w:space="0" w:color="000000"/>
              <w:right w:val="single" w:sz="4" w:space="0" w:color="000000"/>
            </w:tcBorders>
            <w:shd w:val="clear" w:color="auto" w:fill="D9E1F2"/>
          </w:tcPr>
          <w:p w14:paraId="2FEE92CF" w14:textId="77777777" w:rsidR="00ED00B2" w:rsidRDefault="00EF2550">
            <w:pPr>
              <w:spacing w:after="0" w:line="259" w:lineRule="auto"/>
              <w:ind w:left="0" w:firstLine="0"/>
              <w:jc w:val="left"/>
            </w:pPr>
            <w:r>
              <w:rPr>
                <w:sz w:val="18"/>
              </w:rPr>
              <w:t xml:space="preserve">Transportation and Warehousing </w:t>
            </w:r>
          </w:p>
        </w:tc>
        <w:tc>
          <w:tcPr>
            <w:tcW w:w="840" w:type="dxa"/>
            <w:tcBorders>
              <w:top w:val="single" w:sz="4" w:space="0" w:color="000000"/>
              <w:left w:val="single" w:sz="4" w:space="0" w:color="000000"/>
              <w:bottom w:val="single" w:sz="4" w:space="0" w:color="000000"/>
              <w:right w:val="single" w:sz="4" w:space="0" w:color="000000"/>
            </w:tcBorders>
            <w:shd w:val="clear" w:color="auto" w:fill="D9E1F2"/>
          </w:tcPr>
          <w:p w14:paraId="6E82E2F7" w14:textId="77777777" w:rsidR="00ED00B2" w:rsidRDefault="00EF2550">
            <w:pPr>
              <w:spacing w:after="0" w:line="259" w:lineRule="auto"/>
              <w:ind w:left="0" w:right="43" w:firstLine="0"/>
              <w:jc w:val="center"/>
            </w:pPr>
            <w:r>
              <w:rPr>
                <w:sz w:val="18"/>
              </w:rPr>
              <w:t xml:space="preserve">72,903 </w:t>
            </w:r>
          </w:p>
        </w:tc>
        <w:tc>
          <w:tcPr>
            <w:tcW w:w="809" w:type="dxa"/>
            <w:tcBorders>
              <w:top w:val="single" w:sz="4" w:space="0" w:color="000000"/>
              <w:left w:val="single" w:sz="4" w:space="0" w:color="000000"/>
              <w:bottom w:val="single" w:sz="4" w:space="0" w:color="000000"/>
              <w:right w:val="single" w:sz="4" w:space="0" w:color="000000"/>
            </w:tcBorders>
            <w:shd w:val="clear" w:color="auto" w:fill="D9E1F2"/>
          </w:tcPr>
          <w:p w14:paraId="2E4A20C8" w14:textId="77777777" w:rsidR="00ED00B2" w:rsidRDefault="00EF2550">
            <w:pPr>
              <w:spacing w:after="0" w:line="259" w:lineRule="auto"/>
              <w:ind w:left="46" w:firstLine="0"/>
              <w:jc w:val="left"/>
            </w:pPr>
            <w:r>
              <w:rPr>
                <w:sz w:val="18"/>
              </w:rPr>
              <w:t xml:space="preserve">72,594 </w:t>
            </w:r>
          </w:p>
        </w:tc>
        <w:tc>
          <w:tcPr>
            <w:tcW w:w="809" w:type="dxa"/>
            <w:tcBorders>
              <w:top w:val="single" w:sz="4" w:space="0" w:color="000000"/>
              <w:left w:val="single" w:sz="4" w:space="0" w:color="000000"/>
              <w:bottom w:val="single" w:sz="4" w:space="0" w:color="000000"/>
              <w:right w:val="single" w:sz="4" w:space="0" w:color="000000"/>
            </w:tcBorders>
            <w:shd w:val="clear" w:color="auto" w:fill="D9E1F2"/>
          </w:tcPr>
          <w:p w14:paraId="6CD866A7" w14:textId="77777777" w:rsidR="00ED00B2" w:rsidRDefault="00EF2550">
            <w:pPr>
              <w:spacing w:after="0" w:line="259" w:lineRule="auto"/>
              <w:ind w:left="46" w:firstLine="0"/>
              <w:jc w:val="left"/>
            </w:pPr>
            <w:r>
              <w:rPr>
                <w:sz w:val="18"/>
              </w:rPr>
              <w:t xml:space="preserve">77,545 </w:t>
            </w:r>
          </w:p>
        </w:tc>
        <w:tc>
          <w:tcPr>
            <w:tcW w:w="780" w:type="dxa"/>
            <w:tcBorders>
              <w:top w:val="single" w:sz="4" w:space="0" w:color="000000"/>
              <w:left w:val="single" w:sz="4" w:space="0" w:color="000000"/>
              <w:bottom w:val="single" w:sz="4" w:space="0" w:color="000000"/>
              <w:right w:val="single" w:sz="4" w:space="0" w:color="000000"/>
            </w:tcBorders>
            <w:shd w:val="clear" w:color="auto" w:fill="D9E1F2"/>
          </w:tcPr>
          <w:p w14:paraId="44E7183E" w14:textId="77777777" w:rsidR="00ED00B2" w:rsidRDefault="00EF2550">
            <w:pPr>
              <w:spacing w:after="0" w:line="259" w:lineRule="auto"/>
              <w:ind w:left="0" w:right="41" w:firstLine="0"/>
              <w:jc w:val="center"/>
            </w:pPr>
            <w:r>
              <w:rPr>
                <w:sz w:val="18"/>
              </w:rPr>
              <w:t xml:space="preserve">4,951 </w:t>
            </w:r>
          </w:p>
        </w:tc>
        <w:tc>
          <w:tcPr>
            <w:tcW w:w="770" w:type="dxa"/>
            <w:tcBorders>
              <w:top w:val="single" w:sz="4" w:space="0" w:color="000000"/>
              <w:left w:val="single" w:sz="4" w:space="0" w:color="000000"/>
              <w:bottom w:val="single" w:sz="4" w:space="0" w:color="000000"/>
              <w:right w:val="single" w:sz="4" w:space="0" w:color="000000"/>
            </w:tcBorders>
            <w:shd w:val="clear" w:color="auto" w:fill="D9E1F2"/>
          </w:tcPr>
          <w:p w14:paraId="7099DADC" w14:textId="77777777" w:rsidR="00ED00B2" w:rsidRDefault="00EF2550">
            <w:pPr>
              <w:spacing w:after="0" w:line="259" w:lineRule="auto"/>
              <w:ind w:left="0" w:right="42" w:firstLine="0"/>
              <w:jc w:val="center"/>
            </w:pPr>
            <w:r>
              <w:rPr>
                <w:sz w:val="18"/>
              </w:rPr>
              <w:t xml:space="preserve">6.8%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tcPr>
          <w:p w14:paraId="596E300B" w14:textId="77777777" w:rsidR="00ED00B2" w:rsidRDefault="00EF2550">
            <w:pPr>
              <w:spacing w:after="0" w:line="259" w:lineRule="auto"/>
              <w:ind w:left="46" w:firstLine="0"/>
              <w:jc w:val="left"/>
            </w:pPr>
            <w:r>
              <w:rPr>
                <w:sz w:val="18"/>
              </w:rPr>
              <w:t xml:space="preserve">$73,420.57 </w:t>
            </w:r>
          </w:p>
        </w:tc>
      </w:tr>
      <w:tr w:rsidR="00ED00B2" w14:paraId="71931C65" w14:textId="77777777">
        <w:trPr>
          <w:trHeight w:val="372"/>
        </w:trPr>
        <w:tc>
          <w:tcPr>
            <w:tcW w:w="859" w:type="dxa"/>
            <w:tcBorders>
              <w:top w:val="single" w:sz="4" w:space="0" w:color="000000"/>
              <w:left w:val="single" w:sz="4" w:space="0" w:color="000000"/>
              <w:bottom w:val="single" w:sz="4" w:space="0" w:color="000000"/>
              <w:right w:val="single" w:sz="4" w:space="0" w:color="000000"/>
            </w:tcBorders>
          </w:tcPr>
          <w:p w14:paraId="780DAD19" w14:textId="77777777" w:rsidR="00ED00B2" w:rsidRDefault="00EF2550">
            <w:pPr>
              <w:spacing w:after="0" w:line="259" w:lineRule="auto"/>
              <w:ind w:left="0" w:right="46" w:firstLine="0"/>
              <w:jc w:val="center"/>
            </w:pPr>
            <w:r>
              <w:rPr>
                <w:sz w:val="18"/>
              </w:rPr>
              <w:t xml:space="preserve">99 </w:t>
            </w:r>
          </w:p>
        </w:tc>
        <w:tc>
          <w:tcPr>
            <w:tcW w:w="3250" w:type="dxa"/>
            <w:tcBorders>
              <w:top w:val="single" w:sz="4" w:space="0" w:color="000000"/>
              <w:left w:val="single" w:sz="4" w:space="0" w:color="000000"/>
              <w:bottom w:val="single" w:sz="4" w:space="0" w:color="000000"/>
              <w:right w:val="single" w:sz="4" w:space="0" w:color="000000"/>
            </w:tcBorders>
          </w:tcPr>
          <w:p w14:paraId="3FB6A22D" w14:textId="77777777" w:rsidR="00ED00B2" w:rsidRDefault="00EF2550">
            <w:pPr>
              <w:spacing w:after="0" w:line="259" w:lineRule="auto"/>
              <w:ind w:left="0" w:firstLine="0"/>
              <w:jc w:val="left"/>
            </w:pPr>
            <w:r>
              <w:rPr>
                <w:sz w:val="18"/>
              </w:rPr>
              <w:t xml:space="preserve">Unclassified Industry </w:t>
            </w:r>
          </w:p>
        </w:tc>
        <w:tc>
          <w:tcPr>
            <w:tcW w:w="840" w:type="dxa"/>
            <w:tcBorders>
              <w:top w:val="single" w:sz="4" w:space="0" w:color="000000"/>
              <w:left w:val="single" w:sz="4" w:space="0" w:color="000000"/>
              <w:bottom w:val="single" w:sz="4" w:space="0" w:color="000000"/>
              <w:right w:val="single" w:sz="4" w:space="0" w:color="000000"/>
            </w:tcBorders>
          </w:tcPr>
          <w:p w14:paraId="5C786932" w14:textId="77777777" w:rsidR="00ED00B2" w:rsidRDefault="00EF2550">
            <w:pPr>
              <w:spacing w:after="0" w:line="259" w:lineRule="auto"/>
              <w:ind w:left="0" w:right="41" w:firstLine="0"/>
              <w:jc w:val="center"/>
            </w:pPr>
            <w:r>
              <w:rPr>
                <w:sz w:val="18"/>
              </w:rPr>
              <w:t xml:space="preserve">0 </w:t>
            </w:r>
          </w:p>
        </w:tc>
        <w:tc>
          <w:tcPr>
            <w:tcW w:w="809" w:type="dxa"/>
            <w:tcBorders>
              <w:top w:val="single" w:sz="4" w:space="0" w:color="000000"/>
              <w:left w:val="single" w:sz="4" w:space="0" w:color="000000"/>
              <w:bottom w:val="single" w:sz="4" w:space="0" w:color="000000"/>
              <w:right w:val="single" w:sz="4" w:space="0" w:color="000000"/>
            </w:tcBorders>
          </w:tcPr>
          <w:p w14:paraId="12687CA2" w14:textId="77777777" w:rsidR="00ED00B2" w:rsidRDefault="00EF2550">
            <w:pPr>
              <w:spacing w:after="0" w:line="259" w:lineRule="auto"/>
              <w:ind w:left="0" w:right="41" w:firstLine="0"/>
              <w:jc w:val="center"/>
            </w:pPr>
            <w:r>
              <w:rPr>
                <w:sz w:val="18"/>
              </w:rPr>
              <w:t xml:space="preserve">3,434 </w:t>
            </w:r>
          </w:p>
        </w:tc>
        <w:tc>
          <w:tcPr>
            <w:tcW w:w="809" w:type="dxa"/>
            <w:tcBorders>
              <w:top w:val="single" w:sz="4" w:space="0" w:color="000000"/>
              <w:left w:val="single" w:sz="4" w:space="0" w:color="000000"/>
              <w:bottom w:val="single" w:sz="4" w:space="0" w:color="000000"/>
              <w:right w:val="single" w:sz="4" w:space="0" w:color="000000"/>
            </w:tcBorders>
          </w:tcPr>
          <w:p w14:paraId="4D8201AE" w14:textId="77777777" w:rsidR="00ED00B2" w:rsidRDefault="00EF2550">
            <w:pPr>
              <w:spacing w:after="0" w:line="259" w:lineRule="auto"/>
              <w:ind w:left="0" w:right="41" w:firstLine="0"/>
              <w:jc w:val="center"/>
            </w:pPr>
            <w:r>
              <w:rPr>
                <w:sz w:val="18"/>
              </w:rPr>
              <w:t xml:space="preserve">4,029 </w:t>
            </w:r>
          </w:p>
        </w:tc>
        <w:tc>
          <w:tcPr>
            <w:tcW w:w="780" w:type="dxa"/>
            <w:tcBorders>
              <w:top w:val="single" w:sz="4" w:space="0" w:color="000000"/>
              <w:left w:val="single" w:sz="4" w:space="0" w:color="000000"/>
              <w:bottom w:val="single" w:sz="4" w:space="0" w:color="000000"/>
              <w:right w:val="single" w:sz="4" w:space="0" w:color="000000"/>
            </w:tcBorders>
          </w:tcPr>
          <w:p w14:paraId="0F875E35" w14:textId="77777777" w:rsidR="00ED00B2" w:rsidRDefault="00EF2550">
            <w:pPr>
              <w:spacing w:after="0" w:line="259" w:lineRule="auto"/>
              <w:ind w:left="0" w:right="43" w:firstLine="0"/>
              <w:jc w:val="center"/>
            </w:pPr>
            <w:r>
              <w:rPr>
                <w:sz w:val="18"/>
              </w:rPr>
              <w:t xml:space="preserve">595 </w:t>
            </w:r>
          </w:p>
        </w:tc>
        <w:tc>
          <w:tcPr>
            <w:tcW w:w="770" w:type="dxa"/>
            <w:tcBorders>
              <w:top w:val="single" w:sz="4" w:space="0" w:color="000000"/>
              <w:left w:val="single" w:sz="4" w:space="0" w:color="000000"/>
              <w:bottom w:val="single" w:sz="4" w:space="0" w:color="000000"/>
              <w:right w:val="single" w:sz="4" w:space="0" w:color="000000"/>
            </w:tcBorders>
          </w:tcPr>
          <w:p w14:paraId="5735E39B" w14:textId="77777777" w:rsidR="00ED00B2" w:rsidRDefault="00EF2550">
            <w:pPr>
              <w:spacing w:after="0" w:line="259" w:lineRule="auto"/>
              <w:ind w:left="53" w:firstLine="0"/>
              <w:jc w:val="left"/>
            </w:pPr>
            <w:r>
              <w:rPr>
                <w:sz w:val="18"/>
              </w:rPr>
              <w:t xml:space="preserve">17.3% </w:t>
            </w:r>
          </w:p>
        </w:tc>
        <w:tc>
          <w:tcPr>
            <w:tcW w:w="1128" w:type="dxa"/>
            <w:tcBorders>
              <w:top w:val="single" w:sz="4" w:space="0" w:color="000000"/>
              <w:left w:val="single" w:sz="4" w:space="0" w:color="000000"/>
              <w:bottom w:val="single" w:sz="4" w:space="0" w:color="000000"/>
              <w:right w:val="single" w:sz="4" w:space="0" w:color="000000"/>
            </w:tcBorders>
          </w:tcPr>
          <w:p w14:paraId="49698EAB" w14:textId="77777777" w:rsidR="00ED00B2" w:rsidRDefault="00EF2550">
            <w:pPr>
              <w:spacing w:after="0" w:line="259" w:lineRule="auto"/>
              <w:ind w:left="46" w:firstLine="0"/>
              <w:jc w:val="left"/>
            </w:pPr>
            <w:r>
              <w:rPr>
                <w:sz w:val="18"/>
              </w:rPr>
              <w:t xml:space="preserve">$51,057.44 </w:t>
            </w:r>
          </w:p>
        </w:tc>
      </w:tr>
      <w:tr w:rsidR="00ED00B2" w14:paraId="22FFC6B7" w14:textId="77777777">
        <w:trPr>
          <w:trHeight w:val="367"/>
        </w:trPr>
        <w:tc>
          <w:tcPr>
            <w:tcW w:w="859" w:type="dxa"/>
            <w:tcBorders>
              <w:top w:val="single" w:sz="4" w:space="0" w:color="000000"/>
              <w:left w:val="single" w:sz="4" w:space="0" w:color="000000"/>
              <w:bottom w:val="single" w:sz="4" w:space="0" w:color="000000"/>
              <w:right w:val="single" w:sz="4" w:space="0" w:color="000000"/>
            </w:tcBorders>
            <w:shd w:val="clear" w:color="auto" w:fill="D9E1F2"/>
          </w:tcPr>
          <w:p w14:paraId="33B54C92" w14:textId="77777777" w:rsidR="00ED00B2" w:rsidRDefault="00EF2550">
            <w:pPr>
              <w:spacing w:after="0" w:line="259" w:lineRule="auto"/>
              <w:ind w:left="0" w:right="46" w:firstLine="0"/>
              <w:jc w:val="center"/>
            </w:pPr>
            <w:r>
              <w:rPr>
                <w:sz w:val="18"/>
              </w:rPr>
              <w:t xml:space="preserve">22 </w:t>
            </w:r>
          </w:p>
        </w:tc>
        <w:tc>
          <w:tcPr>
            <w:tcW w:w="3250" w:type="dxa"/>
            <w:tcBorders>
              <w:top w:val="single" w:sz="4" w:space="0" w:color="000000"/>
              <w:left w:val="single" w:sz="4" w:space="0" w:color="000000"/>
              <w:bottom w:val="single" w:sz="4" w:space="0" w:color="000000"/>
              <w:right w:val="single" w:sz="4" w:space="0" w:color="000000"/>
            </w:tcBorders>
            <w:shd w:val="clear" w:color="auto" w:fill="D9E1F2"/>
          </w:tcPr>
          <w:p w14:paraId="4D475CDF" w14:textId="77777777" w:rsidR="00ED00B2" w:rsidRDefault="00EF2550">
            <w:pPr>
              <w:spacing w:after="0" w:line="259" w:lineRule="auto"/>
              <w:ind w:left="0" w:firstLine="0"/>
              <w:jc w:val="left"/>
            </w:pPr>
            <w:r>
              <w:rPr>
                <w:sz w:val="18"/>
              </w:rPr>
              <w:t xml:space="preserve">Utilities </w:t>
            </w:r>
          </w:p>
        </w:tc>
        <w:tc>
          <w:tcPr>
            <w:tcW w:w="840" w:type="dxa"/>
            <w:tcBorders>
              <w:top w:val="single" w:sz="4" w:space="0" w:color="000000"/>
              <w:left w:val="single" w:sz="4" w:space="0" w:color="000000"/>
              <w:bottom w:val="single" w:sz="4" w:space="0" w:color="000000"/>
              <w:right w:val="single" w:sz="4" w:space="0" w:color="000000"/>
            </w:tcBorders>
            <w:shd w:val="clear" w:color="auto" w:fill="D9E1F2"/>
          </w:tcPr>
          <w:p w14:paraId="45C2BD10" w14:textId="77777777" w:rsidR="00ED00B2" w:rsidRDefault="00EF2550">
            <w:pPr>
              <w:spacing w:after="0" w:line="259" w:lineRule="auto"/>
              <w:ind w:left="0" w:right="43" w:firstLine="0"/>
              <w:jc w:val="center"/>
            </w:pPr>
            <w:r>
              <w:rPr>
                <w:sz w:val="18"/>
              </w:rPr>
              <w:t xml:space="preserve">1,904 </w:t>
            </w:r>
          </w:p>
        </w:tc>
        <w:tc>
          <w:tcPr>
            <w:tcW w:w="809" w:type="dxa"/>
            <w:tcBorders>
              <w:top w:val="single" w:sz="4" w:space="0" w:color="000000"/>
              <w:left w:val="single" w:sz="4" w:space="0" w:color="000000"/>
              <w:bottom w:val="single" w:sz="4" w:space="0" w:color="000000"/>
              <w:right w:val="single" w:sz="4" w:space="0" w:color="000000"/>
            </w:tcBorders>
            <w:shd w:val="clear" w:color="auto" w:fill="D9E1F2"/>
          </w:tcPr>
          <w:p w14:paraId="5ADBF7C9" w14:textId="77777777" w:rsidR="00ED00B2" w:rsidRDefault="00EF2550">
            <w:pPr>
              <w:spacing w:after="0" w:line="259" w:lineRule="auto"/>
              <w:ind w:left="0" w:right="41" w:firstLine="0"/>
              <w:jc w:val="center"/>
            </w:pPr>
            <w:r>
              <w:rPr>
                <w:sz w:val="18"/>
              </w:rPr>
              <w:t xml:space="preserve">8,410 </w:t>
            </w:r>
          </w:p>
        </w:tc>
        <w:tc>
          <w:tcPr>
            <w:tcW w:w="809" w:type="dxa"/>
            <w:tcBorders>
              <w:top w:val="single" w:sz="4" w:space="0" w:color="000000"/>
              <w:left w:val="single" w:sz="4" w:space="0" w:color="000000"/>
              <w:bottom w:val="single" w:sz="4" w:space="0" w:color="000000"/>
              <w:right w:val="single" w:sz="4" w:space="0" w:color="000000"/>
            </w:tcBorders>
            <w:shd w:val="clear" w:color="auto" w:fill="D9E1F2"/>
          </w:tcPr>
          <w:p w14:paraId="43BDC637" w14:textId="77777777" w:rsidR="00ED00B2" w:rsidRDefault="00EF2550">
            <w:pPr>
              <w:spacing w:after="0" w:line="259" w:lineRule="auto"/>
              <w:ind w:left="0" w:right="41" w:firstLine="0"/>
              <w:jc w:val="center"/>
            </w:pPr>
            <w:r>
              <w:rPr>
                <w:sz w:val="18"/>
              </w:rPr>
              <w:t xml:space="preserve">8,520 </w:t>
            </w:r>
          </w:p>
        </w:tc>
        <w:tc>
          <w:tcPr>
            <w:tcW w:w="780" w:type="dxa"/>
            <w:tcBorders>
              <w:top w:val="single" w:sz="4" w:space="0" w:color="000000"/>
              <w:left w:val="single" w:sz="4" w:space="0" w:color="000000"/>
              <w:bottom w:val="single" w:sz="4" w:space="0" w:color="000000"/>
              <w:right w:val="single" w:sz="4" w:space="0" w:color="000000"/>
            </w:tcBorders>
            <w:shd w:val="clear" w:color="auto" w:fill="D9E1F2"/>
          </w:tcPr>
          <w:p w14:paraId="626A10E8" w14:textId="77777777" w:rsidR="00ED00B2" w:rsidRDefault="00EF2550">
            <w:pPr>
              <w:spacing w:after="0" w:line="259" w:lineRule="auto"/>
              <w:ind w:left="0" w:right="43" w:firstLine="0"/>
              <w:jc w:val="center"/>
            </w:pPr>
            <w:r>
              <w:rPr>
                <w:sz w:val="18"/>
              </w:rPr>
              <w:t xml:space="preserve">110 </w:t>
            </w:r>
          </w:p>
        </w:tc>
        <w:tc>
          <w:tcPr>
            <w:tcW w:w="770" w:type="dxa"/>
            <w:tcBorders>
              <w:top w:val="single" w:sz="4" w:space="0" w:color="000000"/>
              <w:left w:val="single" w:sz="4" w:space="0" w:color="000000"/>
              <w:bottom w:val="single" w:sz="4" w:space="0" w:color="000000"/>
              <w:right w:val="single" w:sz="4" w:space="0" w:color="000000"/>
            </w:tcBorders>
            <w:shd w:val="clear" w:color="auto" w:fill="D9E1F2"/>
          </w:tcPr>
          <w:p w14:paraId="1A1787D3" w14:textId="77777777" w:rsidR="00ED00B2" w:rsidRDefault="00EF2550">
            <w:pPr>
              <w:spacing w:after="0" w:line="259" w:lineRule="auto"/>
              <w:ind w:left="0" w:right="42" w:firstLine="0"/>
              <w:jc w:val="center"/>
            </w:pPr>
            <w:r>
              <w:rPr>
                <w:sz w:val="18"/>
              </w:rPr>
              <w:t xml:space="preserve">1.3%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tcPr>
          <w:p w14:paraId="13C26094" w14:textId="77777777" w:rsidR="00ED00B2" w:rsidRDefault="00EF2550">
            <w:pPr>
              <w:spacing w:after="0" w:line="259" w:lineRule="auto"/>
              <w:ind w:left="0" w:firstLine="0"/>
              <w:jc w:val="left"/>
            </w:pPr>
            <w:r>
              <w:rPr>
                <w:sz w:val="18"/>
              </w:rPr>
              <w:t xml:space="preserve">$175,355.20 </w:t>
            </w:r>
          </w:p>
        </w:tc>
      </w:tr>
    </w:tbl>
    <w:p w14:paraId="49770FC1" w14:textId="77777777" w:rsidR="00ED00B2" w:rsidRDefault="00EF2550">
      <w:pPr>
        <w:spacing w:after="3" w:line="267" w:lineRule="auto"/>
        <w:ind w:right="3"/>
        <w:jc w:val="center"/>
      </w:pPr>
      <w:r>
        <w:rPr>
          <w:b/>
        </w:rPr>
        <w:t>Source</w:t>
      </w:r>
      <w:r>
        <w:t xml:space="preserve">: EMSI; DTMB, Bureau of Labor Market Information and Strategic Initiatives </w:t>
      </w:r>
    </w:p>
    <w:p w14:paraId="77A43E92" w14:textId="77777777" w:rsidR="00ED00B2" w:rsidRDefault="00EF2550">
      <w:pPr>
        <w:spacing w:after="0" w:line="259" w:lineRule="auto"/>
        <w:ind w:left="0" w:firstLine="0"/>
        <w:jc w:val="left"/>
      </w:pPr>
      <w:r>
        <w:t xml:space="preserve"> </w:t>
      </w:r>
    </w:p>
    <w:p w14:paraId="73D3136D" w14:textId="0BAF10FC" w:rsidR="00987199" w:rsidRPr="000A423A" w:rsidRDefault="00EF2550" w:rsidP="000A423A">
      <w:pPr>
        <w:ind w:left="-5"/>
      </w:pPr>
      <w:r>
        <w:t xml:space="preserve">Figure 10 highlights the top emerging industries in WIOA Planning Region 10. Emerging industries are those with a high growth (numeric and percent) expected over the next ten years, through 2029, and a high number of annual openings through 2029. </w:t>
      </w:r>
    </w:p>
    <w:p w14:paraId="147E6E54" w14:textId="4F8D1E5F" w:rsidR="00ED00B2" w:rsidRDefault="00EF2550">
      <w:pPr>
        <w:spacing w:after="3" w:line="267" w:lineRule="auto"/>
        <w:ind w:right="3"/>
        <w:jc w:val="center"/>
      </w:pPr>
      <w:r>
        <w:rPr>
          <w:b/>
        </w:rPr>
        <w:t xml:space="preserve">Figure 10: </w:t>
      </w:r>
      <w:r>
        <w:t xml:space="preserve">WIOA Region 10 Top 15 Emerging Industries </w:t>
      </w:r>
    </w:p>
    <w:tbl>
      <w:tblPr>
        <w:tblStyle w:val="TableGrid"/>
        <w:tblW w:w="9283" w:type="dxa"/>
        <w:tblInd w:w="6" w:type="dxa"/>
        <w:tblCellMar>
          <w:top w:w="41" w:type="dxa"/>
          <w:left w:w="109" w:type="dxa"/>
          <w:right w:w="65" w:type="dxa"/>
        </w:tblCellMar>
        <w:tblLook w:val="04A0" w:firstRow="1" w:lastRow="0" w:firstColumn="1" w:lastColumn="0" w:noHBand="0" w:noVBand="1"/>
      </w:tblPr>
      <w:tblGrid>
        <w:gridCol w:w="1109"/>
        <w:gridCol w:w="3563"/>
        <w:gridCol w:w="912"/>
        <w:gridCol w:w="833"/>
        <w:gridCol w:w="869"/>
        <w:gridCol w:w="869"/>
        <w:gridCol w:w="1128"/>
      </w:tblGrid>
      <w:tr w:rsidR="00ED00B2" w14:paraId="68424577" w14:textId="77777777">
        <w:trPr>
          <w:trHeight w:val="739"/>
        </w:trPr>
        <w:tc>
          <w:tcPr>
            <w:tcW w:w="1109" w:type="dxa"/>
            <w:tcBorders>
              <w:top w:val="single" w:sz="4" w:space="0" w:color="000000"/>
              <w:left w:val="single" w:sz="4" w:space="0" w:color="000000"/>
              <w:bottom w:val="single" w:sz="4" w:space="0" w:color="000000"/>
              <w:right w:val="single" w:sz="4" w:space="0" w:color="000000"/>
            </w:tcBorders>
            <w:shd w:val="clear" w:color="auto" w:fill="161616"/>
            <w:vAlign w:val="center"/>
          </w:tcPr>
          <w:p w14:paraId="515B5785" w14:textId="77777777" w:rsidR="00ED00B2" w:rsidRDefault="00EF2550">
            <w:pPr>
              <w:spacing w:after="0" w:line="259" w:lineRule="auto"/>
              <w:ind w:left="0" w:right="47" w:firstLine="0"/>
              <w:jc w:val="center"/>
            </w:pPr>
            <w:r>
              <w:rPr>
                <w:b/>
                <w:color w:val="FFFFFF"/>
                <w:sz w:val="18"/>
              </w:rPr>
              <w:t xml:space="preserve">NAICS </w:t>
            </w:r>
          </w:p>
        </w:tc>
        <w:tc>
          <w:tcPr>
            <w:tcW w:w="3564" w:type="dxa"/>
            <w:tcBorders>
              <w:top w:val="single" w:sz="4" w:space="0" w:color="000000"/>
              <w:left w:val="single" w:sz="4" w:space="0" w:color="000000"/>
              <w:bottom w:val="single" w:sz="4" w:space="0" w:color="000000"/>
              <w:right w:val="single" w:sz="4" w:space="0" w:color="000000"/>
            </w:tcBorders>
            <w:shd w:val="clear" w:color="auto" w:fill="161616"/>
            <w:vAlign w:val="center"/>
          </w:tcPr>
          <w:p w14:paraId="38395C56" w14:textId="77777777" w:rsidR="00ED00B2" w:rsidRDefault="00EF2550">
            <w:pPr>
              <w:spacing w:after="0" w:line="259" w:lineRule="auto"/>
              <w:ind w:left="0" w:right="43" w:firstLine="0"/>
              <w:jc w:val="center"/>
            </w:pPr>
            <w:r>
              <w:rPr>
                <w:b/>
                <w:color w:val="FFFFFF"/>
                <w:sz w:val="18"/>
              </w:rPr>
              <w:t xml:space="preserve">Description </w:t>
            </w:r>
          </w:p>
        </w:tc>
        <w:tc>
          <w:tcPr>
            <w:tcW w:w="912" w:type="dxa"/>
            <w:tcBorders>
              <w:top w:val="single" w:sz="4" w:space="0" w:color="000000"/>
              <w:left w:val="single" w:sz="4" w:space="0" w:color="000000"/>
              <w:bottom w:val="single" w:sz="4" w:space="0" w:color="000000"/>
              <w:right w:val="single" w:sz="4" w:space="0" w:color="000000"/>
            </w:tcBorders>
            <w:shd w:val="clear" w:color="auto" w:fill="161616"/>
            <w:vAlign w:val="center"/>
          </w:tcPr>
          <w:p w14:paraId="0B9832FA" w14:textId="77777777" w:rsidR="00ED00B2" w:rsidRDefault="00EF2550">
            <w:pPr>
              <w:spacing w:after="0" w:line="259" w:lineRule="auto"/>
              <w:ind w:left="4" w:right="4" w:firstLine="0"/>
              <w:jc w:val="center"/>
            </w:pPr>
            <w:r>
              <w:rPr>
                <w:b/>
                <w:color w:val="FFFFFF"/>
                <w:sz w:val="18"/>
              </w:rPr>
              <w:t xml:space="preserve">2019 Jobs </w:t>
            </w:r>
          </w:p>
        </w:tc>
        <w:tc>
          <w:tcPr>
            <w:tcW w:w="833" w:type="dxa"/>
            <w:tcBorders>
              <w:top w:val="single" w:sz="4" w:space="0" w:color="000000"/>
              <w:left w:val="single" w:sz="4" w:space="0" w:color="000000"/>
              <w:bottom w:val="single" w:sz="4" w:space="0" w:color="000000"/>
              <w:right w:val="single" w:sz="4" w:space="0" w:color="000000"/>
            </w:tcBorders>
            <w:shd w:val="clear" w:color="auto" w:fill="161616"/>
            <w:vAlign w:val="center"/>
          </w:tcPr>
          <w:p w14:paraId="68E84B3A" w14:textId="77777777" w:rsidR="00ED00B2" w:rsidRDefault="00EF2550">
            <w:pPr>
              <w:spacing w:after="0" w:line="259" w:lineRule="auto"/>
              <w:ind w:left="0" w:firstLine="0"/>
              <w:jc w:val="center"/>
            </w:pPr>
            <w:r>
              <w:rPr>
                <w:b/>
                <w:color w:val="FFFFFF"/>
                <w:sz w:val="18"/>
              </w:rPr>
              <w:t xml:space="preserve">2029 Jobs </w:t>
            </w:r>
          </w:p>
        </w:tc>
        <w:tc>
          <w:tcPr>
            <w:tcW w:w="869" w:type="dxa"/>
            <w:tcBorders>
              <w:top w:val="single" w:sz="4" w:space="0" w:color="000000"/>
              <w:left w:val="single" w:sz="4" w:space="0" w:color="000000"/>
              <w:bottom w:val="single" w:sz="4" w:space="0" w:color="000000"/>
              <w:right w:val="single" w:sz="4" w:space="0" w:color="000000"/>
            </w:tcBorders>
            <w:shd w:val="clear" w:color="auto" w:fill="161616"/>
          </w:tcPr>
          <w:p w14:paraId="329AE8EE" w14:textId="77777777" w:rsidR="00ED00B2" w:rsidRDefault="00EF2550">
            <w:pPr>
              <w:spacing w:after="0" w:line="259" w:lineRule="auto"/>
              <w:ind w:left="0" w:right="42" w:firstLine="0"/>
              <w:jc w:val="center"/>
            </w:pPr>
            <w:r>
              <w:rPr>
                <w:b/>
                <w:color w:val="FFFFFF"/>
                <w:sz w:val="18"/>
              </w:rPr>
              <w:t xml:space="preserve">2019 - </w:t>
            </w:r>
          </w:p>
          <w:p w14:paraId="7BE6CBC6" w14:textId="77777777" w:rsidR="00ED00B2" w:rsidRDefault="00EF2550">
            <w:pPr>
              <w:spacing w:after="0" w:line="259" w:lineRule="auto"/>
              <w:ind w:left="0" w:right="41" w:firstLine="0"/>
              <w:jc w:val="center"/>
            </w:pPr>
            <w:r>
              <w:rPr>
                <w:b/>
                <w:color w:val="FFFFFF"/>
                <w:sz w:val="18"/>
              </w:rPr>
              <w:t xml:space="preserve">2029 </w:t>
            </w:r>
          </w:p>
          <w:p w14:paraId="6024588C" w14:textId="77777777" w:rsidR="00ED00B2" w:rsidRDefault="00EF2550">
            <w:pPr>
              <w:spacing w:after="0" w:line="259" w:lineRule="auto"/>
              <w:ind w:left="48" w:firstLine="0"/>
              <w:jc w:val="left"/>
            </w:pPr>
            <w:r>
              <w:rPr>
                <w:b/>
                <w:color w:val="FFFFFF"/>
                <w:sz w:val="18"/>
              </w:rPr>
              <w:t xml:space="preserve">Change </w:t>
            </w:r>
          </w:p>
        </w:tc>
        <w:tc>
          <w:tcPr>
            <w:tcW w:w="869" w:type="dxa"/>
            <w:tcBorders>
              <w:top w:val="single" w:sz="4" w:space="0" w:color="000000"/>
              <w:left w:val="single" w:sz="4" w:space="0" w:color="000000"/>
              <w:bottom w:val="single" w:sz="4" w:space="0" w:color="000000"/>
              <w:right w:val="single" w:sz="4" w:space="0" w:color="000000"/>
            </w:tcBorders>
            <w:shd w:val="clear" w:color="auto" w:fill="161616"/>
          </w:tcPr>
          <w:p w14:paraId="6D65E92B" w14:textId="77777777" w:rsidR="00ED00B2" w:rsidRDefault="00EF2550">
            <w:pPr>
              <w:spacing w:after="2" w:line="239" w:lineRule="auto"/>
              <w:ind w:left="0" w:firstLine="0"/>
              <w:jc w:val="center"/>
            </w:pPr>
            <w:r>
              <w:rPr>
                <w:b/>
                <w:color w:val="FFFFFF"/>
                <w:sz w:val="18"/>
              </w:rPr>
              <w:t xml:space="preserve">2019 - 2029 % </w:t>
            </w:r>
          </w:p>
          <w:p w14:paraId="79AF0F8D" w14:textId="77777777" w:rsidR="00ED00B2" w:rsidRDefault="00EF2550">
            <w:pPr>
              <w:spacing w:after="0" w:line="259" w:lineRule="auto"/>
              <w:ind w:left="48" w:firstLine="0"/>
              <w:jc w:val="left"/>
            </w:pPr>
            <w:r>
              <w:rPr>
                <w:b/>
                <w:color w:val="FFFFFF"/>
                <w:sz w:val="18"/>
              </w:rPr>
              <w:t xml:space="preserve">Change </w:t>
            </w:r>
          </w:p>
        </w:tc>
        <w:tc>
          <w:tcPr>
            <w:tcW w:w="1128" w:type="dxa"/>
            <w:tcBorders>
              <w:top w:val="single" w:sz="4" w:space="0" w:color="000000"/>
              <w:left w:val="single" w:sz="4" w:space="0" w:color="000000"/>
              <w:bottom w:val="single" w:sz="4" w:space="0" w:color="000000"/>
              <w:right w:val="single" w:sz="4" w:space="0" w:color="000000"/>
            </w:tcBorders>
            <w:shd w:val="clear" w:color="auto" w:fill="161616"/>
          </w:tcPr>
          <w:p w14:paraId="4BF49B05" w14:textId="77777777" w:rsidR="00ED00B2" w:rsidRDefault="00EF2550">
            <w:pPr>
              <w:spacing w:after="0" w:line="259" w:lineRule="auto"/>
              <w:ind w:left="0" w:right="44" w:firstLine="0"/>
              <w:jc w:val="center"/>
            </w:pPr>
            <w:r>
              <w:rPr>
                <w:b/>
                <w:color w:val="FFFFFF"/>
                <w:sz w:val="18"/>
              </w:rPr>
              <w:t xml:space="preserve">Avg. </w:t>
            </w:r>
          </w:p>
          <w:p w14:paraId="01EBDFF8" w14:textId="77777777" w:rsidR="00ED00B2" w:rsidRDefault="00EF2550">
            <w:pPr>
              <w:spacing w:after="0" w:line="259" w:lineRule="auto"/>
              <w:ind w:left="0" w:right="44" w:firstLine="0"/>
              <w:jc w:val="center"/>
            </w:pPr>
            <w:r>
              <w:rPr>
                <w:b/>
                <w:color w:val="FFFFFF"/>
                <w:sz w:val="18"/>
              </w:rPr>
              <w:t xml:space="preserve">Earnings </w:t>
            </w:r>
          </w:p>
          <w:p w14:paraId="50FBD5B4" w14:textId="77777777" w:rsidR="00ED00B2" w:rsidRDefault="00EF2550">
            <w:pPr>
              <w:spacing w:after="0" w:line="259" w:lineRule="auto"/>
              <w:ind w:left="0" w:right="43" w:firstLine="0"/>
              <w:jc w:val="center"/>
            </w:pPr>
            <w:r>
              <w:rPr>
                <w:b/>
                <w:color w:val="FFFFFF"/>
                <w:sz w:val="18"/>
              </w:rPr>
              <w:t xml:space="preserve">Per Job </w:t>
            </w:r>
          </w:p>
        </w:tc>
      </w:tr>
      <w:tr w:rsidR="00ED00B2" w14:paraId="7ECE842E" w14:textId="77777777">
        <w:trPr>
          <w:trHeight w:val="372"/>
        </w:trPr>
        <w:tc>
          <w:tcPr>
            <w:tcW w:w="1109" w:type="dxa"/>
            <w:tcBorders>
              <w:top w:val="single" w:sz="4" w:space="0" w:color="000000"/>
              <w:left w:val="single" w:sz="4" w:space="0" w:color="000000"/>
              <w:bottom w:val="single" w:sz="4" w:space="0" w:color="000000"/>
              <w:right w:val="single" w:sz="4" w:space="0" w:color="000000"/>
            </w:tcBorders>
          </w:tcPr>
          <w:p w14:paraId="516FC65D" w14:textId="77777777" w:rsidR="00ED00B2" w:rsidRDefault="00EF2550">
            <w:pPr>
              <w:spacing w:after="0" w:line="259" w:lineRule="auto"/>
              <w:ind w:left="0" w:right="46" w:firstLine="0"/>
              <w:jc w:val="center"/>
            </w:pPr>
            <w:r>
              <w:rPr>
                <w:sz w:val="18"/>
              </w:rPr>
              <w:t xml:space="preserve">72 </w:t>
            </w:r>
          </w:p>
        </w:tc>
        <w:tc>
          <w:tcPr>
            <w:tcW w:w="3564" w:type="dxa"/>
            <w:tcBorders>
              <w:top w:val="single" w:sz="4" w:space="0" w:color="000000"/>
              <w:left w:val="single" w:sz="4" w:space="0" w:color="000000"/>
              <w:bottom w:val="single" w:sz="4" w:space="0" w:color="000000"/>
              <w:right w:val="single" w:sz="4" w:space="0" w:color="000000"/>
            </w:tcBorders>
          </w:tcPr>
          <w:p w14:paraId="4819B959" w14:textId="77777777" w:rsidR="00ED00B2" w:rsidRDefault="00EF2550">
            <w:pPr>
              <w:spacing w:after="0" w:line="259" w:lineRule="auto"/>
              <w:ind w:left="0" w:firstLine="0"/>
              <w:jc w:val="left"/>
            </w:pPr>
            <w:r>
              <w:rPr>
                <w:sz w:val="18"/>
              </w:rPr>
              <w:t xml:space="preserve">Accommodation and Food Services </w:t>
            </w:r>
          </w:p>
        </w:tc>
        <w:tc>
          <w:tcPr>
            <w:tcW w:w="912" w:type="dxa"/>
            <w:tcBorders>
              <w:top w:val="single" w:sz="4" w:space="0" w:color="000000"/>
              <w:left w:val="single" w:sz="4" w:space="0" w:color="000000"/>
              <w:bottom w:val="single" w:sz="4" w:space="0" w:color="000000"/>
              <w:right w:val="single" w:sz="4" w:space="0" w:color="000000"/>
            </w:tcBorders>
          </w:tcPr>
          <w:p w14:paraId="1DE863D3" w14:textId="77777777" w:rsidR="00ED00B2" w:rsidRDefault="00EF2550">
            <w:pPr>
              <w:spacing w:after="0" w:line="259" w:lineRule="auto"/>
              <w:ind w:left="0" w:right="43" w:firstLine="0"/>
              <w:jc w:val="center"/>
            </w:pPr>
            <w:r>
              <w:rPr>
                <w:sz w:val="18"/>
              </w:rPr>
              <w:t xml:space="preserve">165,428 </w:t>
            </w:r>
          </w:p>
        </w:tc>
        <w:tc>
          <w:tcPr>
            <w:tcW w:w="833" w:type="dxa"/>
            <w:tcBorders>
              <w:top w:val="single" w:sz="4" w:space="0" w:color="000000"/>
              <w:left w:val="single" w:sz="4" w:space="0" w:color="000000"/>
              <w:bottom w:val="single" w:sz="4" w:space="0" w:color="000000"/>
              <w:right w:val="single" w:sz="4" w:space="0" w:color="000000"/>
            </w:tcBorders>
          </w:tcPr>
          <w:p w14:paraId="774A5CFB" w14:textId="77777777" w:rsidR="00ED00B2" w:rsidRDefault="00EF2550">
            <w:pPr>
              <w:spacing w:after="0" w:line="259" w:lineRule="auto"/>
              <w:ind w:left="12" w:firstLine="0"/>
              <w:jc w:val="left"/>
            </w:pPr>
            <w:r>
              <w:rPr>
                <w:sz w:val="18"/>
              </w:rPr>
              <w:t xml:space="preserve">181,353 </w:t>
            </w:r>
          </w:p>
        </w:tc>
        <w:tc>
          <w:tcPr>
            <w:tcW w:w="869" w:type="dxa"/>
            <w:tcBorders>
              <w:top w:val="single" w:sz="4" w:space="0" w:color="000000"/>
              <w:left w:val="single" w:sz="4" w:space="0" w:color="000000"/>
              <w:bottom w:val="single" w:sz="4" w:space="0" w:color="000000"/>
              <w:right w:val="single" w:sz="4" w:space="0" w:color="000000"/>
            </w:tcBorders>
          </w:tcPr>
          <w:p w14:paraId="7ADE0663" w14:textId="77777777" w:rsidR="00ED00B2" w:rsidRDefault="00EF2550">
            <w:pPr>
              <w:spacing w:after="0" w:line="259" w:lineRule="auto"/>
              <w:ind w:left="0" w:right="44" w:firstLine="0"/>
              <w:jc w:val="center"/>
            </w:pPr>
            <w:r>
              <w:rPr>
                <w:sz w:val="18"/>
              </w:rPr>
              <w:t xml:space="preserve">15,925 </w:t>
            </w:r>
          </w:p>
        </w:tc>
        <w:tc>
          <w:tcPr>
            <w:tcW w:w="869" w:type="dxa"/>
            <w:tcBorders>
              <w:top w:val="single" w:sz="4" w:space="0" w:color="000000"/>
              <w:left w:val="single" w:sz="4" w:space="0" w:color="000000"/>
              <w:bottom w:val="single" w:sz="4" w:space="0" w:color="000000"/>
              <w:right w:val="single" w:sz="4" w:space="0" w:color="000000"/>
            </w:tcBorders>
          </w:tcPr>
          <w:p w14:paraId="32A7F1E3" w14:textId="77777777" w:rsidR="00ED00B2" w:rsidRDefault="00EF2550">
            <w:pPr>
              <w:spacing w:after="0" w:line="259" w:lineRule="auto"/>
              <w:ind w:left="0" w:right="45" w:firstLine="0"/>
              <w:jc w:val="center"/>
            </w:pPr>
            <w:r>
              <w:rPr>
                <w:sz w:val="18"/>
              </w:rPr>
              <w:t xml:space="preserve">9.6% </w:t>
            </w:r>
          </w:p>
        </w:tc>
        <w:tc>
          <w:tcPr>
            <w:tcW w:w="1128" w:type="dxa"/>
            <w:tcBorders>
              <w:top w:val="single" w:sz="4" w:space="0" w:color="000000"/>
              <w:left w:val="single" w:sz="4" w:space="0" w:color="000000"/>
              <w:bottom w:val="single" w:sz="4" w:space="0" w:color="000000"/>
              <w:right w:val="single" w:sz="4" w:space="0" w:color="000000"/>
            </w:tcBorders>
          </w:tcPr>
          <w:p w14:paraId="6FF756EC" w14:textId="77777777" w:rsidR="00ED00B2" w:rsidRDefault="00EF2550">
            <w:pPr>
              <w:spacing w:after="0" w:line="259" w:lineRule="auto"/>
              <w:ind w:left="46" w:firstLine="0"/>
              <w:jc w:val="left"/>
            </w:pPr>
            <w:r>
              <w:rPr>
                <w:sz w:val="18"/>
              </w:rPr>
              <w:t xml:space="preserve">$23,587.31 </w:t>
            </w:r>
          </w:p>
        </w:tc>
      </w:tr>
      <w:tr w:rsidR="00ED00B2" w14:paraId="2E28E274" w14:textId="77777777">
        <w:trPr>
          <w:trHeight w:val="367"/>
        </w:trPr>
        <w:tc>
          <w:tcPr>
            <w:tcW w:w="1109" w:type="dxa"/>
            <w:tcBorders>
              <w:top w:val="single" w:sz="4" w:space="0" w:color="000000"/>
              <w:left w:val="single" w:sz="4" w:space="0" w:color="000000"/>
              <w:bottom w:val="single" w:sz="4" w:space="0" w:color="000000"/>
              <w:right w:val="single" w:sz="4" w:space="0" w:color="000000"/>
            </w:tcBorders>
            <w:shd w:val="clear" w:color="auto" w:fill="D9E1F2"/>
          </w:tcPr>
          <w:p w14:paraId="53B1E101" w14:textId="77777777" w:rsidR="00ED00B2" w:rsidRDefault="00EF2550">
            <w:pPr>
              <w:spacing w:after="0" w:line="259" w:lineRule="auto"/>
              <w:ind w:left="0" w:right="46" w:firstLine="0"/>
              <w:jc w:val="center"/>
            </w:pPr>
            <w:r>
              <w:rPr>
                <w:sz w:val="18"/>
              </w:rPr>
              <w:t xml:space="preserve">11 </w:t>
            </w:r>
          </w:p>
        </w:tc>
        <w:tc>
          <w:tcPr>
            <w:tcW w:w="3564" w:type="dxa"/>
            <w:tcBorders>
              <w:top w:val="single" w:sz="4" w:space="0" w:color="000000"/>
              <w:left w:val="single" w:sz="4" w:space="0" w:color="000000"/>
              <w:bottom w:val="single" w:sz="4" w:space="0" w:color="000000"/>
              <w:right w:val="single" w:sz="4" w:space="0" w:color="000000"/>
            </w:tcBorders>
            <w:shd w:val="clear" w:color="auto" w:fill="D9E1F2"/>
          </w:tcPr>
          <w:p w14:paraId="6A11CCC9" w14:textId="77777777" w:rsidR="00ED00B2" w:rsidRDefault="00EF2550">
            <w:pPr>
              <w:spacing w:after="0" w:line="259" w:lineRule="auto"/>
              <w:ind w:left="0" w:firstLine="0"/>
              <w:jc w:val="left"/>
            </w:pPr>
            <w:r>
              <w:rPr>
                <w:sz w:val="18"/>
              </w:rPr>
              <w:t xml:space="preserve">Agriculture, Forestry, Fishing and Hunting </w:t>
            </w:r>
          </w:p>
        </w:tc>
        <w:tc>
          <w:tcPr>
            <w:tcW w:w="912" w:type="dxa"/>
            <w:tcBorders>
              <w:top w:val="single" w:sz="4" w:space="0" w:color="000000"/>
              <w:left w:val="single" w:sz="4" w:space="0" w:color="000000"/>
              <w:bottom w:val="single" w:sz="4" w:space="0" w:color="000000"/>
              <w:right w:val="single" w:sz="4" w:space="0" w:color="000000"/>
            </w:tcBorders>
            <w:shd w:val="clear" w:color="auto" w:fill="D9E1F2"/>
          </w:tcPr>
          <w:p w14:paraId="47EA2AAA" w14:textId="77777777" w:rsidR="00ED00B2" w:rsidRDefault="00EF2550">
            <w:pPr>
              <w:spacing w:after="0" w:line="259" w:lineRule="auto"/>
              <w:ind w:left="0" w:right="44" w:firstLine="0"/>
              <w:jc w:val="center"/>
            </w:pPr>
            <w:r>
              <w:rPr>
                <w:sz w:val="18"/>
              </w:rPr>
              <w:t xml:space="preserve">2,636 </w:t>
            </w:r>
          </w:p>
        </w:tc>
        <w:tc>
          <w:tcPr>
            <w:tcW w:w="833" w:type="dxa"/>
            <w:tcBorders>
              <w:top w:val="single" w:sz="4" w:space="0" w:color="000000"/>
              <w:left w:val="single" w:sz="4" w:space="0" w:color="000000"/>
              <w:bottom w:val="single" w:sz="4" w:space="0" w:color="000000"/>
              <w:right w:val="single" w:sz="4" w:space="0" w:color="000000"/>
            </w:tcBorders>
            <w:shd w:val="clear" w:color="auto" w:fill="D9E1F2"/>
          </w:tcPr>
          <w:p w14:paraId="7D7387F5" w14:textId="77777777" w:rsidR="00ED00B2" w:rsidRDefault="00EF2550">
            <w:pPr>
              <w:spacing w:after="0" w:line="259" w:lineRule="auto"/>
              <w:ind w:left="0" w:right="41" w:firstLine="0"/>
              <w:jc w:val="center"/>
            </w:pPr>
            <w:r>
              <w:rPr>
                <w:sz w:val="18"/>
              </w:rPr>
              <w:t xml:space="preserve">3,071 </w:t>
            </w:r>
          </w:p>
        </w:tc>
        <w:tc>
          <w:tcPr>
            <w:tcW w:w="869" w:type="dxa"/>
            <w:tcBorders>
              <w:top w:val="single" w:sz="4" w:space="0" w:color="000000"/>
              <w:left w:val="single" w:sz="4" w:space="0" w:color="000000"/>
              <w:bottom w:val="single" w:sz="4" w:space="0" w:color="000000"/>
              <w:right w:val="single" w:sz="4" w:space="0" w:color="000000"/>
            </w:tcBorders>
            <w:shd w:val="clear" w:color="auto" w:fill="D9E1F2"/>
          </w:tcPr>
          <w:p w14:paraId="5433B7CA" w14:textId="77777777" w:rsidR="00ED00B2" w:rsidRDefault="00EF2550">
            <w:pPr>
              <w:spacing w:after="0" w:line="259" w:lineRule="auto"/>
              <w:ind w:left="0" w:right="41" w:firstLine="0"/>
              <w:jc w:val="center"/>
            </w:pPr>
            <w:r>
              <w:rPr>
                <w:sz w:val="18"/>
              </w:rPr>
              <w:t xml:space="preserve">435 </w:t>
            </w:r>
          </w:p>
        </w:tc>
        <w:tc>
          <w:tcPr>
            <w:tcW w:w="869" w:type="dxa"/>
            <w:tcBorders>
              <w:top w:val="single" w:sz="4" w:space="0" w:color="000000"/>
              <w:left w:val="single" w:sz="4" w:space="0" w:color="000000"/>
              <w:bottom w:val="single" w:sz="4" w:space="0" w:color="000000"/>
              <w:right w:val="single" w:sz="4" w:space="0" w:color="000000"/>
            </w:tcBorders>
            <w:shd w:val="clear" w:color="auto" w:fill="D9E1F2"/>
          </w:tcPr>
          <w:p w14:paraId="5F1EAEE7" w14:textId="77777777" w:rsidR="00ED00B2" w:rsidRDefault="00EF2550">
            <w:pPr>
              <w:spacing w:after="0" w:line="259" w:lineRule="auto"/>
              <w:ind w:left="0" w:right="44" w:firstLine="0"/>
              <w:jc w:val="center"/>
            </w:pPr>
            <w:r>
              <w:rPr>
                <w:sz w:val="18"/>
              </w:rPr>
              <w:t xml:space="preserve">16.5%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tcPr>
          <w:p w14:paraId="3728AAB0" w14:textId="77777777" w:rsidR="00ED00B2" w:rsidRDefault="00EF2550">
            <w:pPr>
              <w:spacing w:after="0" w:line="259" w:lineRule="auto"/>
              <w:ind w:left="46" w:firstLine="0"/>
              <w:jc w:val="left"/>
            </w:pPr>
            <w:r>
              <w:rPr>
                <w:sz w:val="18"/>
              </w:rPr>
              <w:t xml:space="preserve">$35,678.70 </w:t>
            </w:r>
          </w:p>
        </w:tc>
      </w:tr>
      <w:tr w:rsidR="00ED00B2" w14:paraId="4FCFB72F" w14:textId="77777777">
        <w:trPr>
          <w:trHeight w:val="374"/>
        </w:trPr>
        <w:tc>
          <w:tcPr>
            <w:tcW w:w="1109" w:type="dxa"/>
            <w:tcBorders>
              <w:top w:val="single" w:sz="4" w:space="0" w:color="000000"/>
              <w:left w:val="single" w:sz="4" w:space="0" w:color="000000"/>
              <w:bottom w:val="single" w:sz="4" w:space="0" w:color="000000"/>
              <w:right w:val="single" w:sz="4" w:space="0" w:color="000000"/>
            </w:tcBorders>
          </w:tcPr>
          <w:p w14:paraId="71843EAD" w14:textId="77777777" w:rsidR="00ED00B2" w:rsidRDefault="00EF2550">
            <w:pPr>
              <w:spacing w:after="0" w:line="259" w:lineRule="auto"/>
              <w:ind w:left="0" w:right="46" w:firstLine="0"/>
              <w:jc w:val="center"/>
            </w:pPr>
            <w:r>
              <w:rPr>
                <w:sz w:val="18"/>
              </w:rPr>
              <w:t xml:space="preserve">71 </w:t>
            </w:r>
          </w:p>
        </w:tc>
        <w:tc>
          <w:tcPr>
            <w:tcW w:w="3564" w:type="dxa"/>
            <w:tcBorders>
              <w:top w:val="single" w:sz="4" w:space="0" w:color="000000"/>
              <w:left w:val="single" w:sz="4" w:space="0" w:color="000000"/>
              <w:bottom w:val="single" w:sz="4" w:space="0" w:color="000000"/>
              <w:right w:val="single" w:sz="4" w:space="0" w:color="000000"/>
            </w:tcBorders>
          </w:tcPr>
          <w:p w14:paraId="79655813" w14:textId="77777777" w:rsidR="00ED00B2" w:rsidRDefault="00EF2550">
            <w:pPr>
              <w:spacing w:after="0" w:line="259" w:lineRule="auto"/>
              <w:ind w:left="0" w:firstLine="0"/>
              <w:jc w:val="left"/>
            </w:pPr>
            <w:r>
              <w:rPr>
                <w:sz w:val="18"/>
              </w:rPr>
              <w:t xml:space="preserve">Arts, Entertainment, and Recreation </w:t>
            </w:r>
          </w:p>
        </w:tc>
        <w:tc>
          <w:tcPr>
            <w:tcW w:w="912" w:type="dxa"/>
            <w:tcBorders>
              <w:top w:val="single" w:sz="4" w:space="0" w:color="000000"/>
              <w:left w:val="single" w:sz="4" w:space="0" w:color="000000"/>
              <w:bottom w:val="single" w:sz="4" w:space="0" w:color="000000"/>
              <w:right w:val="single" w:sz="4" w:space="0" w:color="000000"/>
            </w:tcBorders>
          </w:tcPr>
          <w:p w14:paraId="3FF0BA07" w14:textId="77777777" w:rsidR="00ED00B2" w:rsidRDefault="00EF2550">
            <w:pPr>
              <w:spacing w:after="0" w:line="259" w:lineRule="auto"/>
              <w:ind w:left="0" w:right="44" w:firstLine="0"/>
              <w:jc w:val="center"/>
            </w:pPr>
            <w:r>
              <w:rPr>
                <w:sz w:val="18"/>
              </w:rPr>
              <w:t xml:space="preserve">25,107 </w:t>
            </w:r>
          </w:p>
        </w:tc>
        <w:tc>
          <w:tcPr>
            <w:tcW w:w="833" w:type="dxa"/>
            <w:tcBorders>
              <w:top w:val="single" w:sz="4" w:space="0" w:color="000000"/>
              <w:left w:val="single" w:sz="4" w:space="0" w:color="000000"/>
              <w:bottom w:val="single" w:sz="4" w:space="0" w:color="000000"/>
              <w:right w:val="single" w:sz="4" w:space="0" w:color="000000"/>
            </w:tcBorders>
          </w:tcPr>
          <w:p w14:paraId="111D7264" w14:textId="77777777" w:rsidR="00ED00B2" w:rsidRDefault="00EF2550">
            <w:pPr>
              <w:spacing w:after="0" w:line="259" w:lineRule="auto"/>
              <w:ind w:left="0" w:right="41" w:firstLine="0"/>
              <w:jc w:val="center"/>
            </w:pPr>
            <w:r>
              <w:rPr>
                <w:sz w:val="18"/>
              </w:rPr>
              <w:t xml:space="preserve">25,659 </w:t>
            </w:r>
          </w:p>
        </w:tc>
        <w:tc>
          <w:tcPr>
            <w:tcW w:w="869" w:type="dxa"/>
            <w:tcBorders>
              <w:top w:val="single" w:sz="4" w:space="0" w:color="000000"/>
              <w:left w:val="single" w:sz="4" w:space="0" w:color="000000"/>
              <w:bottom w:val="single" w:sz="4" w:space="0" w:color="000000"/>
              <w:right w:val="single" w:sz="4" w:space="0" w:color="000000"/>
            </w:tcBorders>
          </w:tcPr>
          <w:p w14:paraId="31BA239F" w14:textId="77777777" w:rsidR="00ED00B2" w:rsidRDefault="00EF2550">
            <w:pPr>
              <w:spacing w:after="0" w:line="259" w:lineRule="auto"/>
              <w:ind w:left="0" w:right="41" w:firstLine="0"/>
              <w:jc w:val="center"/>
            </w:pPr>
            <w:r>
              <w:rPr>
                <w:sz w:val="18"/>
              </w:rPr>
              <w:t xml:space="preserve">552 </w:t>
            </w:r>
          </w:p>
        </w:tc>
        <w:tc>
          <w:tcPr>
            <w:tcW w:w="869" w:type="dxa"/>
            <w:tcBorders>
              <w:top w:val="single" w:sz="4" w:space="0" w:color="000000"/>
              <w:left w:val="single" w:sz="4" w:space="0" w:color="000000"/>
              <w:bottom w:val="single" w:sz="4" w:space="0" w:color="000000"/>
              <w:right w:val="single" w:sz="4" w:space="0" w:color="000000"/>
            </w:tcBorders>
          </w:tcPr>
          <w:p w14:paraId="4CF55491" w14:textId="77777777" w:rsidR="00ED00B2" w:rsidRDefault="00EF2550">
            <w:pPr>
              <w:spacing w:after="0" w:line="259" w:lineRule="auto"/>
              <w:ind w:left="0" w:right="45" w:firstLine="0"/>
              <w:jc w:val="center"/>
            </w:pPr>
            <w:r>
              <w:rPr>
                <w:sz w:val="18"/>
              </w:rPr>
              <w:t xml:space="preserve">2.2% </w:t>
            </w:r>
          </w:p>
        </w:tc>
        <w:tc>
          <w:tcPr>
            <w:tcW w:w="1128" w:type="dxa"/>
            <w:tcBorders>
              <w:top w:val="single" w:sz="4" w:space="0" w:color="000000"/>
              <w:left w:val="single" w:sz="4" w:space="0" w:color="000000"/>
              <w:bottom w:val="single" w:sz="4" w:space="0" w:color="000000"/>
              <w:right w:val="single" w:sz="4" w:space="0" w:color="000000"/>
            </w:tcBorders>
          </w:tcPr>
          <w:p w14:paraId="7ABA154A" w14:textId="77777777" w:rsidR="00ED00B2" w:rsidRDefault="00EF2550">
            <w:pPr>
              <w:spacing w:after="0" w:line="259" w:lineRule="auto"/>
              <w:ind w:left="46" w:firstLine="0"/>
              <w:jc w:val="left"/>
            </w:pPr>
            <w:r>
              <w:rPr>
                <w:sz w:val="18"/>
              </w:rPr>
              <w:t xml:space="preserve">$55,887.47 </w:t>
            </w:r>
          </w:p>
        </w:tc>
      </w:tr>
      <w:tr w:rsidR="00ED00B2" w14:paraId="4ACB3EA9" w14:textId="77777777">
        <w:trPr>
          <w:trHeight w:val="367"/>
        </w:trPr>
        <w:tc>
          <w:tcPr>
            <w:tcW w:w="1109" w:type="dxa"/>
            <w:tcBorders>
              <w:top w:val="single" w:sz="4" w:space="0" w:color="000000"/>
              <w:left w:val="single" w:sz="4" w:space="0" w:color="000000"/>
              <w:bottom w:val="single" w:sz="4" w:space="0" w:color="000000"/>
              <w:right w:val="single" w:sz="4" w:space="0" w:color="000000"/>
            </w:tcBorders>
            <w:shd w:val="clear" w:color="auto" w:fill="D9E1F2"/>
          </w:tcPr>
          <w:p w14:paraId="6EB3774A" w14:textId="77777777" w:rsidR="00ED00B2" w:rsidRDefault="00EF2550">
            <w:pPr>
              <w:spacing w:after="0" w:line="259" w:lineRule="auto"/>
              <w:ind w:left="0" w:right="46" w:firstLine="0"/>
              <w:jc w:val="center"/>
            </w:pPr>
            <w:r>
              <w:rPr>
                <w:sz w:val="18"/>
              </w:rPr>
              <w:t xml:space="preserve">23 </w:t>
            </w:r>
          </w:p>
        </w:tc>
        <w:tc>
          <w:tcPr>
            <w:tcW w:w="3564" w:type="dxa"/>
            <w:tcBorders>
              <w:top w:val="single" w:sz="4" w:space="0" w:color="000000"/>
              <w:left w:val="single" w:sz="4" w:space="0" w:color="000000"/>
              <w:bottom w:val="single" w:sz="4" w:space="0" w:color="000000"/>
              <w:right w:val="single" w:sz="4" w:space="0" w:color="000000"/>
            </w:tcBorders>
            <w:shd w:val="clear" w:color="auto" w:fill="D9E1F2"/>
          </w:tcPr>
          <w:p w14:paraId="75F43D54" w14:textId="77777777" w:rsidR="00ED00B2" w:rsidRDefault="00EF2550">
            <w:pPr>
              <w:spacing w:after="0" w:line="259" w:lineRule="auto"/>
              <w:ind w:left="0" w:firstLine="0"/>
              <w:jc w:val="left"/>
            </w:pPr>
            <w:r>
              <w:rPr>
                <w:sz w:val="18"/>
              </w:rPr>
              <w:t xml:space="preserve">Construction </w:t>
            </w:r>
          </w:p>
        </w:tc>
        <w:tc>
          <w:tcPr>
            <w:tcW w:w="912" w:type="dxa"/>
            <w:tcBorders>
              <w:top w:val="single" w:sz="4" w:space="0" w:color="000000"/>
              <w:left w:val="single" w:sz="4" w:space="0" w:color="000000"/>
              <w:bottom w:val="single" w:sz="4" w:space="0" w:color="000000"/>
              <w:right w:val="single" w:sz="4" w:space="0" w:color="000000"/>
            </w:tcBorders>
            <w:shd w:val="clear" w:color="auto" w:fill="D9E1F2"/>
          </w:tcPr>
          <w:p w14:paraId="35E1ABA3" w14:textId="77777777" w:rsidR="00ED00B2" w:rsidRDefault="00EF2550">
            <w:pPr>
              <w:spacing w:after="0" w:line="259" w:lineRule="auto"/>
              <w:ind w:left="0" w:right="43" w:firstLine="0"/>
              <w:jc w:val="center"/>
            </w:pPr>
            <w:r>
              <w:rPr>
                <w:sz w:val="18"/>
              </w:rPr>
              <w:t xml:space="preserve">69,896 </w:t>
            </w:r>
          </w:p>
        </w:tc>
        <w:tc>
          <w:tcPr>
            <w:tcW w:w="833" w:type="dxa"/>
            <w:tcBorders>
              <w:top w:val="single" w:sz="4" w:space="0" w:color="000000"/>
              <w:left w:val="single" w:sz="4" w:space="0" w:color="000000"/>
              <w:bottom w:val="single" w:sz="4" w:space="0" w:color="000000"/>
              <w:right w:val="single" w:sz="4" w:space="0" w:color="000000"/>
            </w:tcBorders>
            <w:shd w:val="clear" w:color="auto" w:fill="D9E1F2"/>
          </w:tcPr>
          <w:p w14:paraId="2D826A40" w14:textId="77777777" w:rsidR="00ED00B2" w:rsidRDefault="00EF2550">
            <w:pPr>
              <w:spacing w:after="0" w:line="259" w:lineRule="auto"/>
              <w:ind w:left="0" w:right="41" w:firstLine="0"/>
              <w:jc w:val="center"/>
            </w:pPr>
            <w:r>
              <w:rPr>
                <w:sz w:val="18"/>
              </w:rPr>
              <w:t xml:space="preserve">75,876 </w:t>
            </w:r>
          </w:p>
        </w:tc>
        <w:tc>
          <w:tcPr>
            <w:tcW w:w="869" w:type="dxa"/>
            <w:tcBorders>
              <w:top w:val="single" w:sz="4" w:space="0" w:color="000000"/>
              <w:left w:val="single" w:sz="4" w:space="0" w:color="000000"/>
              <w:bottom w:val="single" w:sz="4" w:space="0" w:color="000000"/>
              <w:right w:val="single" w:sz="4" w:space="0" w:color="000000"/>
            </w:tcBorders>
            <w:shd w:val="clear" w:color="auto" w:fill="D9E1F2"/>
          </w:tcPr>
          <w:p w14:paraId="7F32F183" w14:textId="77777777" w:rsidR="00ED00B2" w:rsidRDefault="00EF2550">
            <w:pPr>
              <w:spacing w:after="0" w:line="259" w:lineRule="auto"/>
              <w:ind w:left="0" w:right="43" w:firstLine="0"/>
              <w:jc w:val="center"/>
            </w:pPr>
            <w:r>
              <w:rPr>
                <w:sz w:val="18"/>
              </w:rPr>
              <w:t xml:space="preserve">5,980 </w:t>
            </w:r>
          </w:p>
        </w:tc>
        <w:tc>
          <w:tcPr>
            <w:tcW w:w="869" w:type="dxa"/>
            <w:tcBorders>
              <w:top w:val="single" w:sz="4" w:space="0" w:color="000000"/>
              <w:left w:val="single" w:sz="4" w:space="0" w:color="000000"/>
              <w:bottom w:val="single" w:sz="4" w:space="0" w:color="000000"/>
              <w:right w:val="single" w:sz="4" w:space="0" w:color="000000"/>
            </w:tcBorders>
            <w:shd w:val="clear" w:color="auto" w:fill="D9E1F2"/>
          </w:tcPr>
          <w:p w14:paraId="60682DBE" w14:textId="77777777" w:rsidR="00ED00B2" w:rsidRDefault="00EF2550">
            <w:pPr>
              <w:spacing w:after="0" w:line="259" w:lineRule="auto"/>
              <w:ind w:left="0" w:right="45" w:firstLine="0"/>
              <w:jc w:val="center"/>
            </w:pPr>
            <w:r>
              <w:rPr>
                <w:sz w:val="18"/>
              </w:rPr>
              <w:t xml:space="preserve">8.6%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tcPr>
          <w:p w14:paraId="17AFB54E" w14:textId="77777777" w:rsidR="00ED00B2" w:rsidRDefault="00EF2550">
            <w:pPr>
              <w:spacing w:after="0" w:line="259" w:lineRule="auto"/>
              <w:ind w:left="46" w:firstLine="0"/>
              <w:jc w:val="left"/>
            </w:pPr>
            <w:r>
              <w:rPr>
                <w:sz w:val="18"/>
              </w:rPr>
              <w:t xml:space="preserve">$81,933.76 </w:t>
            </w:r>
          </w:p>
        </w:tc>
      </w:tr>
      <w:tr w:rsidR="00ED00B2" w14:paraId="412AA14D" w14:textId="77777777">
        <w:trPr>
          <w:trHeight w:val="372"/>
        </w:trPr>
        <w:tc>
          <w:tcPr>
            <w:tcW w:w="1109" w:type="dxa"/>
            <w:tcBorders>
              <w:top w:val="single" w:sz="4" w:space="0" w:color="000000"/>
              <w:left w:val="single" w:sz="4" w:space="0" w:color="000000"/>
              <w:bottom w:val="single" w:sz="4" w:space="0" w:color="000000"/>
              <w:right w:val="single" w:sz="4" w:space="0" w:color="000000"/>
            </w:tcBorders>
          </w:tcPr>
          <w:p w14:paraId="722FC49D" w14:textId="77777777" w:rsidR="00ED00B2" w:rsidRDefault="00EF2550">
            <w:pPr>
              <w:spacing w:after="0" w:line="259" w:lineRule="auto"/>
              <w:ind w:left="0" w:right="46" w:firstLine="0"/>
              <w:jc w:val="center"/>
            </w:pPr>
            <w:r>
              <w:rPr>
                <w:sz w:val="18"/>
              </w:rPr>
              <w:t xml:space="preserve">52 </w:t>
            </w:r>
          </w:p>
        </w:tc>
        <w:tc>
          <w:tcPr>
            <w:tcW w:w="3564" w:type="dxa"/>
            <w:tcBorders>
              <w:top w:val="single" w:sz="4" w:space="0" w:color="000000"/>
              <w:left w:val="single" w:sz="4" w:space="0" w:color="000000"/>
              <w:bottom w:val="single" w:sz="4" w:space="0" w:color="000000"/>
              <w:right w:val="single" w:sz="4" w:space="0" w:color="000000"/>
            </w:tcBorders>
          </w:tcPr>
          <w:p w14:paraId="2D96B877" w14:textId="77777777" w:rsidR="00ED00B2" w:rsidRDefault="00EF2550">
            <w:pPr>
              <w:spacing w:after="0" w:line="259" w:lineRule="auto"/>
              <w:ind w:left="0" w:firstLine="0"/>
              <w:jc w:val="left"/>
            </w:pPr>
            <w:r>
              <w:rPr>
                <w:sz w:val="18"/>
              </w:rPr>
              <w:t xml:space="preserve">Finance and Insurance </w:t>
            </w:r>
          </w:p>
        </w:tc>
        <w:tc>
          <w:tcPr>
            <w:tcW w:w="912" w:type="dxa"/>
            <w:tcBorders>
              <w:top w:val="single" w:sz="4" w:space="0" w:color="000000"/>
              <w:left w:val="single" w:sz="4" w:space="0" w:color="000000"/>
              <w:bottom w:val="single" w:sz="4" w:space="0" w:color="000000"/>
              <w:right w:val="single" w:sz="4" w:space="0" w:color="000000"/>
            </w:tcBorders>
          </w:tcPr>
          <w:p w14:paraId="0A2F89C5" w14:textId="77777777" w:rsidR="00ED00B2" w:rsidRDefault="00EF2550">
            <w:pPr>
              <w:spacing w:after="0" w:line="259" w:lineRule="auto"/>
              <w:ind w:left="0" w:right="44" w:firstLine="0"/>
              <w:jc w:val="center"/>
            </w:pPr>
            <w:r>
              <w:rPr>
                <w:sz w:val="18"/>
              </w:rPr>
              <w:t xml:space="preserve">76,889 </w:t>
            </w:r>
          </w:p>
        </w:tc>
        <w:tc>
          <w:tcPr>
            <w:tcW w:w="833" w:type="dxa"/>
            <w:tcBorders>
              <w:top w:val="single" w:sz="4" w:space="0" w:color="000000"/>
              <w:left w:val="single" w:sz="4" w:space="0" w:color="000000"/>
              <w:bottom w:val="single" w:sz="4" w:space="0" w:color="000000"/>
              <w:right w:val="single" w:sz="4" w:space="0" w:color="000000"/>
            </w:tcBorders>
          </w:tcPr>
          <w:p w14:paraId="5CC50A8E" w14:textId="77777777" w:rsidR="00ED00B2" w:rsidRDefault="00EF2550">
            <w:pPr>
              <w:spacing w:after="0" w:line="259" w:lineRule="auto"/>
              <w:ind w:left="0" w:right="41" w:firstLine="0"/>
              <w:jc w:val="center"/>
            </w:pPr>
            <w:r>
              <w:rPr>
                <w:sz w:val="18"/>
              </w:rPr>
              <w:t xml:space="preserve">82,327 </w:t>
            </w:r>
          </w:p>
        </w:tc>
        <w:tc>
          <w:tcPr>
            <w:tcW w:w="869" w:type="dxa"/>
            <w:tcBorders>
              <w:top w:val="single" w:sz="4" w:space="0" w:color="000000"/>
              <w:left w:val="single" w:sz="4" w:space="0" w:color="000000"/>
              <w:bottom w:val="single" w:sz="4" w:space="0" w:color="000000"/>
              <w:right w:val="single" w:sz="4" w:space="0" w:color="000000"/>
            </w:tcBorders>
          </w:tcPr>
          <w:p w14:paraId="0E32C813" w14:textId="77777777" w:rsidR="00ED00B2" w:rsidRDefault="00EF2550">
            <w:pPr>
              <w:spacing w:after="0" w:line="259" w:lineRule="auto"/>
              <w:ind w:left="0" w:right="44" w:firstLine="0"/>
              <w:jc w:val="center"/>
            </w:pPr>
            <w:r>
              <w:rPr>
                <w:sz w:val="18"/>
              </w:rPr>
              <w:t xml:space="preserve">5,438 </w:t>
            </w:r>
          </w:p>
        </w:tc>
        <w:tc>
          <w:tcPr>
            <w:tcW w:w="869" w:type="dxa"/>
            <w:tcBorders>
              <w:top w:val="single" w:sz="4" w:space="0" w:color="000000"/>
              <w:left w:val="single" w:sz="4" w:space="0" w:color="000000"/>
              <w:bottom w:val="single" w:sz="4" w:space="0" w:color="000000"/>
              <w:right w:val="single" w:sz="4" w:space="0" w:color="000000"/>
            </w:tcBorders>
          </w:tcPr>
          <w:p w14:paraId="4D323640" w14:textId="77777777" w:rsidR="00ED00B2" w:rsidRDefault="00EF2550">
            <w:pPr>
              <w:spacing w:after="0" w:line="259" w:lineRule="auto"/>
              <w:ind w:left="0" w:right="45" w:firstLine="0"/>
              <w:jc w:val="center"/>
            </w:pPr>
            <w:r>
              <w:rPr>
                <w:sz w:val="18"/>
              </w:rPr>
              <w:t xml:space="preserve">7.1% </w:t>
            </w:r>
          </w:p>
        </w:tc>
        <w:tc>
          <w:tcPr>
            <w:tcW w:w="1128" w:type="dxa"/>
            <w:tcBorders>
              <w:top w:val="single" w:sz="4" w:space="0" w:color="000000"/>
              <w:left w:val="single" w:sz="4" w:space="0" w:color="000000"/>
              <w:bottom w:val="single" w:sz="4" w:space="0" w:color="000000"/>
              <w:right w:val="single" w:sz="4" w:space="0" w:color="000000"/>
            </w:tcBorders>
          </w:tcPr>
          <w:p w14:paraId="1A581BAE" w14:textId="77777777" w:rsidR="00ED00B2" w:rsidRDefault="00EF2550">
            <w:pPr>
              <w:spacing w:after="0" w:line="259" w:lineRule="auto"/>
              <w:ind w:left="0" w:firstLine="0"/>
              <w:jc w:val="left"/>
            </w:pPr>
            <w:r>
              <w:rPr>
                <w:sz w:val="18"/>
              </w:rPr>
              <w:t xml:space="preserve">$108,274.65 </w:t>
            </w:r>
          </w:p>
        </w:tc>
      </w:tr>
      <w:tr w:rsidR="00ED00B2" w14:paraId="19941499" w14:textId="77777777">
        <w:trPr>
          <w:trHeight w:val="367"/>
        </w:trPr>
        <w:tc>
          <w:tcPr>
            <w:tcW w:w="1109" w:type="dxa"/>
            <w:tcBorders>
              <w:top w:val="single" w:sz="4" w:space="0" w:color="000000"/>
              <w:left w:val="single" w:sz="4" w:space="0" w:color="000000"/>
              <w:bottom w:val="single" w:sz="4" w:space="0" w:color="000000"/>
              <w:right w:val="single" w:sz="4" w:space="0" w:color="000000"/>
            </w:tcBorders>
            <w:shd w:val="clear" w:color="auto" w:fill="D9E1F2"/>
          </w:tcPr>
          <w:p w14:paraId="1B7ADE91" w14:textId="77777777" w:rsidR="00ED00B2" w:rsidRDefault="00EF2550">
            <w:pPr>
              <w:spacing w:after="0" w:line="259" w:lineRule="auto"/>
              <w:ind w:left="0" w:right="46" w:firstLine="0"/>
              <w:jc w:val="center"/>
            </w:pPr>
            <w:r>
              <w:rPr>
                <w:sz w:val="18"/>
              </w:rPr>
              <w:t xml:space="preserve">62 </w:t>
            </w:r>
          </w:p>
        </w:tc>
        <w:tc>
          <w:tcPr>
            <w:tcW w:w="3564" w:type="dxa"/>
            <w:tcBorders>
              <w:top w:val="single" w:sz="4" w:space="0" w:color="000000"/>
              <w:left w:val="single" w:sz="4" w:space="0" w:color="000000"/>
              <w:bottom w:val="single" w:sz="4" w:space="0" w:color="000000"/>
              <w:right w:val="single" w:sz="4" w:space="0" w:color="000000"/>
            </w:tcBorders>
            <w:shd w:val="clear" w:color="auto" w:fill="D9E1F2"/>
          </w:tcPr>
          <w:p w14:paraId="53B9211D" w14:textId="77777777" w:rsidR="00ED00B2" w:rsidRDefault="00EF2550">
            <w:pPr>
              <w:spacing w:after="0" w:line="259" w:lineRule="auto"/>
              <w:ind w:left="0" w:firstLine="0"/>
              <w:jc w:val="left"/>
            </w:pPr>
            <w:r>
              <w:rPr>
                <w:sz w:val="18"/>
              </w:rPr>
              <w:t xml:space="preserve">Health Care and Social Assistance </w:t>
            </w:r>
          </w:p>
        </w:tc>
        <w:tc>
          <w:tcPr>
            <w:tcW w:w="912" w:type="dxa"/>
            <w:tcBorders>
              <w:top w:val="single" w:sz="4" w:space="0" w:color="000000"/>
              <w:left w:val="single" w:sz="4" w:space="0" w:color="000000"/>
              <w:bottom w:val="single" w:sz="4" w:space="0" w:color="000000"/>
              <w:right w:val="single" w:sz="4" w:space="0" w:color="000000"/>
            </w:tcBorders>
            <w:shd w:val="clear" w:color="auto" w:fill="D9E1F2"/>
          </w:tcPr>
          <w:p w14:paraId="00383778" w14:textId="77777777" w:rsidR="00ED00B2" w:rsidRDefault="00EF2550">
            <w:pPr>
              <w:spacing w:after="0" w:line="259" w:lineRule="auto"/>
              <w:ind w:left="0" w:right="43" w:firstLine="0"/>
              <w:jc w:val="center"/>
            </w:pPr>
            <w:r>
              <w:rPr>
                <w:sz w:val="18"/>
              </w:rPr>
              <w:t xml:space="preserve">275,834 </w:t>
            </w:r>
          </w:p>
        </w:tc>
        <w:tc>
          <w:tcPr>
            <w:tcW w:w="833" w:type="dxa"/>
            <w:tcBorders>
              <w:top w:val="single" w:sz="4" w:space="0" w:color="000000"/>
              <w:left w:val="single" w:sz="4" w:space="0" w:color="000000"/>
              <w:bottom w:val="single" w:sz="4" w:space="0" w:color="000000"/>
              <w:right w:val="single" w:sz="4" w:space="0" w:color="000000"/>
            </w:tcBorders>
            <w:shd w:val="clear" w:color="auto" w:fill="D9E1F2"/>
          </w:tcPr>
          <w:p w14:paraId="07B4B995" w14:textId="77777777" w:rsidR="00ED00B2" w:rsidRDefault="00EF2550">
            <w:pPr>
              <w:spacing w:after="0" w:line="259" w:lineRule="auto"/>
              <w:ind w:left="12" w:firstLine="0"/>
              <w:jc w:val="left"/>
            </w:pPr>
            <w:r>
              <w:rPr>
                <w:sz w:val="18"/>
              </w:rPr>
              <w:t xml:space="preserve">303,099 </w:t>
            </w:r>
          </w:p>
        </w:tc>
        <w:tc>
          <w:tcPr>
            <w:tcW w:w="869" w:type="dxa"/>
            <w:tcBorders>
              <w:top w:val="single" w:sz="4" w:space="0" w:color="000000"/>
              <w:left w:val="single" w:sz="4" w:space="0" w:color="000000"/>
              <w:bottom w:val="single" w:sz="4" w:space="0" w:color="000000"/>
              <w:right w:val="single" w:sz="4" w:space="0" w:color="000000"/>
            </w:tcBorders>
            <w:shd w:val="clear" w:color="auto" w:fill="D9E1F2"/>
          </w:tcPr>
          <w:p w14:paraId="3B404B71" w14:textId="77777777" w:rsidR="00ED00B2" w:rsidRDefault="00EF2550">
            <w:pPr>
              <w:spacing w:after="0" w:line="259" w:lineRule="auto"/>
              <w:ind w:left="0" w:right="43" w:firstLine="0"/>
              <w:jc w:val="center"/>
            </w:pPr>
            <w:r>
              <w:rPr>
                <w:sz w:val="18"/>
              </w:rPr>
              <w:t xml:space="preserve">27,265 </w:t>
            </w:r>
          </w:p>
        </w:tc>
        <w:tc>
          <w:tcPr>
            <w:tcW w:w="869" w:type="dxa"/>
            <w:tcBorders>
              <w:top w:val="single" w:sz="4" w:space="0" w:color="000000"/>
              <w:left w:val="single" w:sz="4" w:space="0" w:color="000000"/>
              <w:bottom w:val="single" w:sz="4" w:space="0" w:color="000000"/>
              <w:right w:val="single" w:sz="4" w:space="0" w:color="000000"/>
            </w:tcBorders>
            <w:shd w:val="clear" w:color="auto" w:fill="D9E1F2"/>
          </w:tcPr>
          <w:p w14:paraId="2C9B0CC1" w14:textId="77777777" w:rsidR="00ED00B2" w:rsidRDefault="00EF2550">
            <w:pPr>
              <w:spacing w:after="0" w:line="259" w:lineRule="auto"/>
              <w:ind w:left="0" w:right="45" w:firstLine="0"/>
              <w:jc w:val="center"/>
            </w:pPr>
            <w:r>
              <w:rPr>
                <w:sz w:val="18"/>
              </w:rPr>
              <w:t xml:space="preserve">9.9%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tcPr>
          <w:p w14:paraId="53450315" w14:textId="77777777" w:rsidR="00ED00B2" w:rsidRDefault="00EF2550">
            <w:pPr>
              <w:spacing w:after="0" w:line="259" w:lineRule="auto"/>
              <w:ind w:left="46" w:firstLine="0"/>
              <w:jc w:val="left"/>
            </w:pPr>
            <w:r>
              <w:rPr>
                <w:sz w:val="18"/>
              </w:rPr>
              <w:t xml:space="preserve">$64,406.53 </w:t>
            </w:r>
          </w:p>
        </w:tc>
      </w:tr>
      <w:tr w:rsidR="00ED00B2" w14:paraId="6DC7B4F2" w14:textId="77777777">
        <w:trPr>
          <w:trHeight w:val="372"/>
        </w:trPr>
        <w:tc>
          <w:tcPr>
            <w:tcW w:w="1109" w:type="dxa"/>
            <w:tcBorders>
              <w:top w:val="single" w:sz="4" w:space="0" w:color="000000"/>
              <w:left w:val="single" w:sz="4" w:space="0" w:color="000000"/>
              <w:bottom w:val="single" w:sz="4" w:space="0" w:color="000000"/>
              <w:right w:val="single" w:sz="4" w:space="0" w:color="000000"/>
            </w:tcBorders>
          </w:tcPr>
          <w:p w14:paraId="60E6EE7F" w14:textId="77777777" w:rsidR="00ED00B2" w:rsidRDefault="00EF2550">
            <w:pPr>
              <w:spacing w:after="0" w:line="259" w:lineRule="auto"/>
              <w:ind w:left="0" w:right="46" w:firstLine="0"/>
              <w:jc w:val="center"/>
            </w:pPr>
            <w:r>
              <w:rPr>
                <w:sz w:val="18"/>
              </w:rPr>
              <w:t xml:space="preserve">55 </w:t>
            </w:r>
          </w:p>
        </w:tc>
        <w:tc>
          <w:tcPr>
            <w:tcW w:w="3564" w:type="dxa"/>
            <w:tcBorders>
              <w:top w:val="single" w:sz="4" w:space="0" w:color="000000"/>
              <w:left w:val="single" w:sz="4" w:space="0" w:color="000000"/>
              <w:bottom w:val="single" w:sz="4" w:space="0" w:color="000000"/>
              <w:right w:val="single" w:sz="4" w:space="0" w:color="000000"/>
            </w:tcBorders>
          </w:tcPr>
          <w:p w14:paraId="165871D4" w14:textId="77777777" w:rsidR="00ED00B2" w:rsidRDefault="00EF2550">
            <w:pPr>
              <w:spacing w:after="0" w:line="259" w:lineRule="auto"/>
              <w:ind w:left="0" w:firstLine="0"/>
              <w:jc w:val="left"/>
            </w:pPr>
            <w:r>
              <w:rPr>
                <w:sz w:val="18"/>
              </w:rPr>
              <w:t xml:space="preserve">Management of Companies and Enterprises </w:t>
            </w:r>
          </w:p>
        </w:tc>
        <w:tc>
          <w:tcPr>
            <w:tcW w:w="912" w:type="dxa"/>
            <w:tcBorders>
              <w:top w:val="single" w:sz="4" w:space="0" w:color="000000"/>
              <w:left w:val="single" w:sz="4" w:space="0" w:color="000000"/>
              <w:bottom w:val="single" w:sz="4" w:space="0" w:color="000000"/>
              <w:right w:val="single" w:sz="4" w:space="0" w:color="000000"/>
            </w:tcBorders>
          </w:tcPr>
          <w:p w14:paraId="5A1396E0" w14:textId="77777777" w:rsidR="00ED00B2" w:rsidRDefault="00EF2550">
            <w:pPr>
              <w:spacing w:after="0" w:line="259" w:lineRule="auto"/>
              <w:ind w:left="0" w:right="44" w:firstLine="0"/>
              <w:jc w:val="center"/>
            </w:pPr>
            <w:r>
              <w:rPr>
                <w:sz w:val="18"/>
              </w:rPr>
              <w:t xml:space="preserve">48,269 </w:t>
            </w:r>
          </w:p>
        </w:tc>
        <w:tc>
          <w:tcPr>
            <w:tcW w:w="833" w:type="dxa"/>
            <w:tcBorders>
              <w:top w:val="single" w:sz="4" w:space="0" w:color="000000"/>
              <w:left w:val="single" w:sz="4" w:space="0" w:color="000000"/>
              <w:bottom w:val="single" w:sz="4" w:space="0" w:color="000000"/>
              <w:right w:val="single" w:sz="4" w:space="0" w:color="000000"/>
            </w:tcBorders>
          </w:tcPr>
          <w:p w14:paraId="3C8FE671" w14:textId="77777777" w:rsidR="00ED00B2" w:rsidRDefault="00EF2550">
            <w:pPr>
              <w:spacing w:after="0" w:line="259" w:lineRule="auto"/>
              <w:ind w:left="0" w:right="41" w:firstLine="0"/>
              <w:jc w:val="center"/>
            </w:pPr>
            <w:r>
              <w:rPr>
                <w:sz w:val="18"/>
              </w:rPr>
              <w:t xml:space="preserve">52,845 </w:t>
            </w:r>
          </w:p>
        </w:tc>
        <w:tc>
          <w:tcPr>
            <w:tcW w:w="869" w:type="dxa"/>
            <w:tcBorders>
              <w:top w:val="single" w:sz="4" w:space="0" w:color="000000"/>
              <w:left w:val="single" w:sz="4" w:space="0" w:color="000000"/>
              <w:bottom w:val="single" w:sz="4" w:space="0" w:color="000000"/>
              <w:right w:val="single" w:sz="4" w:space="0" w:color="000000"/>
            </w:tcBorders>
          </w:tcPr>
          <w:p w14:paraId="7788596F" w14:textId="77777777" w:rsidR="00ED00B2" w:rsidRDefault="00EF2550">
            <w:pPr>
              <w:spacing w:after="0" w:line="259" w:lineRule="auto"/>
              <w:ind w:left="0" w:right="44" w:firstLine="0"/>
              <w:jc w:val="center"/>
            </w:pPr>
            <w:r>
              <w:rPr>
                <w:sz w:val="18"/>
              </w:rPr>
              <w:t xml:space="preserve">4,576 </w:t>
            </w:r>
          </w:p>
        </w:tc>
        <w:tc>
          <w:tcPr>
            <w:tcW w:w="869" w:type="dxa"/>
            <w:tcBorders>
              <w:top w:val="single" w:sz="4" w:space="0" w:color="000000"/>
              <w:left w:val="single" w:sz="4" w:space="0" w:color="000000"/>
              <w:bottom w:val="single" w:sz="4" w:space="0" w:color="000000"/>
              <w:right w:val="single" w:sz="4" w:space="0" w:color="000000"/>
            </w:tcBorders>
          </w:tcPr>
          <w:p w14:paraId="44DBF61A" w14:textId="77777777" w:rsidR="00ED00B2" w:rsidRDefault="00EF2550">
            <w:pPr>
              <w:spacing w:after="0" w:line="259" w:lineRule="auto"/>
              <w:ind w:left="0" w:right="45" w:firstLine="0"/>
              <w:jc w:val="center"/>
            </w:pPr>
            <w:r>
              <w:rPr>
                <w:sz w:val="18"/>
              </w:rPr>
              <w:t xml:space="preserve">9.5% </w:t>
            </w:r>
          </w:p>
        </w:tc>
        <w:tc>
          <w:tcPr>
            <w:tcW w:w="1128" w:type="dxa"/>
            <w:tcBorders>
              <w:top w:val="single" w:sz="4" w:space="0" w:color="000000"/>
              <w:left w:val="single" w:sz="4" w:space="0" w:color="000000"/>
              <w:bottom w:val="single" w:sz="4" w:space="0" w:color="000000"/>
              <w:right w:val="single" w:sz="4" w:space="0" w:color="000000"/>
            </w:tcBorders>
          </w:tcPr>
          <w:p w14:paraId="457D2A2C" w14:textId="77777777" w:rsidR="00ED00B2" w:rsidRDefault="00EF2550">
            <w:pPr>
              <w:spacing w:after="0" w:line="259" w:lineRule="auto"/>
              <w:ind w:left="0" w:firstLine="0"/>
              <w:jc w:val="left"/>
            </w:pPr>
            <w:r>
              <w:rPr>
                <w:sz w:val="18"/>
              </w:rPr>
              <w:t xml:space="preserve">$152,549.89 </w:t>
            </w:r>
          </w:p>
        </w:tc>
      </w:tr>
      <w:tr w:rsidR="00ED00B2" w14:paraId="723E1B3E" w14:textId="77777777">
        <w:trPr>
          <w:trHeight w:val="367"/>
        </w:trPr>
        <w:tc>
          <w:tcPr>
            <w:tcW w:w="1109" w:type="dxa"/>
            <w:tcBorders>
              <w:top w:val="single" w:sz="4" w:space="0" w:color="000000"/>
              <w:left w:val="single" w:sz="4" w:space="0" w:color="000000"/>
              <w:bottom w:val="single" w:sz="4" w:space="0" w:color="000000"/>
              <w:right w:val="single" w:sz="4" w:space="0" w:color="000000"/>
            </w:tcBorders>
            <w:shd w:val="clear" w:color="auto" w:fill="D9E1F2"/>
          </w:tcPr>
          <w:p w14:paraId="21759563" w14:textId="77777777" w:rsidR="00ED00B2" w:rsidRDefault="00EF2550">
            <w:pPr>
              <w:spacing w:after="0" w:line="259" w:lineRule="auto"/>
              <w:ind w:left="0" w:right="46" w:firstLine="0"/>
              <w:jc w:val="center"/>
            </w:pPr>
            <w:r>
              <w:rPr>
                <w:sz w:val="18"/>
              </w:rPr>
              <w:t xml:space="preserve">31 </w:t>
            </w:r>
          </w:p>
        </w:tc>
        <w:tc>
          <w:tcPr>
            <w:tcW w:w="3564" w:type="dxa"/>
            <w:tcBorders>
              <w:top w:val="single" w:sz="4" w:space="0" w:color="000000"/>
              <w:left w:val="single" w:sz="4" w:space="0" w:color="000000"/>
              <w:bottom w:val="single" w:sz="4" w:space="0" w:color="000000"/>
              <w:right w:val="single" w:sz="4" w:space="0" w:color="000000"/>
            </w:tcBorders>
            <w:shd w:val="clear" w:color="auto" w:fill="D9E1F2"/>
          </w:tcPr>
          <w:p w14:paraId="36F0B8FA" w14:textId="77777777" w:rsidR="00ED00B2" w:rsidRDefault="00EF2550">
            <w:pPr>
              <w:spacing w:after="0" w:line="259" w:lineRule="auto"/>
              <w:ind w:left="0" w:firstLine="0"/>
              <w:jc w:val="left"/>
            </w:pPr>
            <w:r>
              <w:rPr>
                <w:sz w:val="18"/>
              </w:rPr>
              <w:t xml:space="preserve">Manufacturing </w:t>
            </w:r>
          </w:p>
        </w:tc>
        <w:tc>
          <w:tcPr>
            <w:tcW w:w="912" w:type="dxa"/>
            <w:tcBorders>
              <w:top w:val="single" w:sz="4" w:space="0" w:color="000000"/>
              <w:left w:val="single" w:sz="4" w:space="0" w:color="000000"/>
              <w:bottom w:val="single" w:sz="4" w:space="0" w:color="000000"/>
              <w:right w:val="single" w:sz="4" w:space="0" w:color="000000"/>
            </w:tcBorders>
            <w:shd w:val="clear" w:color="auto" w:fill="D9E1F2"/>
          </w:tcPr>
          <w:p w14:paraId="4BF529A2" w14:textId="77777777" w:rsidR="00ED00B2" w:rsidRDefault="00EF2550">
            <w:pPr>
              <w:spacing w:after="0" w:line="259" w:lineRule="auto"/>
              <w:ind w:left="0" w:right="43" w:firstLine="0"/>
              <w:jc w:val="center"/>
            </w:pPr>
            <w:r>
              <w:rPr>
                <w:sz w:val="18"/>
              </w:rPr>
              <w:t xml:space="preserve">246,781 </w:t>
            </w:r>
          </w:p>
        </w:tc>
        <w:tc>
          <w:tcPr>
            <w:tcW w:w="833" w:type="dxa"/>
            <w:tcBorders>
              <w:top w:val="single" w:sz="4" w:space="0" w:color="000000"/>
              <w:left w:val="single" w:sz="4" w:space="0" w:color="000000"/>
              <w:bottom w:val="single" w:sz="4" w:space="0" w:color="000000"/>
              <w:right w:val="single" w:sz="4" w:space="0" w:color="000000"/>
            </w:tcBorders>
            <w:shd w:val="clear" w:color="auto" w:fill="D9E1F2"/>
          </w:tcPr>
          <w:p w14:paraId="174B0B63" w14:textId="77777777" w:rsidR="00ED00B2" w:rsidRDefault="00EF2550">
            <w:pPr>
              <w:spacing w:after="0" w:line="259" w:lineRule="auto"/>
              <w:ind w:left="12" w:firstLine="0"/>
              <w:jc w:val="left"/>
            </w:pPr>
            <w:r>
              <w:rPr>
                <w:sz w:val="18"/>
              </w:rPr>
              <w:t xml:space="preserve">244,997 </w:t>
            </w:r>
          </w:p>
        </w:tc>
        <w:tc>
          <w:tcPr>
            <w:tcW w:w="869" w:type="dxa"/>
            <w:tcBorders>
              <w:top w:val="single" w:sz="4" w:space="0" w:color="000000"/>
              <w:left w:val="single" w:sz="4" w:space="0" w:color="000000"/>
              <w:bottom w:val="single" w:sz="4" w:space="0" w:color="000000"/>
              <w:right w:val="single" w:sz="4" w:space="0" w:color="000000"/>
            </w:tcBorders>
            <w:shd w:val="clear" w:color="auto" w:fill="D9E1F2"/>
          </w:tcPr>
          <w:p w14:paraId="35009F25" w14:textId="77777777" w:rsidR="00ED00B2" w:rsidRDefault="00EF2550">
            <w:pPr>
              <w:spacing w:after="0" w:line="259" w:lineRule="auto"/>
              <w:ind w:left="0" w:right="41" w:firstLine="0"/>
              <w:jc w:val="center"/>
            </w:pPr>
            <w:r>
              <w:rPr>
                <w:sz w:val="18"/>
              </w:rPr>
              <w:t xml:space="preserve">-1,784 </w:t>
            </w:r>
          </w:p>
        </w:tc>
        <w:tc>
          <w:tcPr>
            <w:tcW w:w="869" w:type="dxa"/>
            <w:tcBorders>
              <w:top w:val="single" w:sz="4" w:space="0" w:color="000000"/>
              <w:left w:val="single" w:sz="4" w:space="0" w:color="000000"/>
              <w:bottom w:val="single" w:sz="4" w:space="0" w:color="000000"/>
              <w:right w:val="single" w:sz="4" w:space="0" w:color="000000"/>
            </w:tcBorders>
            <w:shd w:val="clear" w:color="auto" w:fill="D9E1F2"/>
          </w:tcPr>
          <w:p w14:paraId="73E62189" w14:textId="77777777" w:rsidR="00ED00B2" w:rsidRDefault="00EF2550">
            <w:pPr>
              <w:spacing w:after="0" w:line="259" w:lineRule="auto"/>
              <w:ind w:left="0" w:right="39" w:firstLine="0"/>
              <w:jc w:val="center"/>
            </w:pPr>
            <w:r>
              <w:rPr>
                <w:color w:val="FF0000"/>
                <w:sz w:val="18"/>
              </w:rPr>
              <w:t>(0.7%)</w:t>
            </w:r>
            <w:r>
              <w:rPr>
                <w:sz w:val="18"/>
              </w:rPr>
              <w:t xml:space="preserve">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tcPr>
          <w:p w14:paraId="5EA16F77" w14:textId="77777777" w:rsidR="00ED00B2" w:rsidRDefault="00EF2550">
            <w:pPr>
              <w:spacing w:after="0" w:line="259" w:lineRule="auto"/>
              <w:ind w:left="46" w:firstLine="0"/>
              <w:jc w:val="left"/>
            </w:pPr>
            <w:r>
              <w:rPr>
                <w:sz w:val="18"/>
              </w:rPr>
              <w:t xml:space="preserve">$92,010.08 </w:t>
            </w:r>
          </w:p>
        </w:tc>
      </w:tr>
      <w:tr w:rsidR="00ED00B2" w14:paraId="7C640CDC" w14:textId="77777777">
        <w:trPr>
          <w:trHeight w:val="374"/>
        </w:trPr>
        <w:tc>
          <w:tcPr>
            <w:tcW w:w="1109" w:type="dxa"/>
            <w:tcBorders>
              <w:top w:val="single" w:sz="4" w:space="0" w:color="000000"/>
              <w:left w:val="single" w:sz="4" w:space="0" w:color="000000"/>
              <w:bottom w:val="single" w:sz="4" w:space="0" w:color="000000"/>
              <w:right w:val="single" w:sz="4" w:space="0" w:color="000000"/>
            </w:tcBorders>
          </w:tcPr>
          <w:p w14:paraId="53A812C2" w14:textId="77777777" w:rsidR="00ED00B2" w:rsidRDefault="00EF2550">
            <w:pPr>
              <w:spacing w:after="0" w:line="259" w:lineRule="auto"/>
              <w:ind w:left="0" w:right="46" w:firstLine="0"/>
              <w:jc w:val="center"/>
            </w:pPr>
            <w:r>
              <w:rPr>
                <w:sz w:val="18"/>
              </w:rPr>
              <w:t xml:space="preserve">21 </w:t>
            </w:r>
          </w:p>
        </w:tc>
        <w:tc>
          <w:tcPr>
            <w:tcW w:w="3564" w:type="dxa"/>
            <w:tcBorders>
              <w:top w:val="single" w:sz="4" w:space="0" w:color="000000"/>
              <w:left w:val="single" w:sz="4" w:space="0" w:color="000000"/>
              <w:bottom w:val="single" w:sz="4" w:space="0" w:color="000000"/>
              <w:right w:val="single" w:sz="4" w:space="0" w:color="000000"/>
            </w:tcBorders>
          </w:tcPr>
          <w:p w14:paraId="71E4726B" w14:textId="77777777" w:rsidR="00ED00B2" w:rsidRDefault="00EF2550">
            <w:pPr>
              <w:spacing w:after="0" w:line="259" w:lineRule="auto"/>
              <w:ind w:left="0" w:firstLine="0"/>
              <w:jc w:val="left"/>
            </w:pPr>
            <w:r>
              <w:rPr>
                <w:sz w:val="18"/>
              </w:rPr>
              <w:t xml:space="preserve">Mining, Quarrying, and Oil and Gas Extraction </w:t>
            </w:r>
          </w:p>
        </w:tc>
        <w:tc>
          <w:tcPr>
            <w:tcW w:w="912" w:type="dxa"/>
            <w:tcBorders>
              <w:top w:val="single" w:sz="4" w:space="0" w:color="000000"/>
              <w:left w:val="single" w:sz="4" w:space="0" w:color="000000"/>
              <w:bottom w:val="single" w:sz="4" w:space="0" w:color="000000"/>
              <w:right w:val="single" w:sz="4" w:space="0" w:color="000000"/>
            </w:tcBorders>
          </w:tcPr>
          <w:p w14:paraId="640659D2" w14:textId="77777777" w:rsidR="00ED00B2" w:rsidRDefault="00EF2550">
            <w:pPr>
              <w:spacing w:after="0" w:line="259" w:lineRule="auto"/>
              <w:ind w:left="0" w:right="41" w:firstLine="0"/>
              <w:jc w:val="center"/>
            </w:pPr>
            <w:r>
              <w:rPr>
                <w:sz w:val="18"/>
              </w:rPr>
              <w:t xml:space="preserve">963 </w:t>
            </w:r>
          </w:p>
        </w:tc>
        <w:tc>
          <w:tcPr>
            <w:tcW w:w="833" w:type="dxa"/>
            <w:tcBorders>
              <w:top w:val="single" w:sz="4" w:space="0" w:color="000000"/>
              <w:left w:val="single" w:sz="4" w:space="0" w:color="000000"/>
              <w:bottom w:val="single" w:sz="4" w:space="0" w:color="000000"/>
              <w:right w:val="single" w:sz="4" w:space="0" w:color="000000"/>
            </w:tcBorders>
          </w:tcPr>
          <w:p w14:paraId="62B0BD4E" w14:textId="77777777" w:rsidR="00ED00B2" w:rsidRDefault="00EF2550">
            <w:pPr>
              <w:spacing w:after="0" w:line="259" w:lineRule="auto"/>
              <w:ind w:left="0" w:right="44" w:firstLine="0"/>
              <w:jc w:val="center"/>
            </w:pPr>
            <w:r>
              <w:rPr>
                <w:sz w:val="18"/>
              </w:rPr>
              <w:t xml:space="preserve">993 </w:t>
            </w:r>
          </w:p>
        </w:tc>
        <w:tc>
          <w:tcPr>
            <w:tcW w:w="869" w:type="dxa"/>
            <w:tcBorders>
              <w:top w:val="single" w:sz="4" w:space="0" w:color="000000"/>
              <w:left w:val="single" w:sz="4" w:space="0" w:color="000000"/>
              <w:bottom w:val="single" w:sz="4" w:space="0" w:color="000000"/>
              <w:right w:val="single" w:sz="4" w:space="0" w:color="000000"/>
            </w:tcBorders>
          </w:tcPr>
          <w:p w14:paraId="315B4862" w14:textId="77777777" w:rsidR="00ED00B2" w:rsidRDefault="00EF2550">
            <w:pPr>
              <w:spacing w:after="0" w:line="259" w:lineRule="auto"/>
              <w:ind w:left="0" w:right="41" w:firstLine="0"/>
              <w:jc w:val="center"/>
            </w:pPr>
            <w:r>
              <w:rPr>
                <w:sz w:val="18"/>
              </w:rPr>
              <w:t xml:space="preserve">30 </w:t>
            </w:r>
          </w:p>
        </w:tc>
        <w:tc>
          <w:tcPr>
            <w:tcW w:w="869" w:type="dxa"/>
            <w:tcBorders>
              <w:top w:val="single" w:sz="4" w:space="0" w:color="000000"/>
              <w:left w:val="single" w:sz="4" w:space="0" w:color="000000"/>
              <w:bottom w:val="single" w:sz="4" w:space="0" w:color="000000"/>
              <w:right w:val="single" w:sz="4" w:space="0" w:color="000000"/>
            </w:tcBorders>
          </w:tcPr>
          <w:p w14:paraId="15F4926C" w14:textId="77777777" w:rsidR="00ED00B2" w:rsidRDefault="00EF2550">
            <w:pPr>
              <w:spacing w:after="0" w:line="259" w:lineRule="auto"/>
              <w:ind w:left="0" w:right="45" w:firstLine="0"/>
              <w:jc w:val="center"/>
            </w:pPr>
            <w:r>
              <w:rPr>
                <w:sz w:val="18"/>
              </w:rPr>
              <w:t xml:space="preserve">3.1% </w:t>
            </w:r>
          </w:p>
        </w:tc>
        <w:tc>
          <w:tcPr>
            <w:tcW w:w="1128" w:type="dxa"/>
            <w:tcBorders>
              <w:top w:val="single" w:sz="4" w:space="0" w:color="000000"/>
              <w:left w:val="single" w:sz="4" w:space="0" w:color="000000"/>
              <w:bottom w:val="single" w:sz="4" w:space="0" w:color="000000"/>
              <w:right w:val="single" w:sz="4" w:space="0" w:color="000000"/>
            </w:tcBorders>
          </w:tcPr>
          <w:p w14:paraId="62A20343" w14:textId="77777777" w:rsidR="00ED00B2" w:rsidRDefault="00EF2550">
            <w:pPr>
              <w:spacing w:after="0" w:line="259" w:lineRule="auto"/>
              <w:ind w:left="46" w:firstLine="0"/>
              <w:jc w:val="left"/>
            </w:pPr>
            <w:r>
              <w:rPr>
                <w:sz w:val="18"/>
              </w:rPr>
              <w:t xml:space="preserve">$99,746.45 </w:t>
            </w:r>
          </w:p>
        </w:tc>
      </w:tr>
      <w:tr w:rsidR="00ED00B2" w14:paraId="55A5E4F3" w14:textId="77777777">
        <w:trPr>
          <w:trHeight w:val="367"/>
        </w:trPr>
        <w:tc>
          <w:tcPr>
            <w:tcW w:w="1109" w:type="dxa"/>
            <w:tcBorders>
              <w:top w:val="single" w:sz="4" w:space="0" w:color="000000"/>
              <w:left w:val="single" w:sz="4" w:space="0" w:color="000000"/>
              <w:bottom w:val="single" w:sz="4" w:space="0" w:color="000000"/>
              <w:right w:val="single" w:sz="4" w:space="0" w:color="000000"/>
            </w:tcBorders>
            <w:shd w:val="clear" w:color="auto" w:fill="D9E1F2"/>
          </w:tcPr>
          <w:p w14:paraId="254E46DD" w14:textId="77777777" w:rsidR="00ED00B2" w:rsidRDefault="00EF2550">
            <w:pPr>
              <w:spacing w:after="0" w:line="259" w:lineRule="auto"/>
              <w:ind w:left="0" w:right="46" w:firstLine="0"/>
              <w:jc w:val="center"/>
            </w:pPr>
            <w:r>
              <w:rPr>
                <w:sz w:val="18"/>
              </w:rPr>
              <w:t xml:space="preserve">81 </w:t>
            </w:r>
          </w:p>
        </w:tc>
        <w:tc>
          <w:tcPr>
            <w:tcW w:w="3564" w:type="dxa"/>
            <w:tcBorders>
              <w:top w:val="single" w:sz="4" w:space="0" w:color="000000"/>
              <w:left w:val="single" w:sz="4" w:space="0" w:color="000000"/>
              <w:bottom w:val="single" w:sz="4" w:space="0" w:color="000000"/>
              <w:right w:val="single" w:sz="4" w:space="0" w:color="000000"/>
            </w:tcBorders>
            <w:shd w:val="clear" w:color="auto" w:fill="D9E1F2"/>
          </w:tcPr>
          <w:p w14:paraId="47015856" w14:textId="77777777" w:rsidR="00ED00B2" w:rsidRDefault="00EF2550">
            <w:pPr>
              <w:spacing w:after="0" w:line="259" w:lineRule="auto"/>
              <w:ind w:left="0" w:firstLine="0"/>
              <w:jc w:val="left"/>
            </w:pPr>
            <w:r>
              <w:rPr>
                <w:sz w:val="18"/>
              </w:rPr>
              <w:t xml:space="preserve">Other Services (except Public Administration) </w:t>
            </w:r>
          </w:p>
        </w:tc>
        <w:tc>
          <w:tcPr>
            <w:tcW w:w="912" w:type="dxa"/>
            <w:tcBorders>
              <w:top w:val="single" w:sz="4" w:space="0" w:color="000000"/>
              <w:left w:val="single" w:sz="4" w:space="0" w:color="000000"/>
              <w:bottom w:val="single" w:sz="4" w:space="0" w:color="000000"/>
              <w:right w:val="single" w:sz="4" w:space="0" w:color="000000"/>
            </w:tcBorders>
            <w:shd w:val="clear" w:color="auto" w:fill="D9E1F2"/>
          </w:tcPr>
          <w:p w14:paraId="19A6C318" w14:textId="77777777" w:rsidR="00ED00B2" w:rsidRDefault="00EF2550">
            <w:pPr>
              <w:spacing w:after="0" w:line="259" w:lineRule="auto"/>
              <w:ind w:left="0" w:right="43" w:firstLine="0"/>
              <w:jc w:val="center"/>
            </w:pPr>
            <w:r>
              <w:rPr>
                <w:sz w:val="18"/>
              </w:rPr>
              <w:t xml:space="preserve">71,134 </w:t>
            </w:r>
          </w:p>
        </w:tc>
        <w:tc>
          <w:tcPr>
            <w:tcW w:w="833" w:type="dxa"/>
            <w:tcBorders>
              <w:top w:val="single" w:sz="4" w:space="0" w:color="000000"/>
              <w:left w:val="single" w:sz="4" w:space="0" w:color="000000"/>
              <w:bottom w:val="single" w:sz="4" w:space="0" w:color="000000"/>
              <w:right w:val="single" w:sz="4" w:space="0" w:color="000000"/>
            </w:tcBorders>
            <w:shd w:val="clear" w:color="auto" w:fill="D9E1F2"/>
          </w:tcPr>
          <w:p w14:paraId="2D97401E" w14:textId="77777777" w:rsidR="00ED00B2" w:rsidRDefault="00EF2550">
            <w:pPr>
              <w:spacing w:after="0" w:line="259" w:lineRule="auto"/>
              <w:ind w:left="0" w:right="41" w:firstLine="0"/>
              <w:jc w:val="center"/>
            </w:pPr>
            <w:r>
              <w:rPr>
                <w:sz w:val="18"/>
              </w:rPr>
              <w:t xml:space="preserve">72,497 </w:t>
            </w:r>
          </w:p>
        </w:tc>
        <w:tc>
          <w:tcPr>
            <w:tcW w:w="869" w:type="dxa"/>
            <w:tcBorders>
              <w:top w:val="single" w:sz="4" w:space="0" w:color="000000"/>
              <w:left w:val="single" w:sz="4" w:space="0" w:color="000000"/>
              <w:bottom w:val="single" w:sz="4" w:space="0" w:color="000000"/>
              <w:right w:val="single" w:sz="4" w:space="0" w:color="000000"/>
            </w:tcBorders>
            <w:shd w:val="clear" w:color="auto" w:fill="D9E1F2"/>
          </w:tcPr>
          <w:p w14:paraId="1E8394EB" w14:textId="77777777" w:rsidR="00ED00B2" w:rsidRDefault="00EF2550">
            <w:pPr>
              <w:spacing w:after="0" w:line="259" w:lineRule="auto"/>
              <w:ind w:left="0" w:right="43" w:firstLine="0"/>
              <w:jc w:val="center"/>
            </w:pPr>
            <w:r>
              <w:rPr>
                <w:sz w:val="18"/>
              </w:rPr>
              <w:t xml:space="preserve">1,363 </w:t>
            </w:r>
          </w:p>
        </w:tc>
        <w:tc>
          <w:tcPr>
            <w:tcW w:w="869" w:type="dxa"/>
            <w:tcBorders>
              <w:top w:val="single" w:sz="4" w:space="0" w:color="000000"/>
              <w:left w:val="single" w:sz="4" w:space="0" w:color="000000"/>
              <w:bottom w:val="single" w:sz="4" w:space="0" w:color="000000"/>
              <w:right w:val="single" w:sz="4" w:space="0" w:color="000000"/>
            </w:tcBorders>
            <w:shd w:val="clear" w:color="auto" w:fill="D9E1F2"/>
          </w:tcPr>
          <w:p w14:paraId="38F4C2EE" w14:textId="77777777" w:rsidR="00ED00B2" w:rsidRDefault="00EF2550">
            <w:pPr>
              <w:spacing w:after="0" w:line="259" w:lineRule="auto"/>
              <w:ind w:left="0" w:right="45" w:firstLine="0"/>
              <w:jc w:val="center"/>
            </w:pPr>
            <w:r>
              <w:rPr>
                <w:sz w:val="18"/>
              </w:rPr>
              <w:t xml:space="preserve">1.9%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tcPr>
          <w:p w14:paraId="20E6E9D9" w14:textId="77777777" w:rsidR="00ED00B2" w:rsidRDefault="00EF2550">
            <w:pPr>
              <w:spacing w:after="0" w:line="259" w:lineRule="auto"/>
              <w:ind w:left="46" w:firstLine="0"/>
              <w:jc w:val="left"/>
            </w:pPr>
            <w:r>
              <w:rPr>
                <w:sz w:val="18"/>
              </w:rPr>
              <w:t xml:space="preserve">$37,689.66 </w:t>
            </w:r>
          </w:p>
        </w:tc>
      </w:tr>
      <w:tr w:rsidR="00ED00B2" w14:paraId="74902A7C" w14:textId="77777777">
        <w:trPr>
          <w:trHeight w:val="451"/>
        </w:trPr>
        <w:tc>
          <w:tcPr>
            <w:tcW w:w="1109" w:type="dxa"/>
            <w:tcBorders>
              <w:top w:val="single" w:sz="4" w:space="0" w:color="000000"/>
              <w:left w:val="single" w:sz="4" w:space="0" w:color="000000"/>
              <w:bottom w:val="single" w:sz="4" w:space="0" w:color="000000"/>
              <w:right w:val="single" w:sz="4" w:space="0" w:color="000000"/>
            </w:tcBorders>
            <w:vAlign w:val="center"/>
          </w:tcPr>
          <w:p w14:paraId="584D242E" w14:textId="77777777" w:rsidR="00ED00B2" w:rsidRDefault="00EF2550">
            <w:pPr>
              <w:spacing w:after="0" w:line="259" w:lineRule="auto"/>
              <w:ind w:left="0" w:right="46" w:firstLine="0"/>
              <w:jc w:val="center"/>
            </w:pPr>
            <w:r>
              <w:rPr>
                <w:sz w:val="18"/>
              </w:rPr>
              <w:t xml:space="preserve">54 </w:t>
            </w:r>
          </w:p>
        </w:tc>
        <w:tc>
          <w:tcPr>
            <w:tcW w:w="3564" w:type="dxa"/>
            <w:tcBorders>
              <w:top w:val="single" w:sz="4" w:space="0" w:color="000000"/>
              <w:left w:val="single" w:sz="4" w:space="0" w:color="000000"/>
              <w:bottom w:val="single" w:sz="4" w:space="0" w:color="000000"/>
              <w:right w:val="single" w:sz="4" w:space="0" w:color="000000"/>
            </w:tcBorders>
          </w:tcPr>
          <w:p w14:paraId="2271D3C0" w14:textId="77777777" w:rsidR="00ED00B2" w:rsidRDefault="00EF2550">
            <w:pPr>
              <w:spacing w:after="0" w:line="259" w:lineRule="auto"/>
              <w:ind w:left="0" w:right="31" w:firstLine="0"/>
              <w:jc w:val="left"/>
            </w:pPr>
            <w:r>
              <w:rPr>
                <w:sz w:val="18"/>
              </w:rPr>
              <w:t xml:space="preserve">Professional, Scientific, and Technical Services </w:t>
            </w:r>
          </w:p>
        </w:tc>
        <w:tc>
          <w:tcPr>
            <w:tcW w:w="912" w:type="dxa"/>
            <w:tcBorders>
              <w:top w:val="single" w:sz="4" w:space="0" w:color="000000"/>
              <w:left w:val="single" w:sz="4" w:space="0" w:color="000000"/>
              <w:bottom w:val="single" w:sz="4" w:space="0" w:color="000000"/>
              <w:right w:val="single" w:sz="4" w:space="0" w:color="000000"/>
            </w:tcBorders>
            <w:vAlign w:val="center"/>
          </w:tcPr>
          <w:p w14:paraId="03D53AD4" w14:textId="77777777" w:rsidR="00ED00B2" w:rsidRDefault="00EF2550">
            <w:pPr>
              <w:spacing w:after="0" w:line="259" w:lineRule="auto"/>
              <w:ind w:left="0" w:right="43" w:firstLine="0"/>
              <w:jc w:val="center"/>
            </w:pPr>
            <w:r>
              <w:rPr>
                <w:sz w:val="18"/>
              </w:rPr>
              <w:t xml:space="preserve">194,130 </w:t>
            </w:r>
          </w:p>
        </w:tc>
        <w:tc>
          <w:tcPr>
            <w:tcW w:w="833" w:type="dxa"/>
            <w:tcBorders>
              <w:top w:val="single" w:sz="4" w:space="0" w:color="000000"/>
              <w:left w:val="single" w:sz="4" w:space="0" w:color="000000"/>
              <w:bottom w:val="single" w:sz="4" w:space="0" w:color="000000"/>
              <w:right w:val="single" w:sz="4" w:space="0" w:color="000000"/>
            </w:tcBorders>
            <w:vAlign w:val="center"/>
          </w:tcPr>
          <w:p w14:paraId="263E94D5" w14:textId="77777777" w:rsidR="00ED00B2" w:rsidRDefault="00EF2550">
            <w:pPr>
              <w:spacing w:after="0" w:line="259" w:lineRule="auto"/>
              <w:ind w:left="12" w:firstLine="0"/>
              <w:jc w:val="left"/>
            </w:pPr>
            <w:r>
              <w:rPr>
                <w:sz w:val="18"/>
              </w:rPr>
              <w:t xml:space="preserve">211,960 </w:t>
            </w:r>
          </w:p>
        </w:tc>
        <w:tc>
          <w:tcPr>
            <w:tcW w:w="869" w:type="dxa"/>
            <w:tcBorders>
              <w:top w:val="single" w:sz="4" w:space="0" w:color="000000"/>
              <w:left w:val="single" w:sz="4" w:space="0" w:color="000000"/>
              <w:bottom w:val="single" w:sz="4" w:space="0" w:color="000000"/>
              <w:right w:val="single" w:sz="4" w:space="0" w:color="000000"/>
            </w:tcBorders>
            <w:vAlign w:val="center"/>
          </w:tcPr>
          <w:p w14:paraId="49E08399" w14:textId="77777777" w:rsidR="00ED00B2" w:rsidRDefault="00EF2550">
            <w:pPr>
              <w:spacing w:after="0" w:line="259" w:lineRule="auto"/>
              <w:ind w:left="0" w:right="44" w:firstLine="0"/>
              <w:jc w:val="center"/>
            </w:pPr>
            <w:r>
              <w:rPr>
                <w:sz w:val="18"/>
              </w:rPr>
              <w:t xml:space="preserve">17,830 </w:t>
            </w:r>
          </w:p>
        </w:tc>
        <w:tc>
          <w:tcPr>
            <w:tcW w:w="869" w:type="dxa"/>
            <w:tcBorders>
              <w:top w:val="single" w:sz="4" w:space="0" w:color="000000"/>
              <w:left w:val="single" w:sz="4" w:space="0" w:color="000000"/>
              <w:bottom w:val="single" w:sz="4" w:space="0" w:color="000000"/>
              <w:right w:val="single" w:sz="4" w:space="0" w:color="000000"/>
            </w:tcBorders>
            <w:vAlign w:val="center"/>
          </w:tcPr>
          <w:p w14:paraId="452564B7" w14:textId="77777777" w:rsidR="00ED00B2" w:rsidRDefault="00EF2550">
            <w:pPr>
              <w:spacing w:after="0" w:line="259" w:lineRule="auto"/>
              <w:ind w:left="0" w:right="45" w:firstLine="0"/>
              <w:jc w:val="center"/>
            </w:pPr>
            <w:r>
              <w:rPr>
                <w:sz w:val="18"/>
              </w:rPr>
              <w:t xml:space="preserve">9.2% </w:t>
            </w:r>
          </w:p>
        </w:tc>
        <w:tc>
          <w:tcPr>
            <w:tcW w:w="1128" w:type="dxa"/>
            <w:tcBorders>
              <w:top w:val="single" w:sz="4" w:space="0" w:color="000000"/>
              <w:left w:val="single" w:sz="4" w:space="0" w:color="000000"/>
              <w:bottom w:val="single" w:sz="4" w:space="0" w:color="000000"/>
              <w:right w:val="single" w:sz="4" w:space="0" w:color="000000"/>
            </w:tcBorders>
            <w:vAlign w:val="center"/>
          </w:tcPr>
          <w:p w14:paraId="46959C0B" w14:textId="77777777" w:rsidR="00ED00B2" w:rsidRDefault="00EF2550">
            <w:pPr>
              <w:spacing w:after="0" w:line="259" w:lineRule="auto"/>
              <w:ind w:left="0" w:firstLine="0"/>
              <w:jc w:val="left"/>
            </w:pPr>
            <w:r>
              <w:rPr>
                <w:sz w:val="18"/>
              </w:rPr>
              <w:t xml:space="preserve">$110,382.20 </w:t>
            </w:r>
          </w:p>
        </w:tc>
      </w:tr>
      <w:tr w:rsidR="00ED00B2" w14:paraId="5FD26C63" w14:textId="77777777">
        <w:trPr>
          <w:trHeight w:val="367"/>
        </w:trPr>
        <w:tc>
          <w:tcPr>
            <w:tcW w:w="1109" w:type="dxa"/>
            <w:tcBorders>
              <w:top w:val="single" w:sz="4" w:space="0" w:color="000000"/>
              <w:left w:val="single" w:sz="4" w:space="0" w:color="000000"/>
              <w:bottom w:val="single" w:sz="4" w:space="0" w:color="000000"/>
              <w:right w:val="single" w:sz="4" w:space="0" w:color="000000"/>
            </w:tcBorders>
            <w:shd w:val="clear" w:color="auto" w:fill="D9E1F2"/>
          </w:tcPr>
          <w:p w14:paraId="59BAC4BE" w14:textId="77777777" w:rsidR="00ED00B2" w:rsidRDefault="00EF2550">
            <w:pPr>
              <w:spacing w:after="0" w:line="259" w:lineRule="auto"/>
              <w:ind w:left="0" w:right="46" w:firstLine="0"/>
              <w:jc w:val="center"/>
            </w:pPr>
            <w:r>
              <w:rPr>
                <w:sz w:val="18"/>
              </w:rPr>
              <w:t xml:space="preserve">53 </w:t>
            </w:r>
          </w:p>
        </w:tc>
        <w:tc>
          <w:tcPr>
            <w:tcW w:w="3564" w:type="dxa"/>
            <w:tcBorders>
              <w:top w:val="single" w:sz="4" w:space="0" w:color="000000"/>
              <w:left w:val="single" w:sz="4" w:space="0" w:color="000000"/>
              <w:bottom w:val="single" w:sz="4" w:space="0" w:color="000000"/>
              <w:right w:val="single" w:sz="4" w:space="0" w:color="000000"/>
            </w:tcBorders>
            <w:shd w:val="clear" w:color="auto" w:fill="D9E1F2"/>
          </w:tcPr>
          <w:p w14:paraId="6D1A83DD" w14:textId="77777777" w:rsidR="00ED00B2" w:rsidRDefault="00EF2550">
            <w:pPr>
              <w:spacing w:after="0" w:line="259" w:lineRule="auto"/>
              <w:ind w:left="0" w:firstLine="0"/>
              <w:jc w:val="left"/>
            </w:pPr>
            <w:r>
              <w:rPr>
                <w:sz w:val="18"/>
              </w:rPr>
              <w:t xml:space="preserve">Real Estate and Rental and Leasing </w:t>
            </w:r>
          </w:p>
        </w:tc>
        <w:tc>
          <w:tcPr>
            <w:tcW w:w="912" w:type="dxa"/>
            <w:tcBorders>
              <w:top w:val="single" w:sz="4" w:space="0" w:color="000000"/>
              <w:left w:val="single" w:sz="4" w:space="0" w:color="000000"/>
              <w:bottom w:val="single" w:sz="4" w:space="0" w:color="000000"/>
              <w:right w:val="single" w:sz="4" w:space="0" w:color="000000"/>
            </w:tcBorders>
            <w:shd w:val="clear" w:color="auto" w:fill="D9E1F2"/>
          </w:tcPr>
          <w:p w14:paraId="2D41A322" w14:textId="77777777" w:rsidR="00ED00B2" w:rsidRDefault="00EF2550">
            <w:pPr>
              <w:spacing w:after="0" w:line="259" w:lineRule="auto"/>
              <w:ind w:left="0" w:right="43" w:firstLine="0"/>
              <w:jc w:val="center"/>
            </w:pPr>
            <w:r>
              <w:rPr>
                <w:sz w:val="18"/>
              </w:rPr>
              <w:t xml:space="preserve">29,330 </w:t>
            </w:r>
          </w:p>
        </w:tc>
        <w:tc>
          <w:tcPr>
            <w:tcW w:w="833" w:type="dxa"/>
            <w:tcBorders>
              <w:top w:val="single" w:sz="4" w:space="0" w:color="000000"/>
              <w:left w:val="single" w:sz="4" w:space="0" w:color="000000"/>
              <w:bottom w:val="single" w:sz="4" w:space="0" w:color="000000"/>
              <w:right w:val="single" w:sz="4" w:space="0" w:color="000000"/>
            </w:tcBorders>
            <w:shd w:val="clear" w:color="auto" w:fill="D9E1F2"/>
          </w:tcPr>
          <w:p w14:paraId="4A1C0DEB" w14:textId="77777777" w:rsidR="00ED00B2" w:rsidRDefault="00EF2550">
            <w:pPr>
              <w:spacing w:after="0" w:line="259" w:lineRule="auto"/>
              <w:ind w:left="0" w:right="41" w:firstLine="0"/>
              <w:jc w:val="center"/>
            </w:pPr>
            <w:r>
              <w:rPr>
                <w:sz w:val="18"/>
              </w:rPr>
              <w:t xml:space="preserve">30,430 </w:t>
            </w:r>
          </w:p>
        </w:tc>
        <w:tc>
          <w:tcPr>
            <w:tcW w:w="869" w:type="dxa"/>
            <w:tcBorders>
              <w:top w:val="single" w:sz="4" w:space="0" w:color="000000"/>
              <w:left w:val="single" w:sz="4" w:space="0" w:color="000000"/>
              <w:bottom w:val="single" w:sz="4" w:space="0" w:color="000000"/>
              <w:right w:val="single" w:sz="4" w:space="0" w:color="000000"/>
            </w:tcBorders>
            <w:shd w:val="clear" w:color="auto" w:fill="D9E1F2"/>
          </w:tcPr>
          <w:p w14:paraId="314EBD8C" w14:textId="77777777" w:rsidR="00ED00B2" w:rsidRDefault="00EF2550">
            <w:pPr>
              <w:spacing w:after="0" w:line="259" w:lineRule="auto"/>
              <w:ind w:left="0" w:right="43" w:firstLine="0"/>
              <w:jc w:val="center"/>
            </w:pPr>
            <w:r>
              <w:rPr>
                <w:sz w:val="18"/>
              </w:rPr>
              <w:t xml:space="preserve">1,100 </w:t>
            </w:r>
          </w:p>
        </w:tc>
        <w:tc>
          <w:tcPr>
            <w:tcW w:w="869" w:type="dxa"/>
            <w:tcBorders>
              <w:top w:val="single" w:sz="4" w:space="0" w:color="000000"/>
              <w:left w:val="single" w:sz="4" w:space="0" w:color="000000"/>
              <w:bottom w:val="single" w:sz="4" w:space="0" w:color="000000"/>
              <w:right w:val="single" w:sz="4" w:space="0" w:color="000000"/>
            </w:tcBorders>
            <w:shd w:val="clear" w:color="auto" w:fill="D9E1F2"/>
          </w:tcPr>
          <w:p w14:paraId="34CA8125" w14:textId="77777777" w:rsidR="00ED00B2" w:rsidRDefault="00EF2550">
            <w:pPr>
              <w:spacing w:after="0" w:line="259" w:lineRule="auto"/>
              <w:ind w:left="0" w:right="45" w:firstLine="0"/>
              <w:jc w:val="center"/>
            </w:pPr>
            <w:r>
              <w:rPr>
                <w:sz w:val="18"/>
              </w:rPr>
              <w:t xml:space="preserve">3.8%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tcPr>
          <w:p w14:paraId="57C947C0" w14:textId="77777777" w:rsidR="00ED00B2" w:rsidRDefault="00EF2550">
            <w:pPr>
              <w:spacing w:after="0" w:line="259" w:lineRule="auto"/>
              <w:ind w:left="46" w:firstLine="0"/>
              <w:jc w:val="left"/>
            </w:pPr>
            <w:r>
              <w:rPr>
                <w:sz w:val="18"/>
              </w:rPr>
              <w:t xml:space="preserve">$64,308.04 </w:t>
            </w:r>
          </w:p>
        </w:tc>
      </w:tr>
      <w:tr w:rsidR="00ED00B2" w14:paraId="5B83C089" w14:textId="77777777">
        <w:trPr>
          <w:trHeight w:val="373"/>
        </w:trPr>
        <w:tc>
          <w:tcPr>
            <w:tcW w:w="1109" w:type="dxa"/>
            <w:tcBorders>
              <w:top w:val="single" w:sz="4" w:space="0" w:color="000000"/>
              <w:left w:val="single" w:sz="4" w:space="0" w:color="000000"/>
              <w:bottom w:val="single" w:sz="4" w:space="0" w:color="000000"/>
              <w:right w:val="single" w:sz="4" w:space="0" w:color="000000"/>
            </w:tcBorders>
          </w:tcPr>
          <w:p w14:paraId="2694F16D" w14:textId="77777777" w:rsidR="00ED00B2" w:rsidRDefault="00EF2550">
            <w:pPr>
              <w:spacing w:after="0" w:line="259" w:lineRule="auto"/>
              <w:ind w:left="0" w:right="46" w:firstLine="0"/>
              <w:jc w:val="center"/>
            </w:pPr>
            <w:r>
              <w:rPr>
                <w:sz w:val="18"/>
              </w:rPr>
              <w:t xml:space="preserve">48 </w:t>
            </w:r>
          </w:p>
        </w:tc>
        <w:tc>
          <w:tcPr>
            <w:tcW w:w="3564" w:type="dxa"/>
            <w:tcBorders>
              <w:top w:val="single" w:sz="4" w:space="0" w:color="000000"/>
              <w:left w:val="single" w:sz="4" w:space="0" w:color="000000"/>
              <w:bottom w:val="single" w:sz="4" w:space="0" w:color="000000"/>
              <w:right w:val="single" w:sz="4" w:space="0" w:color="000000"/>
            </w:tcBorders>
          </w:tcPr>
          <w:p w14:paraId="3AFEA5CF" w14:textId="77777777" w:rsidR="00ED00B2" w:rsidRDefault="00EF2550">
            <w:pPr>
              <w:spacing w:after="0" w:line="259" w:lineRule="auto"/>
              <w:ind w:left="0" w:firstLine="0"/>
              <w:jc w:val="left"/>
            </w:pPr>
            <w:r>
              <w:rPr>
                <w:sz w:val="18"/>
              </w:rPr>
              <w:t xml:space="preserve">Transportation and Warehousing </w:t>
            </w:r>
          </w:p>
        </w:tc>
        <w:tc>
          <w:tcPr>
            <w:tcW w:w="912" w:type="dxa"/>
            <w:tcBorders>
              <w:top w:val="single" w:sz="4" w:space="0" w:color="000000"/>
              <w:left w:val="single" w:sz="4" w:space="0" w:color="000000"/>
              <w:bottom w:val="single" w:sz="4" w:space="0" w:color="000000"/>
              <w:right w:val="single" w:sz="4" w:space="0" w:color="000000"/>
            </w:tcBorders>
          </w:tcPr>
          <w:p w14:paraId="562BCD6A" w14:textId="77777777" w:rsidR="00ED00B2" w:rsidRDefault="00EF2550">
            <w:pPr>
              <w:spacing w:after="0" w:line="259" w:lineRule="auto"/>
              <w:ind w:left="0" w:right="44" w:firstLine="0"/>
              <w:jc w:val="center"/>
            </w:pPr>
            <w:r>
              <w:rPr>
                <w:sz w:val="18"/>
              </w:rPr>
              <w:t xml:space="preserve">72,594 </w:t>
            </w:r>
          </w:p>
        </w:tc>
        <w:tc>
          <w:tcPr>
            <w:tcW w:w="833" w:type="dxa"/>
            <w:tcBorders>
              <w:top w:val="single" w:sz="4" w:space="0" w:color="000000"/>
              <w:left w:val="single" w:sz="4" w:space="0" w:color="000000"/>
              <w:bottom w:val="single" w:sz="4" w:space="0" w:color="000000"/>
              <w:right w:val="single" w:sz="4" w:space="0" w:color="000000"/>
            </w:tcBorders>
          </w:tcPr>
          <w:p w14:paraId="697445D4" w14:textId="77777777" w:rsidR="00ED00B2" w:rsidRDefault="00EF2550">
            <w:pPr>
              <w:spacing w:after="0" w:line="259" w:lineRule="auto"/>
              <w:ind w:left="0" w:right="41" w:firstLine="0"/>
              <w:jc w:val="center"/>
            </w:pPr>
            <w:r>
              <w:rPr>
                <w:sz w:val="18"/>
              </w:rPr>
              <w:t xml:space="preserve">84,943 </w:t>
            </w:r>
          </w:p>
        </w:tc>
        <w:tc>
          <w:tcPr>
            <w:tcW w:w="869" w:type="dxa"/>
            <w:tcBorders>
              <w:top w:val="single" w:sz="4" w:space="0" w:color="000000"/>
              <w:left w:val="single" w:sz="4" w:space="0" w:color="000000"/>
              <w:bottom w:val="single" w:sz="4" w:space="0" w:color="000000"/>
              <w:right w:val="single" w:sz="4" w:space="0" w:color="000000"/>
            </w:tcBorders>
          </w:tcPr>
          <w:p w14:paraId="2CA7CC8E" w14:textId="77777777" w:rsidR="00ED00B2" w:rsidRDefault="00EF2550">
            <w:pPr>
              <w:spacing w:after="0" w:line="259" w:lineRule="auto"/>
              <w:ind w:left="0" w:right="44" w:firstLine="0"/>
              <w:jc w:val="center"/>
            </w:pPr>
            <w:r>
              <w:rPr>
                <w:sz w:val="18"/>
              </w:rPr>
              <w:t xml:space="preserve">12,349 </w:t>
            </w:r>
          </w:p>
        </w:tc>
        <w:tc>
          <w:tcPr>
            <w:tcW w:w="869" w:type="dxa"/>
            <w:tcBorders>
              <w:top w:val="single" w:sz="4" w:space="0" w:color="000000"/>
              <w:left w:val="single" w:sz="4" w:space="0" w:color="000000"/>
              <w:bottom w:val="single" w:sz="4" w:space="0" w:color="000000"/>
              <w:right w:val="single" w:sz="4" w:space="0" w:color="000000"/>
            </w:tcBorders>
          </w:tcPr>
          <w:p w14:paraId="3C5F24B3" w14:textId="77777777" w:rsidR="00ED00B2" w:rsidRDefault="00EF2550">
            <w:pPr>
              <w:spacing w:after="0" w:line="259" w:lineRule="auto"/>
              <w:ind w:left="0" w:right="45" w:firstLine="0"/>
              <w:jc w:val="center"/>
            </w:pPr>
            <w:r>
              <w:rPr>
                <w:sz w:val="18"/>
              </w:rPr>
              <w:t xml:space="preserve">17.0% </w:t>
            </w:r>
          </w:p>
        </w:tc>
        <w:tc>
          <w:tcPr>
            <w:tcW w:w="1128" w:type="dxa"/>
            <w:tcBorders>
              <w:top w:val="single" w:sz="4" w:space="0" w:color="000000"/>
              <w:left w:val="single" w:sz="4" w:space="0" w:color="000000"/>
              <w:bottom w:val="single" w:sz="4" w:space="0" w:color="000000"/>
              <w:right w:val="single" w:sz="4" w:space="0" w:color="000000"/>
            </w:tcBorders>
          </w:tcPr>
          <w:p w14:paraId="290FBAF3" w14:textId="77777777" w:rsidR="00ED00B2" w:rsidRDefault="00EF2550">
            <w:pPr>
              <w:spacing w:after="0" w:line="259" w:lineRule="auto"/>
              <w:ind w:left="46" w:firstLine="0"/>
              <w:jc w:val="left"/>
            </w:pPr>
            <w:r>
              <w:rPr>
                <w:sz w:val="18"/>
              </w:rPr>
              <w:t xml:space="preserve">$73,420.57 </w:t>
            </w:r>
          </w:p>
        </w:tc>
      </w:tr>
      <w:tr w:rsidR="00ED00B2" w14:paraId="62893784" w14:textId="77777777">
        <w:trPr>
          <w:trHeight w:val="368"/>
        </w:trPr>
        <w:tc>
          <w:tcPr>
            <w:tcW w:w="1109" w:type="dxa"/>
            <w:tcBorders>
              <w:top w:val="single" w:sz="4" w:space="0" w:color="000000"/>
              <w:left w:val="single" w:sz="4" w:space="0" w:color="000000"/>
              <w:bottom w:val="single" w:sz="4" w:space="0" w:color="000000"/>
              <w:right w:val="single" w:sz="4" w:space="0" w:color="000000"/>
            </w:tcBorders>
            <w:shd w:val="clear" w:color="auto" w:fill="D9E1F2"/>
          </w:tcPr>
          <w:p w14:paraId="687E33D0" w14:textId="77777777" w:rsidR="00ED00B2" w:rsidRDefault="00EF2550">
            <w:pPr>
              <w:spacing w:after="0" w:line="259" w:lineRule="auto"/>
              <w:ind w:left="0" w:right="46" w:firstLine="0"/>
              <w:jc w:val="center"/>
            </w:pPr>
            <w:r>
              <w:rPr>
                <w:sz w:val="18"/>
              </w:rPr>
              <w:t xml:space="preserve">99 </w:t>
            </w:r>
          </w:p>
        </w:tc>
        <w:tc>
          <w:tcPr>
            <w:tcW w:w="3564" w:type="dxa"/>
            <w:tcBorders>
              <w:top w:val="single" w:sz="4" w:space="0" w:color="000000"/>
              <w:left w:val="single" w:sz="4" w:space="0" w:color="000000"/>
              <w:bottom w:val="single" w:sz="4" w:space="0" w:color="000000"/>
              <w:right w:val="single" w:sz="4" w:space="0" w:color="000000"/>
            </w:tcBorders>
            <w:shd w:val="clear" w:color="auto" w:fill="D9E1F2"/>
          </w:tcPr>
          <w:p w14:paraId="4C96AFEB" w14:textId="77777777" w:rsidR="00ED00B2" w:rsidRDefault="00EF2550">
            <w:pPr>
              <w:spacing w:after="0" w:line="259" w:lineRule="auto"/>
              <w:ind w:left="0" w:firstLine="0"/>
              <w:jc w:val="left"/>
            </w:pPr>
            <w:r>
              <w:rPr>
                <w:sz w:val="18"/>
              </w:rPr>
              <w:t xml:space="preserve">Unclassified Industry </w:t>
            </w:r>
          </w:p>
        </w:tc>
        <w:tc>
          <w:tcPr>
            <w:tcW w:w="912" w:type="dxa"/>
            <w:tcBorders>
              <w:top w:val="single" w:sz="4" w:space="0" w:color="000000"/>
              <w:left w:val="single" w:sz="4" w:space="0" w:color="000000"/>
              <w:bottom w:val="single" w:sz="4" w:space="0" w:color="000000"/>
              <w:right w:val="single" w:sz="4" w:space="0" w:color="000000"/>
            </w:tcBorders>
            <w:shd w:val="clear" w:color="auto" w:fill="D9E1F2"/>
          </w:tcPr>
          <w:p w14:paraId="4BE79FCA" w14:textId="77777777" w:rsidR="00ED00B2" w:rsidRDefault="00EF2550">
            <w:pPr>
              <w:spacing w:after="0" w:line="259" w:lineRule="auto"/>
              <w:ind w:left="0" w:right="44" w:firstLine="0"/>
              <w:jc w:val="center"/>
            </w:pPr>
            <w:r>
              <w:rPr>
                <w:sz w:val="18"/>
              </w:rPr>
              <w:t xml:space="preserve">3,434 </w:t>
            </w:r>
          </w:p>
        </w:tc>
        <w:tc>
          <w:tcPr>
            <w:tcW w:w="833" w:type="dxa"/>
            <w:tcBorders>
              <w:top w:val="single" w:sz="4" w:space="0" w:color="000000"/>
              <w:left w:val="single" w:sz="4" w:space="0" w:color="000000"/>
              <w:bottom w:val="single" w:sz="4" w:space="0" w:color="000000"/>
              <w:right w:val="single" w:sz="4" w:space="0" w:color="000000"/>
            </w:tcBorders>
            <w:shd w:val="clear" w:color="auto" w:fill="D9E1F2"/>
          </w:tcPr>
          <w:p w14:paraId="0FE9E4EC" w14:textId="77777777" w:rsidR="00ED00B2" w:rsidRDefault="00EF2550">
            <w:pPr>
              <w:spacing w:after="0" w:line="259" w:lineRule="auto"/>
              <w:ind w:left="0" w:right="41" w:firstLine="0"/>
              <w:jc w:val="center"/>
            </w:pPr>
            <w:r>
              <w:rPr>
                <w:sz w:val="18"/>
              </w:rPr>
              <w:t xml:space="preserve">5,337 </w:t>
            </w:r>
          </w:p>
        </w:tc>
        <w:tc>
          <w:tcPr>
            <w:tcW w:w="869" w:type="dxa"/>
            <w:tcBorders>
              <w:top w:val="single" w:sz="4" w:space="0" w:color="000000"/>
              <w:left w:val="single" w:sz="4" w:space="0" w:color="000000"/>
              <w:bottom w:val="single" w:sz="4" w:space="0" w:color="000000"/>
              <w:right w:val="single" w:sz="4" w:space="0" w:color="000000"/>
            </w:tcBorders>
            <w:shd w:val="clear" w:color="auto" w:fill="D9E1F2"/>
          </w:tcPr>
          <w:p w14:paraId="1AFFF1BA" w14:textId="77777777" w:rsidR="00ED00B2" w:rsidRDefault="00EF2550">
            <w:pPr>
              <w:spacing w:after="0" w:line="259" w:lineRule="auto"/>
              <w:ind w:left="0" w:right="43" w:firstLine="0"/>
              <w:jc w:val="center"/>
            </w:pPr>
            <w:r>
              <w:rPr>
                <w:sz w:val="18"/>
              </w:rPr>
              <w:t xml:space="preserve">1,903 </w:t>
            </w:r>
          </w:p>
        </w:tc>
        <w:tc>
          <w:tcPr>
            <w:tcW w:w="869" w:type="dxa"/>
            <w:tcBorders>
              <w:top w:val="single" w:sz="4" w:space="0" w:color="000000"/>
              <w:left w:val="single" w:sz="4" w:space="0" w:color="000000"/>
              <w:bottom w:val="single" w:sz="4" w:space="0" w:color="000000"/>
              <w:right w:val="single" w:sz="4" w:space="0" w:color="000000"/>
            </w:tcBorders>
            <w:shd w:val="clear" w:color="auto" w:fill="D9E1F2"/>
          </w:tcPr>
          <w:p w14:paraId="67E924B1" w14:textId="77777777" w:rsidR="00ED00B2" w:rsidRDefault="00EF2550">
            <w:pPr>
              <w:spacing w:after="0" w:line="259" w:lineRule="auto"/>
              <w:ind w:left="0" w:right="44" w:firstLine="0"/>
              <w:jc w:val="center"/>
            </w:pPr>
            <w:r>
              <w:rPr>
                <w:sz w:val="18"/>
              </w:rPr>
              <w:t xml:space="preserve">55.4% </w:t>
            </w:r>
          </w:p>
        </w:tc>
        <w:tc>
          <w:tcPr>
            <w:tcW w:w="1128" w:type="dxa"/>
            <w:tcBorders>
              <w:top w:val="single" w:sz="4" w:space="0" w:color="000000"/>
              <w:left w:val="single" w:sz="4" w:space="0" w:color="000000"/>
              <w:bottom w:val="single" w:sz="4" w:space="0" w:color="000000"/>
              <w:right w:val="single" w:sz="4" w:space="0" w:color="000000"/>
            </w:tcBorders>
            <w:shd w:val="clear" w:color="auto" w:fill="D9E1F2"/>
          </w:tcPr>
          <w:p w14:paraId="76317603" w14:textId="77777777" w:rsidR="00ED00B2" w:rsidRDefault="00EF2550">
            <w:pPr>
              <w:spacing w:after="0" w:line="259" w:lineRule="auto"/>
              <w:ind w:left="46" w:firstLine="0"/>
              <w:jc w:val="left"/>
            </w:pPr>
            <w:r>
              <w:rPr>
                <w:sz w:val="18"/>
              </w:rPr>
              <w:t xml:space="preserve">$51,057.44 </w:t>
            </w:r>
          </w:p>
        </w:tc>
      </w:tr>
      <w:tr w:rsidR="00ED00B2" w14:paraId="2951CECE" w14:textId="77777777">
        <w:trPr>
          <w:trHeight w:val="371"/>
        </w:trPr>
        <w:tc>
          <w:tcPr>
            <w:tcW w:w="1109" w:type="dxa"/>
            <w:tcBorders>
              <w:top w:val="single" w:sz="4" w:space="0" w:color="000000"/>
              <w:left w:val="single" w:sz="4" w:space="0" w:color="000000"/>
              <w:bottom w:val="single" w:sz="4" w:space="0" w:color="000000"/>
              <w:right w:val="single" w:sz="4" w:space="0" w:color="000000"/>
            </w:tcBorders>
          </w:tcPr>
          <w:p w14:paraId="4523A87B" w14:textId="77777777" w:rsidR="00ED00B2" w:rsidRDefault="00EF2550">
            <w:pPr>
              <w:spacing w:after="0" w:line="259" w:lineRule="auto"/>
              <w:ind w:left="0" w:right="46" w:firstLine="0"/>
              <w:jc w:val="center"/>
            </w:pPr>
            <w:r>
              <w:rPr>
                <w:sz w:val="18"/>
              </w:rPr>
              <w:t xml:space="preserve">22 </w:t>
            </w:r>
          </w:p>
        </w:tc>
        <w:tc>
          <w:tcPr>
            <w:tcW w:w="3564" w:type="dxa"/>
            <w:tcBorders>
              <w:top w:val="single" w:sz="4" w:space="0" w:color="000000"/>
              <w:left w:val="single" w:sz="4" w:space="0" w:color="000000"/>
              <w:bottom w:val="single" w:sz="4" w:space="0" w:color="000000"/>
              <w:right w:val="single" w:sz="4" w:space="0" w:color="000000"/>
            </w:tcBorders>
          </w:tcPr>
          <w:p w14:paraId="0403553F" w14:textId="77777777" w:rsidR="00ED00B2" w:rsidRDefault="00EF2550">
            <w:pPr>
              <w:spacing w:after="0" w:line="259" w:lineRule="auto"/>
              <w:ind w:left="0" w:firstLine="0"/>
              <w:jc w:val="left"/>
            </w:pPr>
            <w:r>
              <w:rPr>
                <w:sz w:val="18"/>
              </w:rPr>
              <w:t xml:space="preserve">Utilities </w:t>
            </w:r>
          </w:p>
        </w:tc>
        <w:tc>
          <w:tcPr>
            <w:tcW w:w="912" w:type="dxa"/>
            <w:tcBorders>
              <w:top w:val="single" w:sz="4" w:space="0" w:color="000000"/>
              <w:left w:val="single" w:sz="4" w:space="0" w:color="000000"/>
              <w:bottom w:val="single" w:sz="4" w:space="0" w:color="000000"/>
              <w:right w:val="single" w:sz="4" w:space="0" w:color="000000"/>
            </w:tcBorders>
          </w:tcPr>
          <w:p w14:paraId="0EEA0E35" w14:textId="77777777" w:rsidR="00ED00B2" w:rsidRDefault="00EF2550">
            <w:pPr>
              <w:spacing w:after="0" w:line="259" w:lineRule="auto"/>
              <w:ind w:left="0" w:right="43" w:firstLine="0"/>
              <w:jc w:val="center"/>
            </w:pPr>
            <w:r>
              <w:rPr>
                <w:sz w:val="18"/>
              </w:rPr>
              <w:t xml:space="preserve">8,410 </w:t>
            </w:r>
          </w:p>
        </w:tc>
        <w:tc>
          <w:tcPr>
            <w:tcW w:w="833" w:type="dxa"/>
            <w:tcBorders>
              <w:top w:val="single" w:sz="4" w:space="0" w:color="000000"/>
              <w:left w:val="single" w:sz="4" w:space="0" w:color="000000"/>
              <w:bottom w:val="single" w:sz="4" w:space="0" w:color="000000"/>
              <w:right w:val="single" w:sz="4" w:space="0" w:color="000000"/>
            </w:tcBorders>
          </w:tcPr>
          <w:p w14:paraId="442FC332" w14:textId="77777777" w:rsidR="00ED00B2" w:rsidRDefault="00EF2550">
            <w:pPr>
              <w:spacing w:after="0" w:line="259" w:lineRule="auto"/>
              <w:ind w:left="0" w:right="41" w:firstLine="0"/>
              <w:jc w:val="center"/>
            </w:pPr>
            <w:r>
              <w:rPr>
                <w:sz w:val="18"/>
              </w:rPr>
              <w:t xml:space="preserve">8,520 </w:t>
            </w:r>
          </w:p>
        </w:tc>
        <w:tc>
          <w:tcPr>
            <w:tcW w:w="869" w:type="dxa"/>
            <w:tcBorders>
              <w:top w:val="single" w:sz="4" w:space="0" w:color="000000"/>
              <w:left w:val="single" w:sz="4" w:space="0" w:color="000000"/>
              <w:bottom w:val="single" w:sz="4" w:space="0" w:color="000000"/>
              <w:right w:val="single" w:sz="4" w:space="0" w:color="000000"/>
            </w:tcBorders>
          </w:tcPr>
          <w:p w14:paraId="77603AFD" w14:textId="77777777" w:rsidR="00ED00B2" w:rsidRDefault="00EF2550">
            <w:pPr>
              <w:spacing w:after="0" w:line="259" w:lineRule="auto"/>
              <w:ind w:left="0" w:right="41" w:firstLine="0"/>
              <w:jc w:val="center"/>
            </w:pPr>
            <w:r>
              <w:rPr>
                <w:sz w:val="18"/>
              </w:rPr>
              <w:t xml:space="preserve">110 </w:t>
            </w:r>
          </w:p>
        </w:tc>
        <w:tc>
          <w:tcPr>
            <w:tcW w:w="869" w:type="dxa"/>
            <w:tcBorders>
              <w:top w:val="single" w:sz="4" w:space="0" w:color="000000"/>
              <w:left w:val="single" w:sz="4" w:space="0" w:color="000000"/>
              <w:bottom w:val="single" w:sz="4" w:space="0" w:color="000000"/>
              <w:right w:val="single" w:sz="4" w:space="0" w:color="000000"/>
            </w:tcBorders>
          </w:tcPr>
          <w:p w14:paraId="41C3F658" w14:textId="77777777" w:rsidR="00ED00B2" w:rsidRDefault="00EF2550">
            <w:pPr>
              <w:spacing w:after="0" w:line="259" w:lineRule="auto"/>
              <w:ind w:left="0" w:right="44" w:firstLine="0"/>
              <w:jc w:val="center"/>
            </w:pPr>
            <w:r>
              <w:rPr>
                <w:sz w:val="18"/>
              </w:rPr>
              <w:t xml:space="preserve">1.3% </w:t>
            </w:r>
          </w:p>
        </w:tc>
        <w:tc>
          <w:tcPr>
            <w:tcW w:w="1128" w:type="dxa"/>
            <w:tcBorders>
              <w:top w:val="single" w:sz="4" w:space="0" w:color="000000"/>
              <w:left w:val="single" w:sz="4" w:space="0" w:color="000000"/>
              <w:bottom w:val="single" w:sz="4" w:space="0" w:color="000000"/>
              <w:right w:val="single" w:sz="4" w:space="0" w:color="000000"/>
            </w:tcBorders>
          </w:tcPr>
          <w:p w14:paraId="15CE6051" w14:textId="77777777" w:rsidR="00ED00B2" w:rsidRDefault="00EF2550">
            <w:pPr>
              <w:spacing w:after="0" w:line="259" w:lineRule="auto"/>
              <w:ind w:left="0" w:firstLine="0"/>
              <w:jc w:val="left"/>
            </w:pPr>
            <w:r>
              <w:rPr>
                <w:sz w:val="18"/>
              </w:rPr>
              <w:t xml:space="preserve">$175,355.20 </w:t>
            </w:r>
          </w:p>
        </w:tc>
      </w:tr>
    </w:tbl>
    <w:p w14:paraId="42778456" w14:textId="77777777" w:rsidR="00ED00B2" w:rsidRDefault="00EF2550">
      <w:pPr>
        <w:spacing w:after="3" w:line="267" w:lineRule="auto"/>
        <w:ind w:right="3"/>
        <w:jc w:val="center"/>
      </w:pPr>
      <w:r>
        <w:rPr>
          <w:b/>
        </w:rPr>
        <w:t>Source</w:t>
      </w:r>
      <w:r>
        <w:t xml:space="preserve">: EMSI; DTMB, Bureau of Labor Market Information and Strategic Initiatives </w:t>
      </w:r>
    </w:p>
    <w:p w14:paraId="7E1CA65D" w14:textId="77777777" w:rsidR="00ED00B2" w:rsidRDefault="00EF2550">
      <w:pPr>
        <w:spacing w:after="22" w:line="259" w:lineRule="auto"/>
        <w:ind w:left="49" w:firstLine="0"/>
        <w:jc w:val="center"/>
      </w:pPr>
      <w:r>
        <w:rPr>
          <w:b/>
        </w:rPr>
        <w:t xml:space="preserve"> </w:t>
      </w:r>
    </w:p>
    <w:p w14:paraId="2C2736CC" w14:textId="77777777" w:rsidR="00ED00B2" w:rsidRDefault="00EF2550">
      <w:pPr>
        <w:pStyle w:val="Heading1"/>
        <w:spacing w:after="33"/>
        <w:ind w:left="-5"/>
      </w:pPr>
      <w:bookmarkStart w:id="14" w:name="_Toc257282"/>
      <w:r>
        <w:lastRenderedPageBreak/>
        <w:t xml:space="preserve">Geographic Factors </w:t>
      </w:r>
      <w:bookmarkEnd w:id="14"/>
    </w:p>
    <w:tbl>
      <w:tblPr>
        <w:tblStyle w:val="TableGrid"/>
        <w:tblW w:w="9583" w:type="dxa"/>
        <w:tblInd w:w="-108" w:type="dxa"/>
        <w:tblCellMar>
          <w:top w:w="74" w:type="dxa"/>
          <w:left w:w="38" w:type="dxa"/>
          <w:right w:w="61" w:type="dxa"/>
        </w:tblCellMar>
        <w:tblLook w:val="04A0" w:firstRow="1" w:lastRow="0" w:firstColumn="1" w:lastColumn="0" w:noHBand="0" w:noVBand="1"/>
      </w:tblPr>
      <w:tblGrid>
        <w:gridCol w:w="105"/>
        <w:gridCol w:w="9478"/>
      </w:tblGrid>
      <w:tr w:rsidR="00ED00B2" w14:paraId="008E701F" w14:textId="77777777">
        <w:trPr>
          <w:trHeight w:val="1061"/>
        </w:trPr>
        <w:tc>
          <w:tcPr>
            <w:tcW w:w="70" w:type="dxa"/>
            <w:tcBorders>
              <w:top w:val="nil"/>
              <w:left w:val="nil"/>
              <w:bottom w:val="nil"/>
              <w:right w:val="single" w:sz="8" w:space="0" w:color="000000"/>
            </w:tcBorders>
            <w:shd w:val="clear" w:color="auto" w:fill="F2F2F2"/>
          </w:tcPr>
          <w:p w14:paraId="776DF112" w14:textId="77777777" w:rsidR="00ED00B2" w:rsidRDefault="00ED00B2">
            <w:pPr>
              <w:spacing w:after="160" w:line="259" w:lineRule="auto"/>
              <w:ind w:left="0" w:firstLine="0"/>
              <w:jc w:val="left"/>
            </w:pPr>
          </w:p>
        </w:tc>
        <w:tc>
          <w:tcPr>
            <w:tcW w:w="9514" w:type="dxa"/>
            <w:tcBorders>
              <w:top w:val="single" w:sz="8" w:space="0" w:color="000000"/>
              <w:left w:val="single" w:sz="8" w:space="0" w:color="000000"/>
              <w:bottom w:val="single" w:sz="8" w:space="0" w:color="000000"/>
              <w:right w:val="single" w:sz="8" w:space="0" w:color="000000"/>
            </w:tcBorders>
            <w:shd w:val="clear" w:color="auto" w:fill="F2F2F2"/>
          </w:tcPr>
          <w:p w14:paraId="4FC62BE2" w14:textId="77777777" w:rsidR="00ED00B2" w:rsidRDefault="00EF2550">
            <w:pPr>
              <w:spacing w:after="0" w:line="259" w:lineRule="auto"/>
              <w:ind w:left="0" w:right="53" w:firstLine="0"/>
            </w:pPr>
            <w:r>
              <w:rPr>
                <w:i/>
              </w:rPr>
              <w:t xml:space="preserve">A discussion of geographic factors (inherent geographic advantages or disadvantages) that may impact the regional economy and the distribution of employers, population, and service providers within the region.  </w:t>
            </w:r>
          </w:p>
        </w:tc>
      </w:tr>
    </w:tbl>
    <w:p w14:paraId="737001C4" w14:textId="77777777" w:rsidR="00ED00B2" w:rsidRDefault="00EF2550" w:rsidP="000A423A">
      <w:pPr>
        <w:spacing w:before="240"/>
        <w:ind w:left="-5"/>
      </w:pPr>
      <w:r>
        <w:t xml:space="preserve">WIOA Planning Region 10 is a relatively small geographic area representing about 3,230 square miles. The most recent Census estimate puts the region’s population at 4.19 million, 42.0 percent of the state’s population. WIOA Planning Region 10 is also home to 43.3 percent of the state’s business establishments and 44.8 percent of the state’s employed population. The region is dense compared to the state. WIOA Planning Region 10 has an average of 2,042 individuals per square mile, compared to the state average of 175 individuals per square mile. </w:t>
      </w:r>
    </w:p>
    <w:p w14:paraId="2B00B85D" w14:textId="77777777" w:rsidR="00ED00B2" w:rsidRDefault="00EF2550">
      <w:pPr>
        <w:ind w:left="-5"/>
      </w:pPr>
      <w:r>
        <w:t xml:space="preserve">Most workers in the region commute to some degree. Nearly 60 percent of workers travel more than 10 miles to their jobs each direction, and 20.6 percent travel more than 25 miles each direction, according to data from the LODES survey and Census </w:t>
      </w:r>
      <w:proofErr w:type="spellStart"/>
      <w:r>
        <w:t>OnTheMap</w:t>
      </w:r>
      <w:proofErr w:type="spellEnd"/>
      <w:r>
        <w:t xml:space="preserve">. The average travel time to work in the region was about 26.4 minutes in each direction. This is just above the state average of 24.5 minutes each direction. While the travel time across WIOA Planning Region 10 does not vary much from the City of Detroit to the outer counties, the means of travel does differ. The typical Detroit household has only one, if any, vehicles available for travel to and from work, while the typical household in WIOA Planning Region 10 outside of Detroit has two vehicles available, according to American Community Survey data. </w:t>
      </w:r>
      <w:proofErr w:type="gramStart"/>
      <w:r>
        <w:t>Also</w:t>
      </w:r>
      <w:proofErr w:type="gramEnd"/>
      <w:r>
        <w:t xml:space="preserve"> of note are the housing ownership and vacancy rates in WIOA Planning Region 10’s communities. Census data shows that in 2018 almost 30 percent of housing units in the City of Detroit were vacant, although estimates from city sources note that the rate must be much higher. Census data shows that the average vacancy rates in WIOA Planning Region 10, however, are just 11.1 percent, 7.0 percent if only outlying Wayne County is included. The disparity between the City of Detroit and the other communities in the region cannot be overemphasized. </w:t>
      </w:r>
    </w:p>
    <w:p w14:paraId="55AD860D" w14:textId="77777777" w:rsidR="00ED00B2" w:rsidRDefault="00EF2550">
      <w:pPr>
        <w:ind w:left="-5"/>
      </w:pPr>
      <w:r>
        <w:t xml:space="preserve">The Region is heavily concentrated and well connected by highways. However, for workers without regular access to a vehicle, traveling to employment may be difficult because the region lacks a comprehensive transit system. Most available jobs for individuals with lower than average education (typical of job seekers in the City of Detroit) are located outside of the city limits in the outlying counties, which are not effectively connected by public transit. According to </w:t>
      </w:r>
      <w:proofErr w:type="spellStart"/>
      <w:r>
        <w:t>OnTheMap</w:t>
      </w:r>
      <w:proofErr w:type="spellEnd"/>
      <w:r>
        <w:t xml:space="preserve"> data, only 29.4 percent of Detroiters live and work in the city. Almost 70 percent commute outside of the city for their primary job, and 9.6 percent commute more than 50 miles each direction for work. Oakland County is vastly different, however; 57.1 percent of the population lives and works in the county, and only 7.3 percent of those who travel commute more than 50 miles each direction for work.  </w:t>
      </w:r>
    </w:p>
    <w:p w14:paraId="7CFC7863" w14:textId="77777777" w:rsidR="00ED00B2" w:rsidRDefault="00EF2550">
      <w:pPr>
        <w:pStyle w:val="Heading1"/>
        <w:spacing w:after="33"/>
        <w:ind w:left="-5"/>
      </w:pPr>
      <w:bookmarkStart w:id="15" w:name="_Toc257283"/>
      <w:r>
        <w:lastRenderedPageBreak/>
        <w:t xml:space="preserve">Demographic Characteristics </w:t>
      </w:r>
      <w:bookmarkEnd w:id="15"/>
    </w:p>
    <w:tbl>
      <w:tblPr>
        <w:tblStyle w:val="TableGrid"/>
        <w:tblW w:w="9583" w:type="dxa"/>
        <w:tblInd w:w="-108" w:type="dxa"/>
        <w:tblCellMar>
          <w:top w:w="74" w:type="dxa"/>
          <w:left w:w="38" w:type="dxa"/>
          <w:right w:w="61" w:type="dxa"/>
        </w:tblCellMar>
        <w:tblLook w:val="04A0" w:firstRow="1" w:lastRow="0" w:firstColumn="1" w:lastColumn="0" w:noHBand="0" w:noVBand="1"/>
      </w:tblPr>
      <w:tblGrid>
        <w:gridCol w:w="105"/>
        <w:gridCol w:w="9478"/>
      </w:tblGrid>
      <w:tr w:rsidR="00ED00B2" w14:paraId="6BE9EA7A" w14:textId="77777777">
        <w:trPr>
          <w:trHeight w:val="725"/>
        </w:trPr>
        <w:tc>
          <w:tcPr>
            <w:tcW w:w="70" w:type="dxa"/>
            <w:tcBorders>
              <w:top w:val="nil"/>
              <w:left w:val="nil"/>
              <w:bottom w:val="nil"/>
              <w:right w:val="single" w:sz="8" w:space="0" w:color="000000"/>
            </w:tcBorders>
            <w:shd w:val="clear" w:color="auto" w:fill="F2F2F2"/>
          </w:tcPr>
          <w:p w14:paraId="7CA35BBB" w14:textId="77777777" w:rsidR="00ED00B2" w:rsidRDefault="00ED00B2">
            <w:pPr>
              <w:spacing w:after="160" w:line="259" w:lineRule="auto"/>
              <w:ind w:left="0" w:firstLine="0"/>
              <w:jc w:val="left"/>
            </w:pPr>
          </w:p>
        </w:tc>
        <w:tc>
          <w:tcPr>
            <w:tcW w:w="9514" w:type="dxa"/>
            <w:tcBorders>
              <w:top w:val="single" w:sz="8" w:space="0" w:color="000000"/>
              <w:left w:val="single" w:sz="8" w:space="0" w:color="000000"/>
              <w:bottom w:val="single" w:sz="8" w:space="0" w:color="000000"/>
              <w:right w:val="single" w:sz="8" w:space="0" w:color="000000"/>
            </w:tcBorders>
            <w:shd w:val="clear" w:color="auto" w:fill="F2F2F2"/>
          </w:tcPr>
          <w:p w14:paraId="2203192F" w14:textId="77777777" w:rsidR="00ED00B2" w:rsidRDefault="00EF2550">
            <w:pPr>
              <w:spacing w:after="0" w:line="259" w:lineRule="auto"/>
              <w:ind w:left="0" w:firstLine="0"/>
            </w:pPr>
            <w:r>
              <w:rPr>
                <w:i/>
              </w:rPr>
              <w:t xml:space="preserve">The demographic characteristics of the current workforce and how the region’s demographics are changing in terms of population, labor supply, and occupational demand.  </w:t>
            </w:r>
          </w:p>
        </w:tc>
      </w:tr>
    </w:tbl>
    <w:p w14:paraId="07D53253" w14:textId="77777777" w:rsidR="00ED00B2" w:rsidRDefault="00EF2550" w:rsidP="000A423A">
      <w:pPr>
        <w:spacing w:before="240"/>
        <w:ind w:left="-5"/>
      </w:pPr>
      <w:r>
        <w:t xml:space="preserve">WIOA Planning Region 10’s geographic make-up is unique in Michigan. It is home to not only the largest city (which is also one of the poorest), but it is also home to some of the wealthiest and most populated communities in the state. The City of Detroit represents exceptional challenges in the region. </w:t>
      </w:r>
    </w:p>
    <w:p w14:paraId="18F85220" w14:textId="77777777" w:rsidR="00ED00B2" w:rsidRDefault="00EF2550">
      <w:pPr>
        <w:ind w:left="-5"/>
      </w:pPr>
      <w:r>
        <w:t xml:space="preserve">Most job opportunities available in close geographic reach for Detroiters and those in the region without reliable transportation are inaccessible for other reasons. The fastest growing jobs and the most hiring in the region are in occupations that require post-secondary training and often a bachelor’s degree. There is a strong mismatch between the jobs available, in particular the highest demand jobs shown in figures 1 through 3, which consistently require at least a college degree, and the current talent pool’s skill and education level, in which about 30 percent of WIOA Planning Region 10 workers have a college degree. See figure 5 for education attainment information.  </w:t>
      </w:r>
    </w:p>
    <w:p w14:paraId="09736367" w14:textId="77777777" w:rsidR="00ED00B2" w:rsidRDefault="00EF2550">
      <w:pPr>
        <w:ind w:left="-5"/>
      </w:pPr>
      <w:r>
        <w:t>Figure 11 highlights the region's population demographics. The region is ethnically diverse, with a higher concentration of ethnic minorities than the state on average. This is particularly true in Wayne County and the City of Detroit.</w:t>
      </w:r>
      <w:r>
        <w:rPr>
          <w:sz w:val="22"/>
        </w:rPr>
        <w:t xml:space="preserve"> </w:t>
      </w:r>
    </w:p>
    <w:p w14:paraId="2AB92EBA" w14:textId="77777777" w:rsidR="00ED00B2" w:rsidRDefault="00EF2550">
      <w:pPr>
        <w:spacing w:after="3" w:line="267" w:lineRule="auto"/>
        <w:ind w:right="5"/>
        <w:jc w:val="center"/>
      </w:pPr>
      <w:r>
        <w:rPr>
          <w:b/>
        </w:rPr>
        <w:t>Figure 11</w:t>
      </w:r>
      <w:r>
        <w:t xml:space="preserve">: Population Demographics </w:t>
      </w:r>
    </w:p>
    <w:tbl>
      <w:tblPr>
        <w:tblStyle w:val="TableGrid"/>
        <w:tblW w:w="10078" w:type="dxa"/>
        <w:tblInd w:w="-359" w:type="dxa"/>
        <w:tblCellMar>
          <w:top w:w="39" w:type="dxa"/>
          <w:left w:w="107" w:type="dxa"/>
          <w:bottom w:w="3" w:type="dxa"/>
          <w:right w:w="88" w:type="dxa"/>
        </w:tblCellMar>
        <w:tblLook w:val="04A0" w:firstRow="1" w:lastRow="0" w:firstColumn="1" w:lastColumn="0" w:noHBand="0" w:noVBand="1"/>
      </w:tblPr>
      <w:tblGrid>
        <w:gridCol w:w="2159"/>
        <w:gridCol w:w="990"/>
        <w:gridCol w:w="990"/>
        <w:gridCol w:w="990"/>
        <w:gridCol w:w="990"/>
        <w:gridCol w:w="990"/>
        <w:gridCol w:w="990"/>
        <w:gridCol w:w="990"/>
        <w:gridCol w:w="989"/>
      </w:tblGrid>
      <w:tr w:rsidR="00ED00B2" w14:paraId="6A73CECD" w14:textId="77777777">
        <w:trPr>
          <w:trHeight w:val="727"/>
        </w:trPr>
        <w:tc>
          <w:tcPr>
            <w:tcW w:w="2159" w:type="dxa"/>
            <w:tcBorders>
              <w:top w:val="single" w:sz="4" w:space="0" w:color="1F497D"/>
              <w:left w:val="single" w:sz="4" w:space="0" w:color="1F497D"/>
              <w:bottom w:val="single" w:sz="4" w:space="0" w:color="1F497D"/>
              <w:right w:val="single" w:sz="4" w:space="0" w:color="1F497D"/>
            </w:tcBorders>
            <w:shd w:val="clear" w:color="auto" w:fill="0F243E"/>
            <w:vAlign w:val="bottom"/>
          </w:tcPr>
          <w:p w14:paraId="1D4253EA" w14:textId="77777777" w:rsidR="00ED00B2" w:rsidRDefault="00EF2550">
            <w:pPr>
              <w:spacing w:after="0" w:line="259" w:lineRule="auto"/>
              <w:ind w:left="18" w:firstLine="0"/>
              <w:jc w:val="center"/>
            </w:pPr>
            <w:r>
              <w:rPr>
                <w:color w:val="FFFFFF"/>
                <w:sz w:val="18"/>
              </w:rPr>
              <w:t xml:space="preserve"> </w:t>
            </w:r>
            <w:r>
              <w:rPr>
                <w:b/>
                <w:color w:val="FFFFFF"/>
                <w:sz w:val="18"/>
              </w:rPr>
              <w:t xml:space="preserve"> </w:t>
            </w:r>
          </w:p>
        </w:tc>
        <w:tc>
          <w:tcPr>
            <w:tcW w:w="99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1499F048" w14:textId="77777777" w:rsidR="00ED00B2" w:rsidRDefault="00EF2550">
            <w:pPr>
              <w:spacing w:after="0" w:line="259" w:lineRule="auto"/>
              <w:ind w:left="42" w:firstLine="0"/>
              <w:jc w:val="left"/>
            </w:pPr>
            <w:r>
              <w:rPr>
                <w:b/>
                <w:color w:val="FFFFFF"/>
                <w:sz w:val="18"/>
              </w:rPr>
              <w:t xml:space="preserve">Michigan </w:t>
            </w:r>
          </w:p>
        </w:tc>
        <w:tc>
          <w:tcPr>
            <w:tcW w:w="99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70A3BD70" w14:textId="77777777" w:rsidR="00ED00B2" w:rsidRDefault="00EF2550">
            <w:pPr>
              <w:spacing w:after="0" w:line="259" w:lineRule="auto"/>
              <w:ind w:left="0" w:firstLine="0"/>
              <w:jc w:val="center"/>
            </w:pPr>
            <w:r>
              <w:rPr>
                <w:b/>
                <w:color w:val="FFFFFF"/>
                <w:sz w:val="18"/>
              </w:rPr>
              <w:t xml:space="preserve">Macomb County </w:t>
            </w:r>
          </w:p>
        </w:tc>
        <w:tc>
          <w:tcPr>
            <w:tcW w:w="99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4A7763C" w14:textId="77777777" w:rsidR="00ED00B2" w:rsidRDefault="00EF2550">
            <w:pPr>
              <w:spacing w:after="0" w:line="259" w:lineRule="auto"/>
              <w:ind w:left="0" w:firstLine="0"/>
              <w:jc w:val="center"/>
            </w:pPr>
            <w:r>
              <w:rPr>
                <w:b/>
                <w:color w:val="FFFFFF"/>
                <w:sz w:val="18"/>
              </w:rPr>
              <w:t xml:space="preserve">Monroe County </w:t>
            </w:r>
          </w:p>
        </w:tc>
        <w:tc>
          <w:tcPr>
            <w:tcW w:w="99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376FC213" w14:textId="77777777" w:rsidR="00ED00B2" w:rsidRDefault="00EF2550">
            <w:pPr>
              <w:spacing w:after="0" w:line="259" w:lineRule="auto"/>
              <w:ind w:left="0" w:firstLine="0"/>
              <w:jc w:val="center"/>
            </w:pPr>
            <w:r>
              <w:rPr>
                <w:b/>
                <w:color w:val="FFFFFF"/>
                <w:sz w:val="18"/>
              </w:rPr>
              <w:t xml:space="preserve">Oakland County </w:t>
            </w:r>
          </w:p>
        </w:tc>
        <w:tc>
          <w:tcPr>
            <w:tcW w:w="99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5752A6B" w14:textId="77777777" w:rsidR="00ED00B2" w:rsidRDefault="00EF2550">
            <w:pPr>
              <w:spacing w:after="0" w:line="259" w:lineRule="auto"/>
              <w:ind w:left="0" w:right="21" w:firstLine="0"/>
              <w:jc w:val="center"/>
            </w:pPr>
            <w:r>
              <w:rPr>
                <w:b/>
                <w:color w:val="FFFFFF"/>
                <w:sz w:val="18"/>
              </w:rPr>
              <w:t xml:space="preserve">St. Clair </w:t>
            </w:r>
          </w:p>
          <w:p w14:paraId="0AE92AB5" w14:textId="77777777" w:rsidR="00ED00B2" w:rsidRDefault="00EF2550">
            <w:pPr>
              <w:spacing w:after="0" w:line="259" w:lineRule="auto"/>
              <w:ind w:left="0" w:right="21" w:firstLine="0"/>
              <w:jc w:val="center"/>
            </w:pPr>
            <w:r>
              <w:rPr>
                <w:b/>
                <w:color w:val="FFFFFF"/>
                <w:sz w:val="18"/>
              </w:rPr>
              <w:t xml:space="preserve">County </w:t>
            </w:r>
          </w:p>
        </w:tc>
        <w:tc>
          <w:tcPr>
            <w:tcW w:w="99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2E182172" w14:textId="77777777" w:rsidR="00ED00B2" w:rsidRDefault="00EF2550">
            <w:pPr>
              <w:spacing w:after="0" w:line="259" w:lineRule="auto"/>
              <w:ind w:left="0" w:firstLine="0"/>
              <w:jc w:val="center"/>
            </w:pPr>
            <w:r>
              <w:rPr>
                <w:b/>
                <w:color w:val="FFFFFF"/>
                <w:sz w:val="18"/>
              </w:rPr>
              <w:t xml:space="preserve">Wayne County </w:t>
            </w:r>
          </w:p>
        </w:tc>
        <w:tc>
          <w:tcPr>
            <w:tcW w:w="99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6EC7D506" w14:textId="77777777" w:rsidR="00ED00B2" w:rsidRDefault="00EF2550">
            <w:pPr>
              <w:spacing w:after="0" w:line="259" w:lineRule="auto"/>
              <w:ind w:left="0" w:firstLine="0"/>
              <w:jc w:val="center"/>
            </w:pPr>
            <w:r>
              <w:rPr>
                <w:b/>
                <w:color w:val="FFFFFF"/>
                <w:sz w:val="18"/>
              </w:rPr>
              <w:t xml:space="preserve">Detroit City </w:t>
            </w:r>
          </w:p>
        </w:tc>
        <w:tc>
          <w:tcPr>
            <w:tcW w:w="989"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03443361" w14:textId="77777777" w:rsidR="00ED00B2" w:rsidRDefault="00EF2550">
            <w:pPr>
              <w:spacing w:after="0" w:line="259" w:lineRule="auto"/>
              <w:ind w:left="0" w:firstLine="0"/>
              <w:jc w:val="center"/>
            </w:pPr>
            <w:r>
              <w:rPr>
                <w:b/>
                <w:color w:val="FFFFFF"/>
                <w:sz w:val="18"/>
              </w:rPr>
              <w:t xml:space="preserve">Region 10 Counties </w:t>
            </w:r>
          </w:p>
        </w:tc>
      </w:tr>
      <w:tr w:rsidR="00ED00B2" w14:paraId="4FA44ED0" w14:textId="77777777">
        <w:trPr>
          <w:trHeight w:val="300"/>
        </w:trPr>
        <w:tc>
          <w:tcPr>
            <w:tcW w:w="2159" w:type="dxa"/>
            <w:tcBorders>
              <w:top w:val="single" w:sz="4" w:space="0" w:color="1F497D"/>
              <w:left w:val="single" w:sz="4" w:space="0" w:color="1F497D"/>
              <w:bottom w:val="single" w:sz="4" w:space="0" w:color="1F497D"/>
              <w:right w:val="single" w:sz="4" w:space="0" w:color="1F497D"/>
            </w:tcBorders>
          </w:tcPr>
          <w:p w14:paraId="77D18203" w14:textId="77777777" w:rsidR="00ED00B2" w:rsidRDefault="00EF2550">
            <w:pPr>
              <w:spacing w:after="0" w:line="259" w:lineRule="auto"/>
              <w:ind w:left="0" w:firstLine="0"/>
              <w:jc w:val="left"/>
            </w:pPr>
            <w:r>
              <w:rPr>
                <w:sz w:val="18"/>
              </w:rPr>
              <w:t xml:space="preserve">Total Population </w:t>
            </w:r>
          </w:p>
        </w:tc>
        <w:tc>
          <w:tcPr>
            <w:tcW w:w="990" w:type="dxa"/>
            <w:tcBorders>
              <w:top w:val="single" w:sz="4" w:space="0" w:color="1F497D"/>
              <w:left w:val="single" w:sz="4" w:space="0" w:color="1F497D"/>
              <w:bottom w:val="single" w:sz="4" w:space="0" w:color="1F497D"/>
              <w:right w:val="single" w:sz="4" w:space="0" w:color="1F497D"/>
            </w:tcBorders>
          </w:tcPr>
          <w:p w14:paraId="3B75A161" w14:textId="77777777" w:rsidR="00ED00B2" w:rsidRDefault="00EF2550">
            <w:pPr>
              <w:spacing w:after="0" w:line="259" w:lineRule="auto"/>
              <w:ind w:left="23" w:firstLine="0"/>
              <w:jc w:val="left"/>
            </w:pPr>
            <w:r>
              <w:rPr>
                <w:sz w:val="18"/>
              </w:rPr>
              <w:t xml:space="preserve">9,957,488 </w:t>
            </w:r>
          </w:p>
        </w:tc>
        <w:tc>
          <w:tcPr>
            <w:tcW w:w="990" w:type="dxa"/>
            <w:tcBorders>
              <w:top w:val="single" w:sz="4" w:space="0" w:color="1F497D"/>
              <w:left w:val="single" w:sz="4" w:space="0" w:color="1F497D"/>
              <w:bottom w:val="single" w:sz="4" w:space="0" w:color="1F497D"/>
              <w:right w:val="single" w:sz="4" w:space="0" w:color="1F497D"/>
            </w:tcBorders>
          </w:tcPr>
          <w:p w14:paraId="2ABCDC7B" w14:textId="77777777" w:rsidR="00ED00B2" w:rsidRDefault="00EF2550">
            <w:pPr>
              <w:spacing w:after="0" w:line="259" w:lineRule="auto"/>
              <w:ind w:left="0" w:right="25" w:firstLine="0"/>
              <w:jc w:val="center"/>
            </w:pPr>
            <w:r>
              <w:rPr>
                <w:sz w:val="18"/>
              </w:rPr>
              <w:t xml:space="preserve">868,704 </w:t>
            </w:r>
          </w:p>
        </w:tc>
        <w:tc>
          <w:tcPr>
            <w:tcW w:w="990" w:type="dxa"/>
            <w:tcBorders>
              <w:top w:val="single" w:sz="4" w:space="0" w:color="1F497D"/>
              <w:left w:val="single" w:sz="4" w:space="0" w:color="1F497D"/>
              <w:bottom w:val="single" w:sz="4" w:space="0" w:color="1F497D"/>
              <w:right w:val="single" w:sz="4" w:space="0" w:color="1F497D"/>
            </w:tcBorders>
          </w:tcPr>
          <w:p w14:paraId="2A633726" w14:textId="77777777" w:rsidR="00ED00B2" w:rsidRDefault="00EF2550">
            <w:pPr>
              <w:spacing w:after="0" w:line="259" w:lineRule="auto"/>
              <w:ind w:left="0" w:right="22" w:firstLine="0"/>
              <w:jc w:val="center"/>
            </w:pPr>
            <w:r>
              <w:rPr>
                <w:sz w:val="18"/>
              </w:rPr>
              <w:t xml:space="preserve">149,699 </w:t>
            </w:r>
          </w:p>
        </w:tc>
        <w:tc>
          <w:tcPr>
            <w:tcW w:w="990" w:type="dxa"/>
            <w:tcBorders>
              <w:top w:val="single" w:sz="4" w:space="0" w:color="1F497D"/>
              <w:left w:val="single" w:sz="4" w:space="0" w:color="1F497D"/>
              <w:bottom w:val="single" w:sz="4" w:space="0" w:color="1F497D"/>
              <w:right w:val="single" w:sz="4" w:space="0" w:color="1F497D"/>
            </w:tcBorders>
          </w:tcPr>
          <w:p w14:paraId="3B4765D3" w14:textId="77777777" w:rsidR="00ED00B2" w:rsidRDefault="00EF2550">
            <w:pPr>
              <w:spacing w:after="0" w:line="259" w:lineRule="auto"/>
              <w:ind w:left="22" w:firstLine="0"/>
              <w:jc w:val="left"/>
            </w:pPr>
            <w:r>
              <w:rPr>
                <w:sz w:val="18"/>
              </w:rPr>
              <w:t xml:space="preserve">1,250,843 </w:t>
            </w:r>
          </w:p>
        </w:tc>
        <w:tc>
          <w:tcPr>
            <w:tcW w:w="990" w:type="dxa"/>
            <w:tcBorders>
              <w:top w:val="single" w:sz="4" w:space="0" w:color="1F497D"/>
              <w:left w:val="single" w:sz="4" w:space="0" w:color="1F497D"/>
              <w:bottom w:val="single" w:sz="4" w:space="0" w:color="1F497D"/>
              <w:right w:val="single" w:sz="4" w:space="0" w:color="1F497D"/>
            </w:tcBorders>
          </w:tcPr>
          <w:p w14:paraId="3D1A3242" w14:textId="77777777" w:rsidR="00ED00B2" w:rsidRDefault="00EF2550">
            <w:pPr>
              <w:spacing w:after="0" w:line="259" w:lineRule="auto"/>
              <w:ind w:left="0" w:right="22" w:firstLine="0"/>
              <w:jc w:val="center"/>
            </w:pPr>
            <w:r>
              <w:rPr>
                <w:sz w:val="18"/>
              </w:rPr>
              <w:t xml:space="preserve">159,566 </w:t>
            </w:r>
          </w:p>
        </w:tc>
        <w:tc>
          <w:tcPr>
            <w:tcW w:w="990" w:type="dxa"/>
            <w:tcBorders>
              <w:top w:val="single" w:sz="4" w:space="0" w:color="1F497D"/>
              <w:left w:val="single" w:sz="4" w:space="0" w:color="1F497D"/>
              <w:bottom w:val="single" w:sz="4" w:space="0" w:color="1F497D"/>
              <w:right w:val="single" w:sz="4" w:space="0" w:color="1F497D"/>
            </w:tcBorders>
          </w:tcPr>
          <w:p w14:paraId="3106E951" w14:textId="77777777" w:rsidR="00ED00B2" w:rsidRDefault="00EF2550">
            <w:pPr>
              <w:spacing w:after="0" w:line="259" w:lineRule="auto"/>
              <w:ind w:left="22" w:firstLine="0"/>
              <w:jc w:val="left"/>
            </w:pPr>
            <w:r>
              <w:rPr>
                <w:sz w:val="18"/>
              </w:rPr>
              <w:t xml:space="preserve">1,761,382 </w:t>
            </w:r>
          </w:p>
        </w:tc>
        <w:tc>
          <w:tcPr>
            <w:tcW w:w="990" w:type="dxa"/>
            <w:tcBorders>
              <w:top w:val="single" w:sz="4" w:space="0" w:color="1F497D"/>
              <w:left w:val="single" w:sz="4" w:space="0" w:color="1F497D"/>
              <w:bottom w:val="single" w:sz="4" w:space="0" w:color="1F497D"/>
              <w:right w:val="single" w:sz="4" w:space="0" w:color="1F497D"/>
            </w:tcBorders>
          </w:tcPr>
          <w:p w14:paraId="71318C02" w14:textId="77777777" w:rsidR="00ED00B2" w:rsidRDefault="00EF2550">
            <w:pPr>
              <w:spacing w:after="0" w:line="259" w:lineRule="auto"/>
              <w:ind w:left="0" w:right="22" w:firstLine="0"/>
              <w:jc w:val="center"/>
            </w:pPr>
            <w:r>
              <w:rPr>
                <w:sz w:val="18"/>
              </w:rPr>
              <w:t xml:space="preserve">677,155 </w:t>
            </w:r>
          </w:p>
        </w:tc>
        <w:tc>
          <w:tcPr>
            <w:tcW w:w="989" w:type="dxa"/>
            <w:tcBorders>
              <w:top w:val="single" w:sz="4" w:space="0" w:color="1F497D"/>
              <w:left w:val="single" w:sz="4" w:space="0" w:color="1F497D"/>
              <w:bottom w:val="single" w:sz="4" w:space="0" w:color="1F497D"/>
              <w:right w:val="single" w:sz="4" w:space="0" w:color="1F497D"/>
            </w:tcBorders>
          </w:tcPr>
          <w:p w14:paraId="14D522CA" w14:textId="77777777" w:rsidR="00ED00B2" w:rsidRDefault="00EF2550">
            <w:pPr>
              <w:spacing w:after="0" w:line="259" w:lineRule="auto"/>
              <w:ind w:left="22" w:firstLine="0"/>
              <w:jc w:val="left"/>
            </w:pPr>
            <w:r>
              <w:rPr>
                <w:sz w:val="18"/>
              </w:rPr>
              <w:t xml:space="preserve">4,190,194 </w:t>
            </w:r>
          </w:p>
        </w:tc>
      </w:tr>
      <w:tr w:rsidR="00ED00B2" w14:paraId="7E90C166" w14:textId="77777777">
        <w:trPr>
          <w:trHeight w:val="295"/>
        </w:trPr>
        <w:tc>
          <w:tcPr>
            <w:tcW w:w="2159" w:type="dxa"/>
            <w:tcBorders>
              <w:top w:val="single" w:sz="4" w:space="0" w:color="1F497D"/>
              <w:left w:val="single" w:sz="4" w:space="0" w:color="1F497D"/>
              <w:bottom w:val="single" w:sz="4" w:space="0" w:color="1F497D"/>
              <w:right w:val="single" w:sz="4" w:space="0" w:color="1F497D"/>
            </w:tcBorders>
            <w:shd w:val="clear" w:color="auto" w:fill="D9E1F2"/>
          </w:tcPr>
          <w:p w14:paraId="6D705A93" w14:textId="77777777" w:rsidR="00ED00B2" w:rsidRDefault="00EF2550">
            <w:pPr>
              <w:spacing w:after="0" w:line="259" w:lineRule="auto"/>
              <w:ind w:left="0" w:firstLine="0"/>
              <w:jc w:val="left"/>
            </w:pPr>
            <w:r>
              <w:rPr>
                <w:sz w:val="18"/>
              </w:rPr>
              <w:t xml:space="preserve">White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0A4FB184" w14:textId="77777777" w:rsidR="00ED00B2" w:rsidRDefault="00EF2550">
            <w:pPr>
              <w:spacing w:after="0" w:line="259" w:lineRule="auto"/>
              <w:ind w:left="23" w:firstLine="0"/>
              <w:jc w:val="left"/>
            </w:pPr>
            <w:r>
              <w:rPr>
                <w:sz w:val="18"/>
              </w:rPr>
              <w:t xml:space="preserve">7,818,588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2E59CF06" w14:textId="77777777" w:rsidR="00ED00B2" w:rsidRDefault="00EF2550">
            <w:pPr>
              <w:spacing w:after="0" w:line="259" w:lineRule="auto"/>
              <w:ind w:left="0" w:right="25" w:firstLine="0"/>
              <w:jc w:val="center"/>
            </w:pPr>
            <w:r>
              <w:rPr>
                <w:sz w:val="18"/>
              </w:rPr>
              <w:t xml:space="preserve">707,875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4667EA41" w14:textId="77777777" w:rsidR="00ED00B2" w:rsidRDefault="00EF2550">
            <w:pPr>
              <w:spacing w:after="0" w:line="259" w:lineRule="auto"/>
              <w:ind w:left="0" w:right="22" w:firstLine="0"/>
              <w:jc w:val="center"/>
            </w:pPr>
            <w:r>
              <w:rPr>
                <w:sz w:val="18"/>
              </w:rPr>
              <w:t xml:space="preserve">141,260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1B92879F" w14:textId="77777777" w:rsidR="00ED00B2" w:rsidRDefault="00EF2550">
            <w:pPr>
              <w:spacing w:after="0" w:line="259" w:lineRule="auto"/>
              <w:ind w:left="0" w:right="25" w:firstLine="0"/>
              <w:jc w:val="center"/>
            </w:pPr>
            <w:r>
              <w:rPr>
                <w:sz w:val="18"/>
              </w:rPr>
              <w:t xml:space="preserve">941,026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5F69A797" w14:textId="77777777" w:rsidR="00ED00B2" w:rsidRDefault="00EF2550">
            <w:pPr>
              <w:spacing w:after="0" w:line="259" w:lineRule="auto"/>
              <w:ind w:left="0" w:right="22" w:firstLine="0"/>
              <w:jc w:val="center"/>
            </w:pPr>
            <w:r>
              <w:rPr>
                <w:sz w:val="18"/>
              </w:rPr>
              <w:t xml:space="preserve">149,216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734F3AF9" w14:textId="77777777" w:rsidR="00ED00B2" w:rsidRDefault="00EF2550">
            <w:pPr>
              <w:spacing w:after="0" w:line="259" w:lineRule="auto"/>
              <w:ind w:left="0" w:right="25" w:firstLine="0"/>
              <w:jc w:val="center"/>
            </w:pPr>
            <w:r>
              <w:rPr>
                <w:sz w:val="18"/>
              </w:rPr>
              <w:t xml:space="preserve">937,396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41964A9C" w14:textId="77777777" w:rsidR="00ED00B2" w:rsidRDefault="00EF2550">
            <w:pPr>
              <w:spacing w:after="0" w:line="259" w:lineRule="auto"/>
              <w:ind w:left="0" w:right="22" w:firstLine="0"/>
              <w:jc w:val="center"/>
            </w:pPr>
            <w:r>
              <w:rPr>
                <w:sz w:val="18"/>
              </w:rPr>
              <w:t xml:space="preserve">98,534 </w:t>
            </w:r>
          </w:p>
        </w:tc>
        <w:tc>
          <w:tcPr>
            <w:tcW w:w="989" w:type="dxa"/>
            <w:tcBorders>
              <w:top w:val="single" w:sz="4" w:space="0" w:color="1F497D"/>
              <w:left w:val="single" w:sz="4" w:space="0" w:color="1F497D"/>
              <w:bottom w:val="single" w:sz="4" w:space="0" w:color="1F497D"/>
              <w:right w:val="single" w:sz="4" w:space="0" w:color="1F497D"/>
            </w:tcBorders>
            <w:shd w:val="clear" w:color="auto" w:fill="D9E1F2"/>
          </w:tcPr>
          <w:p w14:paraId="3DB908BB" w14:textId="77777777" w:rsidR="00ED00B2" w:rsidRDefault="00EF2550">
            <w:pPr>
              <w:spacing w:after="0" w:line="259" w:lineRule="auto"/>
              <w:ind w:left="22" w:firstLine="0"/>
              <w:jc w:val="left"/>
            </w:pPr>
            <w:r>
              <w:rPr>
                <w:sz w:val="18"/>
              </w:rPr>
              <w:t xml:space="preserve">2,876,773 </w:t>
            </w:r>
          </w:p>
        </w:tc>
      </w:tr>
      <w:tr w:rsidR="00ED00B2" w14:paraId="6F868553" w14:textId="77777777">
        <w:trPr>
          <w:trHeight w:val="301"/>
        </w:trPr>
        <w:tc>
          <w:tcPr>
            <w:tcW w:w="2159" w:type="dxa"/>
            <w:tcBorders>
              <w:top w:val="single" w:sz="4" w:space="0" w:color="1F497D"/>
              <w:left w:val="single" w:sz="4" w:space="0" w:color="1F497D"/>
              <w:bottom w:val="single" w:sz="4" w:space="0" w:color="1F497D"/>
              <w:right w:val="single" w:sz="4" w:space="0" w:color="1F497D"/>
            </w:tcBorders>
          </w:tcPr>
          <w:p w14:paraId="12587399" w14:textId="77777777" w:rsidR="00ED00B2" w:rsidRDefault="00EF2550">
            <w:pPr>
              <w:spacing w:after="0" w:line="259" w:lineRule="auto"/>
              <w:ind w:left="0" w:firstLine="0"/>
              <w:jc w:val="left"/>
            </w:pPr>
            <w:r>
              <w:rPr>
                <w:sz w:val="18"/>
              </w:rPr>
              <w:t xml:space="preserve">White Percent of Total </w:t>
            </w:r>
          </w:p>
        </w:tc>
        <w:tc>
          <w:tcPr>
            <w:tcW w:w="990" w:type="dxa"/>
            <w:tcBorders>
              <w:top w:val="single" w:sz="4" w:space="0" w:color="1F497D"/>
              <w:left w:val="single" w:sz="4" w:space="0" w:color="1F497D"/>
              <w:bottom w:val="single" w:sz="4" w:space="0" w:color="1F497D"/>
              <w:right w:val="single" w:sz="4" w:space="0" w:color="1F497D"/>
            </w:tcBorders>
          </w:tcPr>
          <w:p w14:paraId="66576CB4" w14:textId="77777777" w:rsidR="00ED00B2" w:rsidRDefault="00EF2550">
            <w:pPr>
              <w:spacing w:after="0" w:line="259" w:lineRule="auto"/>
              <w:ind w:left="0" w:right="23" w:firstLine="0"/>
              <w:jc w:val="center"/>
            </w:pPr>
            <w:r>
              <w:rPr>
                <w:sz w:val="18"/>
              </w:rPr>
              <w:t xml:space="preserve">78.5% </w:t>
            </w:r>
          </w:p>
        </w:tc>
        <w:tc>
          <w:tcPr>
            <w:tcW w:w="990" w:type="dxa"/>
            <w:tcBorders>
              <w:top w:val="single" w:sz="4" w:space="0" w:color="1F497D"/>
              <w:left w:val="single" w:sz="4" w:space="0" w:color="1F497D"/>
              <w:bottom w:val="single" w:sz="4" w:space="0" w:color="1F497D"/>
              <w:right w:val="single" w:sz="4" w:space="0" w:color="1F497D"/>
            </w:tcBorders>
          </w:tcPr>
          <w:p w14:paraId="42F2111A" w14:textId="77777777" w:rsidR="00ED00B2" w:rsidRDefault="00EF2550">
            <w:pPr>
              <w:spacing w:after="0" w:line="259" w:lineRule="auto"/>
              <w:ind w:left="0" w:right="26" w:firstLine="0"/>
              <w:jc w:val="center"/>
            </w:pPr>
            <w:r>
              <w:rPr>
                <w:sz w:val="18"/>
              </w:rPr>
              <w:t xml:space="preserve">81.5% </w:t>
            </w:r>
          </w:p>
        </w:tc>
        <w:tc>
          <w:tcPr>
            <w:tcW w:w="990" w:type="dxa"/>
            <w:tcBorders>
              <w:top w:val="single" w:sz="4" w:space="0" w:color="1F497D"/>
              <w:left w:val="single" w:sz="4" w:space="0" w:color="1F497D"/>
              <w:bottom w:val="single" w:sz="4" w:space="0" w:color="1F497D"/>
              <w:right w:val="single" w:sz="4" w:space="0" w:color="1F497D"/>
            </w:tcBorders>
          </w:tcPr>
          <w:p w14:paraId="5B86F8DF" w14:textId="77777777" w:rsidR="00ED00B2" w:rsidRDefault="00EF2550">
            <w:pPr>
              <w:spacing w:after="0" w:line="259" w:lineRule="auto"/>
              <w:ind w:left="0" w:right="23" w:firstLine="0"/>
              <w:jc w:val="center"/>
            </w:pPr>
            <w:r>
              <w:rPr>
                <w:sz w:val="18"/>
              </w:rPr>
              <w:t xml:space="preserve">94.4% </w:t>
            </w:r>
          </w:p>
        </w:tc>
        <w:tc>
          <w:tcPr>
            <w:tcW w:w="990" w:type="dxa"/>
            <w:tcBorders>
              <w:top w:val="single" w:sz="4" w:space="0" w:color="1F497D"/>
              <w:left w:val="single" w:sz="4" w:space="0" w:color="1F497D"/>
              <w:bottom w:val="single" w:sz="4" w:space="0" w:color="1F497D"/>
              <w:right w:val="single" w:sz="4" w:space="0" w:color="1F497D"/>
            </w:tcBorders>
          </w:tcPr>
          <w:p w14:paraId="64066876" w14:textId="77777777" w:rsidR="00ED00B2" w:rsidRDefault="00EF2550">
            <w:pPr>
              <w:spacing w:after="0" w:line="259" w:lineRule="auto"/>
              <w:ind w:left="0" w:right="26" w:firstLine="0"/>
              <w:jc w:val="center"/>
            </w:pPr>
            <w:r>
              <w:rPr>
                <w:sz w:val="18"/>
              </w:rPr>
              <w:t xml:space="preserve">75.2% </w:t>
            </w:r>
          </w:p>
        </w:tc>
        <w:tc>
          <w:tcPr>
            <w:tcW w:w="990" w:type="dxa"/>
            <w:tcBorders>
              <w:top w:val="single" w:sz="4" w:space="0" w:color="1F497D"/>
              <w:left w:val="single" w:sz="4" w:space="0" w:color="1F497D"/>
              <w:bottom w:val="single" w:sz="4" w:space="0" w:color="1F497D"/>
              <w:right w:val="single" w:sz="4" w:space="0" w:color="1F497D"/>
            </w:tcBorders>
          </w:tcPr>
          <w:p w14:paraId="64E274D2" w14:textId="77777777" w:rsidR="00ED00B2" w:rsidRDefault="00EF2550">
            <w:pPr>
              <w:spacing w:after="0" w:line="259" w:lineRule="auto"/>
              <w:ind w:left="0" w:right="23" w:firstLine="0"/>
              <w:jc w:val="center"/>
            </w:pPr>
            <w:r>
              <w:rPr>
                <w:sz w:val="18"/>
              </w:rPr>
              <w:t xml:space="preserve">93.5% </w:t>
            </w:r>
          </w:p>
        </w:tc>
        <w:tc>
          <w:tcPr>
            <w:tcW w:w="990" w:type="dxa"/>
            <w:tcBorders>
              <w:top w:val="single" w:sz="4" w:space="0" w:color="1F497D"/>
              <w:left w:val="single" w:sz="4" w:space="0" w:color="1F497D"/>
              <w:bottom w:val="single" w:sz="4" w:space="0" w:color="1F497D"/>
              <w:right w:val="single" w:sz="4" w:space="0" w:color="1F497D"/>
            </w:tcBorders>
          </w:tcPr>
          <w:p w14:paraId="5EA88317" w14:textId="77777777" w:rsidR="00ED00B2" w:rsidRDefault="00EF2550">
            <w:pPr>
              <w:spacing w:after="0" w:line="259" w:lineRule="auto"/>
              <w:ind w:left="0" w:right="26" w:firstLine="0"/>
              <w:jc w:val="center"/>
            </w:pPr>
            <w:r>
              <w:rPr>
                <w:sz w:val="18"/>
              </w:rPr>
              <w:t xml:space="preserve">53.2% </w:t>
            </w:r>
          </w:p>
        </w:tc>
        <w:tc>
          <w:tcPr>
            <w:tcW w:w="990" w:type="dxa"/>
            <w:tcBorders>
              <w:top w:val="single" w:sz="4" w:space="0" w:color="1F497D"/>
              <w:left w:val="single" w:sz="4" w:space="0" w:color="1F497D"/>
              <w:bottom w:val="single" w:sz="4" w:space="0" w:color="1F497D"/>
              <w:right w:val="single" w:sz="4" w:space="0" w:color="1F497D"/>
            </w:tcBorders>
          </w:tcPr>
          <w:p w14:paraId="01B9EB4A" w14:textId="77777777" w:rsidR="00ED00B2" w:rsidRDefault="00EF2550">
            <w:pPr>
              <w:spacing w:after="0" w:line="259" w:lineRule="auto"/>
              <w:ind w:left="0" w:right="23" w:firstLine="0"/>
              <w:jc w:val="center"/>
            </w:pPr>
            <w:r>
              <w:rPr>
                <w:sz w:val="18"/>
              </w:rPr>
              <w:t xml:space="preserve">14.6% </w:t>
            </w:r>
          </w:p>
        </w:tc>
        <w:tc>
          <w:tcPr>
            <w:tcW w:w="989" w:type="dxa"/>
            <w:tcBorders>
              <w:top w:val="single" w:sz="4" w:space="0" w:color="1F497D"/>
              <w:left w:val="single" w:sz="4" w:space="0" w:color="1F497D"/>
              <w:bottom w:val="single" w:sz="4" w:space="0" w:color="1F497D"/>
              <w:right w:val="single" w:sz="4" w:space="0" w:color="1F497D"/>
            </w:tcBorders>
          </w:tcPr>
          <w:p w14:paraId="548438DE" w14:textId="77777777" w:rsidR="00ED00B2" w:rsidRDefault="00EF2550">
            <w:pPr>
              <w:spacing w:after="0" w:line="259" w:lineRule="auto"/>
              <w:ind w:left="0" w:right="25" w:firstLine="0"/>
              <w:jc w:val="center"/>
            </w:pPr>
            <w:r>
              <w:rPr>
                <w:sz w:val="18"/>
              </w:rPr>
              <w:t xml:space="preserve">68.7% </w:t>
            </w:r>
          </w:p>
        </w:tc>
      </w:tr>
      <w:tr w:rsidR="00ED00B2" w14:paraId="5D247E12" w14:textId="77777777">
        <w:trPr>
          <w:trHeight w:val="296"/>
        </w:trPr>
        <w:tc>
          <w:tcPr>
            <w:tcW w:w="2159" w:type="dxa"/>
            <w:tcBorders>
              <w:top w:val="single" w:sz="4" w:space="0" w:color="1F497D"/>
              <w:left w:val="single" w:sz="4" w:space="0" w:color="1F497D"/>
              <w:bottom w:val="single" w:sz="4" w:space="0" w:color="1F497D"/>
              <w:right w:val="single" w:sz="4" w:space="0" w:color="1F497D"/>
            </w:tcBorders>
            <w:shd w:val="clear" w:color="auto" w:fill="D9E1F2"/>
          </w:tcPr>
          <w:p w14:paraId="16B5A87B" w14:textId="77777777" w:rsidR="00ED00B2" w:rsidRDefault="00EF2550">
            <w:pPr>
              <w:spacing w:after="0" w:line="259" w:lineRule="auto"/>
              <w:ind w:left="0" w:firstLine="0"/>
              <w:jc w:val="left"/>
            </w:pPr>
            <w:r>
              <w:rPr>
                <w:sz w:val="18"/>
              </w:rPr>
              <w:t xml:space="preserve">Black or African American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520D3CBE" w14:textId="77777777" w:rsidR="00ED00B2" w:rsidRDefault="00EF2550">
            <w:pPr>
              <w:spacing w:after="0" w:line="259" w:lineRule="auto"/>
              <w:ind w:left="23" w:firstLine="0"/>
              <w:jc w:val="left"/>
            </w:pPr>
            <w:r>
              <w:rPr>
                <w:sz w:val="18"/>
              </w:rPr>
              <w:t xml:space="preserve">1,375,424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60E0187E" w14:textId="77777777" w:rsidR="00ED00B2" w:rsidRDefault="00EF2550">
            <w:pPr>
              <w:spacing w:after="0" w:line="259" w:lineRule="auto"/>
              <w:ind w:left="0" w:right="25" w:firstLine="0"/>
              <w:jc w:val="center"/>
            </w:pPr>
            <w:r>
              <w:rPr>
                <w:sz w:val="18"/>
              </w:rPr>
              <w:t xml:space="preserve">99,265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101880F4" w14:textId="77777777" w:rsidR="00ED00B2" w:rsidRDefault="00EF2550">
            <w:pPr>
              <w:spacing w:after="0" w:line="259" w:lineRule="auto"/>
              <w:ind w:left="0" w:right="23" w:firstLine="0"/>
              <w:jc w:val="center"/>
            </w:pPr>
            <w:r>
              <w:rPr>
                <w:sz w:val="18"/>
              </w:rPr>
              <w:t xml:space="preserve">3,553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1717C8B1" w14:textId="77777777" w:rsidR="00ED00B2" w:rsidRDefault="00EF2550">
            <w:pPr>
              <w:spacing w:after="0" w:line="259" w:lineRule="auto"/>
              <w:ind w:left="0" w:right="25" w:firstLine="0"/>
              <w:jc w:val="center"/>
            </w:pPr>
            <w:r>
              <w:rPr>
                <w:sz w:val="18"/>
              </w:rPr>
              <w:t xml:space="preserve">171,098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067ADCAF" w14:textId="77777777" w:rsidR="00ED00B2" w:rsidRDefault="00EF2550">
            <w:pPr>
              <w:spacing w:after="0" w:line="259" w:lineRule="auto"/>
              <w:ind w:left="0" w:right="23" w:firstLine="0"/>
              <w:jc w:val="center"/>
            </w:pPr>
            <w:r>
              <w:rPr>
                <w:sz w:val="18"/>
              </w:rPr>
              <w:t xml:space="preserve">3,393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3270E9C3" w14:textId="77777777" w:rsidR="00ED00B2" w:rsidRDefault="00EF2550">
            <w:pPr>
              <w:spacing w:after="0" w:line="259" w:lineRule="auto"/>
              <w:ind w:left="0" w:right="25" w:firstLine="0"/>
              <w:jc w:val="center"/>
            </w:pPr>
            <w:r>
              <w:rPr>
                <w:sz w:val="18"/>
              </w:rPr>
              <w:t xml:space="preserve">685,098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30C49C8E" w14:textId="77777777" w:rsidR="00ED00B2" w:rsidRDefault="00EF2550">
            <w:pPr>
              <w:spacing w:after="0" w:line="259" w:lineRule="auto"/>
              <w:ind w:left="0" w:right="22" w:firstLine="0"/>
              <w:jc w:val="center"/>
            </w:pPr>
            <w:r>
              <w:rPr>
                <w:sz w:val="18"/>
              </w:rPr>
              <w:t xml:space="preserve">532,537 </w:t>
            </w:r>
          </w:p>
        </w:tc>
        <w:tc>
          <w:tcPr>
            <w:tcW w:w="989" w:type="dxa"/>
            <w:tcBorders>
              <w:top w:val="single" w:sz="4" w:space="0" w:color="1F497D"/>
              <w:left w:val="single" w:sz="4" w:space="0" w:color="1F497D"/>
              <w:bottom w:val="single" w:sz="4" w:space="0" w:color="1F497D"/>
              <w:right w:val="single" w:sz="4" w:space="0" w:color="1F497D"/>
            </w:tcBorders>
            <w:shd w:val="clear" w:color="auto" w:fill="D9E1F2"/>
          </w:tcPr>
          <w:p w14:paraId="01B6CEB4" w14:textId="77777777" w:rsidR="00ED00B2" w:rsidRDefault="00EF2550">
            <w:pPr>
              <w:spacing w:after="0" w:line="259" w:lineRule="auto"/>
              <w:ind w:left="0" w:right="24" w:firstLine="0"/>
              <w:jc w:val="center"/>
            </w:pPr>
            <w:r>
              <w:rPr>
                <w:sz w:val="18"/>
              </w:rPr>
              <w:t xml:space="preserve">962,407 </w:t>
            </w:r>
          </w:p>
        </w:tc>
      </w:tr>
      <w:tr w:rsidR="00ED00B2" w14:paraId="5D493584" w14:textId="77777777">
        <w:trPr>
          <w:trHeight w:val="517"/>
        </w:trPr>
        <w:tc>
          <w:tcPr>
            <w:tcW w:w="2159" w:type="dxa"/>
            <w:tcBorders>
              <w:top w:val="single" w:sz="4" w:space="0" w:color="1F497D"/>
              <w:left w:val="single" w:sz="4" w:space="0" w:color="1F497D"/>
              <w:bottom w:val="single" w:sz="4" w:space="0" w:color="1F497D"/>
              <w:right w:val="single" w:sz="4" w:space="0" w:color="1F497D"/>
            </w:tcBorders>
          </w:tcPr>
          <w:p w14:paraId="5C055899" w14:textId="77777777" w:rsidR="00ED00B2" w:rsidRDefault="00EF2550">
            <w:pPr>
              <w:spacing w:after="15" w:line="259" w:lineRule="auto"/>
              <w:ind w:left="0" w:firstLine="0"/>
              <w:jc w:val="left"/>
            </w:pPr>
            <w:r>
              <w:rPr>
                <w:sz w:val="18"/>
              </w:rPr>
              <w:t xml:space="preserve">Black or African American </w:t>
            </w:r>
          </w:p>
          <w:p w14:paraId="5424D12E" w14:textId="77777777" w:rsidR="00ED00B2" w:rsidRDefault="00EF2550">
            <w:pPr>
              <w:spacing w:after="0" w:line="259" w:lineRule="auto"/>
              <w:ind w:left="0" w:firstLine="0"/>
              <w:jc w:val="left"/>
            </w:pPr>
            <w:r>
              <w:rPr>
                <w:sz w:val="18"/>
              </w:rPr>
              <w:t xml:space="preserve">Percent of Total </w:t>
            </w:r>
          </w:p>
        </w:tc>
        <w:tc>
          <w:tcPr>
            <w:tcW w:w="990" w:type="dxa"/>
            <w:tcBorders>
              <w:top w:val="single" w:sz="4" w:space="0" w:color="1F497D"/>
              <w:left w:val="single" w:sz="4" w:space="0" w:color="1F497D"/>
              <w:bottom w:val="single" w:sz="4" w:space="0" w:color="1F497D"/>
              <w:right w:val="single" w:sz="4" w:space="0" w:color="1F497D"/>
            </w:tcBorders>
            <w:vAlign w:val="center"/>
          </w:tcPr>
          <w:p w14:paraId="2379A542" w14:textId="77777777" w:rsidR="00ED00B2" w:rsidRDefault="00EF2550">
            <w:pPr>
              <w:spacing w:after="0" w:line="259" w:lineRule="auto"/>
              <w:ind w:left="0" w:right="23" w:firstLine="0"/>
              <w:jc w:val="center"/>
            </w:pPr>
            <w:r>
              <w:rPr>
                <w:sz w:val="18"/>
              </w:rPr>
              <w:t xml:space="preserve">13.8% </w:t>
            </w:r>
          </w:p>
        </w:tc>
        <w:tc>
          <w:tcPr>
            <w:tcW w:w="990" w:type="dxa"/>
            <w:tcBorders>
              <w:top w:val="single" w:sz="4" w:space="0" w:color="1F497D"/>
              <w:left w:val="single" w:sz="4" w:space="0" w:color="1F497D"/>
              <w:bottom w:val="single" w:sz="4" w:space="0" w:color="1F497D"/>
              <w:right w:val="single" w:sz="4" w:space="0" w:color="1F497D"/>
            </w:tcBorders>
            <w:vAlign w:val="center"/>
          </w:tcPr>
          <w:p w14:paraId="0CC59CC3" w14:textId="77777777" w:rsidR="00ED00B2" w:rsidRDefault="00EF2550">
            <w:pPr>
              <w:spacing w:after="0" w:line="259" w:lineRule="auto"/>
              <w:ind w:left="0" w:right="26" w:firstLine="0"/>
              <w:jc w:val="center"/>
            </w:pPr>
            <w:r>
              <w:rPr>
                <w:sz w:val="18"/>
              </w:rPr>
              <w:t xml:space="preserve">11.4% </w:t>
            </w:r>
          </w:p>
        </w:tc>
        <w:tc>
          <w:tcPr>
            <w:tcW w:w="990" w:type="dxa"/>
            <w:tcBorders>
              <w:top w:val="single" w:sz="4" w:space="0" w:color="1F497D"/>
              <w:left w:val="single" w:sz="4" w:space="0" w:color="1F497D"/>
              <w:bottom w:val="single" w:sz="4" w:space="0" w:color="1F497D"/>
              <w:right w:val="single" w:sz="4" w:space="0" w:color="1F497D"/>
            </w:tcBorders>
            <w:vAlign w:val="center"/>
          </w:tcPr>
          <w:p w14:paraId="141B98C5" w14:textId="77777777" w:rsidR="00ED00B2" w:rsidRDefault="00EF2550">
            <w:pPr>
              <w:spacing w:after="0" w:line="259" w:lineRule="auto"/>
              <w:ind w:left="0" w:right="24" w:firstLine="0"/>
              <w:jc w:val="center"/>
            </w:pPr>
            <w:r>
              <w:rPr>
                <w:sz w:val="18"/>
              </w:rPr>
              <w:t xml:space="preserve">2.4% </w:t>
            </w:r>
          </w:p>
        </w:tc>
        <w:tc>
          <w:tcPr>
            <w:tcW w:w="990" w:type="dxa"/>
            <w:tcBorders>
              <w:top w:val="single" w:sz="4" w:space="0" w:color="1F497D"/>
              <w:left w:val="single" w:sz="4" w:space="0" w:color="1F497D"/>
              <w:bottom w:val="single" w:sz="4" w:space="0" w:color="1F497D"/>
              <w:right w:val="single" w:sz="4" w:space="0" w:color="1F497D"/>
            </w:tcBorders>
            <w:vAlign w:val="center"/>
          </w:tcPr>
          <w:p w14:paraId="01C06C53" w14:textId="77777777" w:rsidR="00ED00B2" w:rsidRDefault="00EF2550">
            <w:pPr>
              <w:spacing w:after="0" w:line="259" w:lineRule="auto"/>
              <w:ind w:left="0" w:right="26" w:firstLine="0"/>
              <w:jc w:val="center"/>
            </w:pPr>
            <w:r>
              <w:rPr>
                <w:sz w:val="18"/>
              </w:rPr>
              <w:t xml:space="preserve">13.7% </w:t>
            </w:r>
          </w:p>
        </w:tc>
        <w:tc>
          <w:tcPr>
            <w:tcW w:w="990" w:type="dxa"/>
            <w:tcBorders>
              <w:top w:val="single" w:sz="4" w:space="0" w:color="1F497D"/>
              <w:left w:val="single" w:sz="4" w:space="0" w:color="1F497D"/>
              <w:bottom w:val="single" w:sz="4" w:space="0" w:color="1F497D"/>
              <w:right w:val="single" w:sz="4" w:space="0" w:color="1F497D"/>
            </w:tcBorders>
            <w:vAlign w:val="center"/>
          </w:tcPr>
          <w:p w14:paraId="4E086CD1" w14:textId="77777777" w:rsidR="00ED00B2" w:rsidRDefault="00EF2550">
            <w:pPr>
              <w:spacing w:after="0" w:line="259" w:lineRule="auto"/>
              <w:ind w:left="0" w:right="24" w:firstLine="0"/>
              <w:jc w:val="center"/>
            </w:pPr>
            <w:r>
              <w:rPr>
                <w:sz w:val="18"/>
              </w:rPr>
              <w:t xml:space="preserve">2.1% </w:t>
            </w:r>
          </w:p>
        </w:tc>
        <w:tc>
          <w:tcPr>
            <w:tcW w:w="990" w:type="dxa"/>
            <w:tcBorders>
              <w:top w:val="single" w:sz="4" w:space="0" w:color="1F497D"/>
              <w:left w:val="single" w:sz="4" w:space="0" w:color="1F497D"/>
              <w:bottom w:val="single" w:sz="4" w:space="0" w:color="1F497D"/>
              <w:right w:val="single" w:sz="4" w:space="0" w:color="1F497D"/>
            </w:tcBorders>
            <w:vAlign w:val="center"/>
          </w:tcPr>
          <w:p w14:paraId="34435E67" w14:textId="77777777" w:rsidR="00ED00B2" w:rsidRDefault="00EF2550">
            <w:pPr>
              <w:spacing w:after="0" w:line="259" w:lineRule="auto"/>
              <w:ind w:left="0" w:right="26" w:firstLine="0"/>
              <w:jc w:val="center"/>
            </w:pPr>
            <w:r>
              <w:rPr>
                <w:sz w:val="18"/>
              </w:rPr>
              <w:t xml:space="preserve">38.9% </w:t>
            </w:r>
          </w:p>
        </w:tc>
        <w:tc>
          <w:tcPr>
            <w:tcW w:w="990" w:type="dxa"/>
            <w:tcBorders>
              <w:top w:val="single" w:sz="4" w:space="0" w:color="1F497D"/>
              <w:left w:val="single" w:sz="4" w:space="0" w:color="1F497D"/>
              <w:bottom w:val="single" w:sz="4" w:space="0" w:color="1F497D"/>
              <w:right w:val="single" w:sz="4" w:space="0" w:color="1F497D"/>
            </w:tcBorders>
            <w:vAlign w:val="center"/>
          </w:tcPr>
          <w:p w14:paraId="1789630C" w14:textId="77777777" w:rsidR="00ED00B2" w:rsidRDefault="00EF2550">
            <w:pPr>
              <w:spacing w:after="0" w:line="259" w:lineRule="auto"/>
              <w:ind w:left="0" w:right="24" w:firstLine="0"/>
              <w:jc w:val="center"/>
            </w:pPr>
            <w:r>
              <w:rPr>
                <w:sz w:val="18"/>
              </w:rPr>
              <w:t xml:space="preserve">78.6% </w:t>
            </w:r>
          </w:p>
        </w:tc>
        <w:tc>
          <w:tcPr>
            <w:tcW w:w="989" w:type="dxa"/>
            <w:tcBorders>
              <w:top w:val="single" w:sz="4" w:space="0" w:color="1F497D"/>
              <w:left w:val="single" w:sz="4" w:space="0" w:color="1F497D"/>
              <w:bottom w:val="single" w:sz="4" w:space="0" w:color="1F497D"/>
              <w:right w:val="single" w:sz="4" w:space="0" w:color="1F497D"/>
            </w:tcBorders>
            <w:vAlign w:val="center"/>
          </w:tcPr>
          <w:p w14:paraId="0CA97DBB" w14:textId="77777777" w:rsidR="00ED00B2" w:rsidRDefault="00EF2550">
            <w:pPr>
              <w:spacing w:after="0" w:line="259" w:lineRule="auto"/>
              <w:ind w:left="0" w:right="25" w:firstLine="0"/>
              <w:jc w:val="center"/>
            </w:pPr>
            <w:r>
              <w:rPr>
                <w:sz w:val="18"/>
              </w:rPr>
              <w:t xml:space="preserve">23.0% </w:t>
            </w:r>
          </w:p>
        </w:tc>
      </w:tr>
      <w:tr w:rsidR="00ED00B2" w14:paraId="1A29C76F" w14:textId="77777777">
        <w:trPr>
          <w:trHeight w:val="512"/>
        </w:trPr>
        <w:tc>
          <w:tcPr>
            <w:tcW w:w="2159" w:type="dxa"/>
            <w:tcBorders>
              <w:top w:val="single" w:sz="4" w:space="0" w:color="1F497D"/>
              <w:left w:val="single" w:sz="4" w:space="0" w:color="1F497D"/>
              <w:bottom w:val="single" w:sz="4" w:space="0" w:color="1F497D"/>
              <w:right w:val="single" w:sz="4" w:space="0" w:color="1F497D"/>
            </w:tcBorders>
            <w:shd w:val="clear" w:color="auto" w:fill="D9E1F2"/>
          </w:tcPr>
          <w:p w14:paraId="5C96E6D6" w14:textId="77777777" w:rsidR="00ED00B2" w:rsidRDefault="00EF2550">
            <w:pPr>
              <w:spacing w:after="15" w:line="259" w:lineRule="auto"/>
              <w:ind w:left="0" w:firstLine="0"/>
              <w:jc w:val="left"/>
            </w:pPr>
            <w:r>
              <w:rPr>
                <w:sz w:val="18"/>
              </w:rPr>
              <w:t xml:space="preserve">American Indian and </w:t>
            </w:r>
          </w:p>
          <w:p w14:paraId="24229070" w14:textId="77777777" w:rsidR="00ED00B2" w:rsidRDefault="00EF2550">
            <w:pPr>
              <w:spacing w:after="0" w:line="259" w:lineRule="auto"/>
              <w:ind w:left="0" w:firstLine="0"/>
              <w:jc w:val="left"/>
            </w:pPr>
            <w:r>
              <w:rPr>
                <w:sz w:val="18"/>
              </w:rPr>
              <w:t xml:space="preserve">Alaska Native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D0BD35B" w14:textId="77777777" w:rsidR="00ED00B2" w:rsidRDefault="00EF2550">
            <w:pPr>
              <w:spacing w:after="0" w:line="259" w:lineRule="auto"/>
              <w:ind w:left="0" w:right="22" w:firstLine="0"/>
              <w:jc w:val="center"/>
            </w:pPr>
            <w:r>
              <w:rPr>
                <w:sz w:val="18"/>
              </w:rPr>
              <w:t xml:space="preserve">53,235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9B82C84" w14:textId="77777777" w:rsidR="00ED00B2" w:rsidRDefault="00EF2550">
            <w:pPr>
              <w:spacing w:after="0" w:line="259" w:lineRule="auto"/>
              <w:ind w:left="0" w:right="25" w:firstLine="0"/>
              <w:jc w:val="center"/>
            </w:pPr>
            <w:r>
              <w:rPr>
                <w:sz w:val="18"/>
              </w:rPr>
              <w:t xml:space="preserve">2,525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990915B" w14:textId="77777777" w:rsidR="00ED00B2" w:rsidRDefault="00EF2550">
            <w:pPr>
              <w:spacing w:after="0" w:line="259" w:lineRule="auto"/>
              <w:ind w:left="0" w:right="20" w:firstLine="0"/>
              <w:jc w:val="center"/>
            </w:pPr>
            <w:r>
              <w:rPr>
                <w:sz w:val="18"/>
              </w:rPr>
              <w:t xml:space="preserve">449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A251BE2" w14:textId="77777777" w:rsidR="00ED00B2" w:rsidRDefault="00EF2550">
            <w:pPr>
              <w:spacing w:after="0" w:line="259" w:lineRule="auto"/>
              <w:ind w:left="0" w:right="25" w:firstLine="0"/>
              <w:jc w:val="center"/>
            </w:pPr>
            <w:r>
              <w:rPr>
                <w:sz w:val="18"/>
              </w:rPr>
              <w:t xml:space="preserve">3,302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CABA669" w14:textId="77777777" w:rsidR="00ED00B2" w:rsidRDefault="00EF2550">
            <w:pPr>
              <w:spacing w:after="0" w:line="259" w:lineRule="auto"/>
              <w:ind w:left="0" w:right="20" w:firstLine="0"/>
              <w:jc w:val="center"/>
            </w:pPr>
            <w:r>
              <w:rPr>
                <w:sz w:val="18"/>
              </w:rPr>
              <w:t xml:space="preserve">275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01BE6E8" w14:textId="77777777" w:rsidR="00ED00B2" w:rsidRDefault="00EF2550">
            <w:pPr>
              <w:spacing w:after="0" w:line="259" w:lineRule="auto"/>
              <w:ind w:left="0" w:right="25" w:firstLine="0"/>
              <w:jc w:val="center"/>
            </w:pPr>
            <w:r>
              <w:rPr>
                <w:sz w:val="18"/>
              </w:rPr>
              <w:t xml:space="preserve">5,566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976272E" w14:textId="77777777" w:rsidR="00ED00B2" w:rsidRDefault="00EF2550">
            <w:pPr>
              <w:spacing w:after="0" w:line="259" w:lineRule="auto"/>
              <w:ind w:left="0" w:right="23" w:firstLine="0"/>
              <w:jc w:val="center"/>
            </w:pPr>
            <w:r>
              <w:rPr>
                <w:sz w:val="18"/>
              </w:rPr>
              <w:t xml:space="preserve">2,285 </w:t>
            </w:r>
          </w:p>
        </w:tc>
        <w:tc>
          <w:tcPr>
            <w:tcW w:w="989"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4C9BB79" w14:textId="77777777" w:rsidR="00ED00B2" w:rsidRDefault="00EF2550">
            <w:pPr>
              <w:spacing w:after="0" w:line="259" w:lineRule="auto"/>
              <w:ind w:left="0" w:right="24" w:firstLine="0"/>
              <w:jc w:val="center"/>
            </w:pPr>
            <w:r>
              <w:rPr>
                <w:sz w:val="18"/>
              </w:rPr>
              <w:t xml:space="preserve">12,117 </w:t>
            </w:r>
          </w:p>
        </w:tc>
      </w:tr>
      <w:tr w:rsidR="00ED00B2" w14:paraId="141EC83C" w14:textId="77777777">
        <w:trPr>
          <w:trHeight w:val="770"/>
        </w:trPr>
        <w:tc>
          <w:tcPr>
            <w:tcW w:w="2159" w:type="dxa"/>
            <w:tcBorders>
              <w:top w:val="single" w:sz="4" w:space="0" w:color="1F497D"/>
              <w:left w:val="single" w:sz="4" w:space="0" w:color="1F497D"/>
              <w:bottom w:val="single" w:sz="4" w:space="0" w:color="1F497D"/>
              <w:right w:val="single" w:sz="4" w:space="0" w:color="1F497D"/>
            </w:tcBorders>
          </w:tcPr>
          <w:p w14:paraId="4FD4A2D3" w14:textId="77777777" w:rsidR="00ED00B2" w:rsidRDefault="00EF2550">
            <w:pPr>
              <w:spacing w:after="17" w:line="259" w:lineRule="auto"/>
              <w:ind w:left="0" w:firstLine="0"/>
              <w:jc w:val="left"/>
            </w:pPr>
            <w:r>
              <w:rPr>
                <w:sz w:val="18"/>
              </w:rPr>
              <w:t xml:space="preserve">American Indian and </w:t>
            </w:r>
          </w:p>
          <w:p w14:paraId="2B7746A7" w14:textId="77777777" w:rsidR="00ED00B2" w:rsidRDefault="00EF2550">
            <w:pPr>
              <w:spacing w:after="15" w:line="259" w:lineRule="auto"/>
              <w:ind w:left="0" w:firstLine="0"/>
              <w:jc w:val="left"/>
            </w:pPr>
            <w:r>
              <w:rPr>
                <w:sz w:val="18"/>
              </w:rPr>
              <w:t xml:space="preserve">Alaska Native Percent of </w:t>
            </w:r>
          </w:p>
          <w:p w14:paraId="19DE51E2" w14:textId="77777777" w:rsidR="00ED00B2" w:rsidRDefault="00EF2550">
            <w:pPr>
              <w:spacing w:after="0" w:line="259" w:lineRule="auto"/>
              <w:ind w:left="0" w:firstLine="0"/>
              <w:jc w:val="left"/>
            </w:pPr>
            <w:r>
              <w:rPr>
                <w:sz w:val="18"/>
              </w:rPr>
              <w:t xml:space="preserve">Total </w:t>
            </w:r>
          </w:p>
        </w:tc>
        <w:tc>
          <w:tcPr>
            <w:tcW w:w="990" w:type="dxa"/>
            <w:tcBorders>
              <w:top w:val="single" w:sz="4" w:space="0" w:color="1F497D"/>
              <w:left w:val="single" w:sz="4" w:space="0" w:color="1F497D"/>
              <w:bottom w:val="single" w:sz="4" w:space="0" w:color="1F497D"/>
              <w:right w:val="single" w:sz="4" w:space="0" w:color="1F497D"/>
            </w:tcBorders>
            <w:vAlign w:val="center"/>
          </w:tcPr>
          <w:p w14:paraId="00F7FD15" w14:textId="77777777" w:rsidR="00ED00B2" w:rsidRDefault="00EF2550">
            <w:pPr>
              <w:spacing w:after="0" w:line="259" w:lineRule="auto"/>
              <w:ind w:left="0" w:right="24" w:firstLine="0"/>
              <w:jc w:val="center"/>
            </w:pPr>
            <w:r>
              <w:rPr>
                <w:sz w:val="18"/>
              </w:rPr>
              <w:t xml:space="preserve">0.5% </w:t>
            </w:r>
          </w:p>
        </w:tc>
        <w:tc>
          <w:tcPr>
            <w:tcW w:w="990" w:type="dxa"/>
            <w:tcBorders>
              <w:top w:val="single" w:sz="4" w:space="0" w:color="1F497D"/>
              <w:left w:val="single" w:sz="4" w:space="0" w:color="1F497D"/>
              <w:bottom w:val="single" w:sz="4" w:space="0" w:color="1F497D"/>
              <w:right w:val="single" w:sz="4" w:space="0" w:color="1F497D"/>
            </w:tcBorders>
            <w:vAlign w:val="center"/>
          </w:tcPr>
          <w:p w14:paraId="44B4C806" w14:textId="77777777" w:rsidR="00ED00B2" w:rsidRDefault="00EF2550">
            <w:pPr>
              <w:spacing w:after="0" w:line="259" w:lineRule="auto"/>
              <w:ind w:left="0" w:right="26" w:firstLine="0"/>
              <w:jc w:val="center"/>
            </w:pPr>
            <w:r>
              <w:rPr>
                <w:sz w:val="18"/>
              </w:rPr>
              <w:t xml:space="preserve">0.3% </w:t>
            </w:r>
          </w:p>
        </w:tc>
        <w:tc>
          <w:tcPr>
            <w:tcW w:w="990" w:type="dxa"/>
            <w:tcBorders>
              <w:top w:val="single" w:sz="4" w:space="0" w:color="1F497D"/>
              <w:left w:val="single" w:sz="4" w:space="0" w:color="1F497D"/>
              <w:bottom w:val="single" w:sz="4" w:space="0" w:color="1F497D"/>
              <w:right w:val="single" w:sz="4" w:space="0" w:color="1F497D"/>
            </w:tcBorders>
            <w:vAlign w:val="center"/>
          </w:tcPr>
          <w:p w14:paraId="666A6D43" w14:textId="77777777" w:rsidR="00ED00B2" w:rsidRDefault="00EF2550">
            <w:pPr>
              <w:spacing w:after="0" w:line="259" w:lineRule="auto"/>
              <w:ind w:left="0" w:right="23" w:firstLine="0"/>
              <w:jc w:val="center"/>
            </w:pPr>
            <w:r>
              <w:rPr>
                <w:sz w:val="18"/>
              </w:rPr>
              <w:t xml:space="preserve">0.3% </w:t>
            </w:r>
          </w:p>
        </w:tc>
        <w:tc>
          <w:tcPr>
            <w:tcW w:w="990" w:type="dxa"/>
            <w:tcBorders>
              <w:top w:val="single" w:sz="4" w:space="0" w:color="1F497D"/>
              <w:left w:val="single" w:sz="4" w:space="0" w:color="1F497D"/>
              <w:bottom w:val="single" w:sz="4" w:space="0" w:color="1F497D"/>
              <w:right w:val="single" w:sz="4" w:space="0" w:color="1F497D"/>
            </w:tcBorders>
            <w:vAlign w:val="center"/>
          </w:tcPr>
          <w:p w14:paraId="1BEE9BE7" w14:textId="77777777" w:rsidR="00ED00B2" w:rsidRDefault="00EF2550">
            <w:pPr>
              <w:spacing w:after="0" w:line="259" w:lineRule="auto"/>
              <w:ind w:left="0" w:right="25" w:firstLine="0"/>
              <w:jc w:val="center"/>
            </w:pPr>
            <w:r>
              <w:rPr>
                <w:sz w:val="18"/>
              </w:rPr>
              <w:t xml:space="preserve">0.3% </w:t>
            </w:r>
          </w:p>
        </w:tc>
        <w:tc>
          <w:tcPr>
            <w:tcW w:w="990" w:type="dxa"/>
            <w:tcBorders>
              <w:top w:val="single" w:sz="4" w:space="0" w:color="1F497D"/>
              <w:left w:val="single" w:sz="4" w:space="0" w:color="1F497D"/>
              <w:bottom w:val="single" w:sz="4" w:space="0" w:color="1F497D"/>
              <w:right w:val="single" w:sz="4" w:space="0" w:color="1F497D"/>
            </w:tcBorders>
            <w:vAlign w:val="center"/>
          </w:tcPr>
          <w:p w14:paraId="2BDFAA5C" w14:textId="77777777" w:rsidR="00ED00B2" w:rsidRDefault="00EF2550">
            <w:pPr>
              <w:spacing w:after="0" w:line="259" w:lineRule="auto"/>
              <w:ind w:left="0" w:right="23" w:firstLine="0"/>
              <w:jc w:val="center"/>
            </w:pPr>
            <w:r>
              <w:rPr>
                <w:sz w:val="18"/>
              </w:rPr>
              <w:t xml:space="preserve">0.2% </w:t>
            </w:r>
          </w:p>
        </w:tc>
        <w:tc>
          <w:tcPr>
            <w:tcW w:w="990" w:type="dxa"/>
            <w:tcBorders>
              <w:top w:val="single" w:sz="4" w:space="0" w:color="1F497D"/>
              <w:left w:val="single" w:sz="4" w:space="0" w:color="1F497D"/>
              <w:bottom w:val="single" w:sz="4" w:space="0" w:color="1F497D"/>
              <w:right w:val="single" w:sz="4" w:space="0" w:color="1F497D"/>
            </w:tcBorders>
            <w:vAlign w:val="center"/>
          </w:tcPr>
          <w:p w14:paraId="3E97632A" w14:textId="77777777" w:rsidR="00ED00B2" w:rsidRDefault="00EF2550">
            <w:pPr>
              <w:spacing w:after="0" w:line="259" w:lineRule="auto"/>
              <w:ind w:left="0" w:right="25" w:firstLine="0"/>
              <w:jc w:val="center"/>
            </w:pPr>
            <w:r>
              <w:rPr>
                <w:sz w:val="18"/>
              </w:rPr>
              <w:t xml:space="preserve">0.3% </w:t>
            </w:r>
          </w:p>
        </w:tc>
        <w:tc>
          <w:tcPr>
            <w:tcW w:w="990" w:type="dxa"/>
            <w:tcBorders>
              <w:top w:val="single" w:sz="4" w:space="0" w:color="1F497D"/>
              <w:left w:val="single" w:sz="4" w:space="0" w:color="1F497D"/>
              <w:bottom w:val="single" w:sz="4" w:space="0" w:color="1F497D"/>
              <w:right w:val="single" w:sz="4" w:space="0" w:color="1F497D"/>
            </w:tcBorders>
            <w:vAlign w:val="center"/>
          </w:tcPr>
          <w:p w14:paraId="50C410A2" w14:textId="77777777" w:rsidR="00ED00B2" w:rsidRDefault="00EF2550">
            <w:pPr>
              <w:spacing w:after="0" w:line="259" w:lineRule="auto"/>
              <w:ind w:left="0" w:right="22" w:firstLine="0"/>
              <w:jc w:val="center"/>
            </w:pPr>
            <w:r>
              <w:rPr>
                <w:sz w:val="18"/>
              </w:rPr>
              <w:t xml:space="preserve">0.3% </w:t>
            </w:r>
          </w:p>
        </w:tc>
        <w:tc>
          <w:tcPr>
            <w:tcW w:w="989" w:type="dxa"/>
            <w:tcBorders>
              <w:top w:val="single" w:sz="4" w:space="0" w:color="1F497D"/>
              <w:left w:val="single" w:sz="4" w:space="0" w:color="1F497D"/>
              <w:bottom w:val="single" w:sz="4" w:space="0" w:color="1F497D"/>
              <w:right w:val="single" w:sz="4" w:space="0" w:color="1F497D"/>
            </w:tcBorders>
            <w:vAlign w:val="center"/>
          </w:tcPr>
          <w:p w14:paraId="0CBEF08B" w14:textId="77777777" w:rsidR="00ED00B2" w:rsidRDefault="00EF2550">
            <w:pPr>
              <w:spacing w:after="0" w:line="259" w:lineRule="auto"/>
              <w:ind w:left="0" w:right="23" w:firstLine="0"/>
              <w:jc w:val="center"/>
            </w:pPr>
            <w:r>
              <w:rPr>
                <w:sz w:val="18"/>
              </w:rPr>
              <w:t xml:space="preserve">0.3% </w:t>
            </w:r>
          </w:p>
        </w:tc>
      </w:tr>
      <w:tr w:rsidR="00ED00B2" w14:paraId="3FA25109" w14:textId="77777777">
        <w:trPr>
          <w:trHeight w:val="295"/>
        </w:trPr>
        <w:tc>
          <w:tcPr>
            <w:tcW w:w="2159" w:type="dxa"/>
            <w:tcBorders>
              <w:top w:val="single" w:sz="4" w:space="0" w:color="1F497D"/>
              <w:left w:val="single" w:sz="4" w:space="0" w:color="1F497D"/>
              <w:bottom w:val="single" w:sz="4" w:space="0" w:color="1F497D"/>
              <w:right w:val="single" w:sz="4" w:space="0" w:color="1F497D"/>
            </w:tcBorders>
            <w:shd w:val="clear" w:color="auto" w:fill="D9E1F2"/>
          </w:tcPr>
          <w:p w14:paraId="7BF46110" w14:textId="77777777" w:rsidR="00ED00B2" w:rsidRDefault="00EF2550">
            <w:pPr>
              <w:spacing w:after="0" w:line="259" w:lineRule="auto"/>
              <w:ind w:left="0" w:firstLine="0"/>
              <w:jc w:val="left"/>
            </w:pPr>
            <w:r>
              <w:rPr>
                <w:sz w:val="18"/>
              </w:rPr>
              <w:t xml:space="preserve">Asian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693C96A6" w14:textId="77777777" w:rsidR="00ED00B2" w:rsidRDefault="00EF2550">
            <w:pPr>
              <w:spacing w:after="0" w:line="259" w:lineRule="auto"/>
              <w:ind w:left="0" w:right="22" w:firstLine="0"/>
              <w:jc w:val="center"/>
            </w:pPr>
            <w:r>
              <w:rPr>
                <w:sz w:val="18"/>
              </w:rPr>
              <w:t xml:space="preserve">304,403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546C579D" w14:textId="77777777" w:rsidR="00ED00B2" w:rsidRDefault="00EF2550">
            <w:pPr>
              <w:spacing w:after="0" w:line="259" w:lineRule="auto"/>
              <w:ind w:left="0" w:right="25" w:firstLine="0"/>
              <w:jc w:val="center"/>
            </w:pPr>
            <w:r>
              <w:rPr>
                <w:sz w:val="18"/>
              </w:rPr>
              <w:t xml:space="preserve">33,769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5B69FECC" w14:textId="77777777" w:rsidR="00ED00B2" w:rsidRDefault="00EF2550">
            <w:pPr>
              <w:spacing w:after="0" w:line="259" w:lineRule="auto"/>
              <w:ind w:left="0" w:right="20" w:firstLine="0"/>
              <w:jc w:val="center"/>
            </w:pPr>
            <w:r>
              <w:rPr>
                <w:sz w:val="18"/>
              </w:rPr>
              <w:t xml:space="preserve">930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0C60AD02" w14:textId="77777777" w:rsidR="00ED00B2" w:rsidRDefault="00EF2550">
            <w:pPr>
              <w:spacing w:after="0" w:line="259" w:lineRule="auto"/>
              <w:ind w:left="0" w:right="25" w:firstLine="0"/>
              <w:jc w:val="center"/>
            </w:pPr>
            <w:r>
              <w:rPr>
                <w:sz w:val="18"/>
              </w:rPr>
              <w:t xml:space="preserve">90,212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73D9D17B" w14:textId="77777777" w:rsidR="00ED00B2" w:rsidRDefault="00EF2550">
            <w:pPr>
              <w:spacing w:after="0" w:line="259" w:lineRule="auto"/>
              <w:ind w:left="0" w:right="23" w:firstLine="0"/>
              <w:jc w:val="center"/>
            </w:pPr>
            <w:r>
              <w:rPr>
                <w:sz w:val="18"/>
              </w:rPr>
              <w:t xml:space="preserve">1,082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06465EE3" w14:textId="77777777" w:rsidR="00ED00B2" w:rsidRDefault="00EF2550">
            <w:pPr>
              <w:spacing w:after="0" w:line="259" w:lineRule="auto"/>
              <w:ind w:left="0" w:right="25" w:firstLine="0"/>
              <w:jc w:val="center"/>
            </w:pPr>
            <w:r>
              <w:rPr>
                <w:sz w:val="18"/>
              </w:rPr>
              <w:t xml:space="preserve">57,380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54B2E00A" w14:textId="77777777" w:rsidR="00ED00B2" w:rsidRDefault="00EF2550">
            <w:pPr>
              <w:spacing w:after="0" w:line="259" w:lineRule="auto"/>
              <w:ind w:left="0" w:right="22" w:firstLine="0"/>
              <w:jc w:val="center"/>
            </w:pPr>
            <w:r>
              <w:rPr>
                <w:sz w:val="18"/>
              </w:rPr>
              <w:t xml:space="preserve">10,659 </w:t>
            </w:r>
          </w:p>
        </w:tc>
        <w:tc>
          <w:tcPr>
            <w:tcW w:w="989" w:type="dxa"/>
            <w:tcBorders>
              <w:top w:val="single" w:sz="4" w:space="0" w:color="1F497D"/>
              <w:left w:val="single" w:sz="4" w:space="0" w:color="1F497D"/>
              <w:bottom w:val="single" w:sz="4" w:space="0" w:color="1F497D"/>
              <w:right w:val="single" w:sz="4" w:space="0" w:color="1F497D"/>
            </w:tcBorders>
            <w:shd w:val="clear" w:color="auto" w:fill="D9E1F2"/>
          </w:tcPr>
          <w:p w14:paraId="6D49B499" w14:textId="77777777" w:rsidR="00ED00B2" w:rsidRDefault="00EF2550">
            <w:pPr>
              <w:spacing w:after="0" w:line="259" w:lineRule="auto"/>
              <w:ind w:left="0" w:right="24" w:firstLine="0"/>
              <w:jc w:val="center"/>
            </w:pPr>
            <w:r>
              <w:rPr>
                <w:sz w:val="18"/>
              </w:rPr>
              <w:t xml:space="preserve">183,373 </w:t>
            </w:r>
          </w:p>
        </w:tc>
      </w:tr>
      <w:tr w:rsidR="00ED00B2" w14:paraId="640AF3B1" w14:textId="77777777">
        <w:trPr>
          <w:trHeight w:val="301"/>
        </w:trPr>
        <w:tc>
          <w:tcPr>
            <w:tcW w:w="2159" w:type="dxa"/>
            <w:tcBorders>
              <w:top w:val="single" w:sz="4" w:space="0" w:color="1F497D"/>
              <w:left w:val="single" w:sz="4" w:space="0" w:color="1F497D"/>
              <w:bottom w:val="single" w:sz="4" w:space="0" w:color="1F497D"/>
              <w:right w:val="single" w:sz="4" w:space="0" w:color="1F497D"/>
            </w:tcBorders>
          </w:tcPr>
          <w:p w14:paraId="510B9F0F" w14:textId="77777777" w:rsidR="00ED00B2" w:rsidRDefault="00EF2550">
            <w:pPr>
              <w:spacing w:after="0" w:line="259" w:lineRule="auto"/>
              <w:ind w:left="0" w:firstLine="0"/>
              <w:jc w:val="left"/>
            </w:pPr>
            <w:r>
              <w:rPr>
                <w:sz w:val="18"/>
              </w:rPr>
              <w:t xml:space="preserve">Asian Percent of Total </w:t>
            </w:r>
          </w:p>
        </w:tc>
        <w:tc>
          <w:tcPr>
            <w:tcW w:w="990" w:type="dxa"/>
            <w:tcBorders>
              <w:top w:val="single" w:sz="4" w:space="0" w:color="1F497D"/>
              <w:left w:val="single" w:sz="4" w:space="0" w:color="1F497D"/>
              <w:bottom w:val="single" w:sz="4" w:space="0" w:color="1F497D"/>
              <w:right w:val="single" w:sz="4" w:space="0" w:color="1F497D"/>
            </w:tcBorders>
          </w:tcPr>
          <w:p w14:paraId="45E1E5A7" w14:textId="77777777" w:rsidR="00ED00B2" w:rsidRDefault="00EF2550">
            <w:pPr>
              <w:spacing w:after="0" w:line="259" w:lineRule="auto"/>
              <w:ind w:left="0" w:right="23" w:firstLine="0"/>
              <w:jc w:val="center"/>
            </w:pPr>
            <w:r>
              <w:rPr>
                <w:sz w:val="18"/>
              </w:rPr>
              <w:t xml:space="preserve">3.1% </w:t>
            </w:r>
          </w:p>
        </w:tc>
        <w:tc>
          <w:tcPr>
            <w:tcW w:w="990" w:type="dxa"/>
            <w:tcBorders>
              <w:top w:val="single" w:sz="4" w:space="0" w:color="1F497D"/>
              <w:left w:val="single" w:sz="4" w:space="0" w:color="1F497D"/>
              <w:bottom w:val="single" w:sz="4" w:space="0" w:color="1F497D"/>
              <w:right w:val="single" w:sz="4" w:space="0" w:color="1F497D"/>
            </w:tcBorders>
          </w:tcPr>
          <w:p w14:paraId="06342465" w14:textId="77777777" w:rsidR="00ED00B2" w:rsidRDefault="00EF2550">
            <w:pPr>
              <w:spacing w:after="0" w:line="259" w:lineRule="auto"/>
              <w:ind w:left="0" w:right="26" w:firstLine="0"/>
              <w:jc w:val="center"/>
            </w:pPr>
            <w:r>
              <w:rPr>
                <w:sz w:val="18"/>
              </w:rPr>
              <w:t xml:space="preserve">3.9% </w:t>
            </w:r>
          </w:p>
        </w:tc>
        <w:tc>
          <w:tcPr>
            <w:tcW w:w="990" w:type="dxa"/>
            <w:tcBorders>
              <w:top w:val="single" w:sz="4" w:space="0" w:color="1F497D"/>
              <w:left w:val="single" w:sz="4" w:space="0" w:color="1F497D"/>
              <w:bottom w:val="single" w:sz="4" w:space="0" w:color="1F497D"/>
              <w:right w:val="single" w:sz="4" w:space="0" w:color="1F497D"/>
            </w:tcBorders>
          </w:tcPr>
          <w:p w14:paraId="1964D950" w14:textId="77777777" w:rsidR="00ED00B2" w:rsidRDefault="00EF2550">
            <w:pPr>
              <w:spacing w:after="0" w:line="259" w:lineRule="auto"/>
              <w:ind w:left="0" w:right="23" w:firstLine="0"/>
              <w:jc w:val="center"/>
            </w:pPr>
            <w:r>
              <w:rPr>
                <w:sz w:val="18"/>
              </w:rPr>
              <w:t xml:space="preserve">0.6% </w:t>
            </w:r>
          </w:p>
        </w:tc>
        <w:tc>
          <w:tcPr>
            <w:tcW w:w="990" w:type="dxa"/>
            <w:tcBorders>
              <w:top w:val="single" w:sz="4" w:space="0" w:color="1F497D"/>
              <w:left w:val="single" w:sz="4" w:space="0" w:color="1F497D"/>
              <w:bottom w:val="single" w:sz="4" w:space="0" w:color="1F497D"/>
              <w:right w:val="single" w:sz="4" w:space="0" w:color="1F497D"/>
            </w:tcBorders>
          </w:tcPr>
          <w:p w14:paraId="4CF18264" w14:textId="77777777" w:rsidR="00ED00B2" w:rsidRDefault="00EF2550">
            <w:pPr>
              <w:spacing w:after="0" w:line="259" w:lineRule="auto"/>
              <w:ind w:left="0" w:right="25" w:firstLine="0"/>
              <w:jc w:val="center"/>
            </w:pPr>
            <w:r>
              <w:rPr>
                <w:sz w:val="18"/>
              </w:rPr>
              <w:t xml:space="preserve">7.2% </w:t>
            </w:r>
          </w:p>
        </w:tc>
        <w:tc>
          <w:tcPr>
            <w:tcW w:w="990" w:type="dxa"/>
            <w:tcBorders>
              <w:top w:val="single" w:sz="4" w:space="0" w:color="1F497D"/>
              <w:left w:val="single" w:sz="4" w:space="0" w:color="1F497D"/>
              <w:bottom w:val="single" w:sz="4" w:space="0" w:color="1F497D"/>
              <w:right w:val="single" w:sz="4" w:space="0" w:color="1F497D"/>
            </w:tcBorders>
          </w:tcPr>
          <w:p w14:paraId="6824163C" w14:textId="77777777" w:rsidR="00ED00B2" w:rsidRDefault="00EF2550">
            <w:pPr>
              <w:spacing w:after="0" w:line="259" w:lineRule="auto"/>
              <w:ind w:left="0" w:right="23" w:firstLine="0"/>
              <w:jc w:val="center"/>
            </w:pPr>
            <w:r>
              <w:rPr>
                <w:sz w:val="18"/>
              </w:rPr>
              <w:t xml:space="preserve">0.7% </w:t>
            </w:r>
          </w:p>
        </w:tc>
        <w:tc>
          <w:tcPr>
            <w:tcW w:w="990" w:type="dxa"/>
            <w:tcBorders>
              <w:top w:val="single" w:sz="4" w:space="0" w:color="1F497D"/>
              <w:left w:val="single" w:sz="4" w:space="0" w:color="1F497D"/>
              <w:bottom w:val="single" w:sz="4" w:space="0" w:color="1F497D"/>
              <w:right w:val="single" w:sz="4" w:space="0" w:color="1F497D"/>
            </w:tcBorders>
          </w:tcPr>
          <w:p w14:paraId="4B75E8D1" w14:textId="77777777" w:rsidR="00ED00B2" w:rsidRDefault="00EF2550">
            <w:pPr>
              <w:spacing w:after="0" w:line="259" w:lineRule="auto"/>
              <w:ind w:left="0" w:right="25" w:firstLine="0"/>
              <w:jc w:val="center"/>
            </w:pPr>
            <w:r>
              <w:rPr>
                <w:sz w:val="18"/>
              </w:rPr>
              <w:t xml:space="preserve">3.3% </w:t>
            </w:r>
          </w:p>
        </w:tc>
        <w:tc>
          <w:tcPr>
            <w:tcW w:w="990" w:type="dxa"/>
            <w:tcBorders>
              <w:top w:val="single" w:sz="4" w:space="0" w:color="1F497D"/>
              <w:left w:val="single" w:sz="4" w:space="0" w:color="1F497D"/>
              <w:bottom w:val="single" w:sz="4" w:space="0" w:color="1F497D"/>
              <w:right w:val="single" w:sz="4" w:space="0" w:color="1F497D"/>
            </w:tcBorders>
          </w:tcPr>
          <w:p w14:paraId="05717EC8" w14:textId="77777777" w:rsidR="00ED00B2" w:rsidRDefault="00EF2550">
            <w:pPr>
              <w:spacing w:after="0" w:line="259" w:lineRule="auto"/>
              <w:ind w:left="0" w:right="22" w:firstLine="0"/>
              <w:jc w:val="center"/>
            </w:pPr>
            <w:r>
              <w:rPr>
                <w:sz w:val="18"/>
              </w:rPr>
              <w:t xml:space="preserve">1.6% </w:t>
            </w:r>
          </w:p>
        </w:tc>
        <w:tc>
          <w:tcPr>
            <w:tcW w:w="989" w:type="dxa"/>
            <w:tcBorders>
              <w:top w:val="single" w:sz="4" w:space="0" w:color="1F497D"/>
              <w:left w:val="single" w:sz="4" w:space="0" w:color="1F497D"/>
              <w:bottom w:val="single" w:sz="4" w:space="0" w:color="1F497D"/>
              <w:right w:val="single" w:sz="4" w:space="0" w:color="1F497D"/>
            </w:tcBorders>
          </w:tcPr>
          <w:p w14:paraId="6E1984DD" w14:textId="77777777" w:rsidR="00ED00B2" w:rsidRDefault="00EF2550">
            <w:pPr>
              <w:spacing w:after="0" w:line="259" w:lineRule="auto"/>
              <w:ind w:left="0" w:right="23" w:firstLine="0"/>
              <w:jc w:val="center"/>
            </w:pPr>
            <w:r>
              <w:rPr>
                <w:sz w:val="18"/>
              </w:rPr>
              <w:t xml:space="preserve">4.4% </w:t>
            </w:r>
          </w:p>
        </w:tc>
      </w:tr>
      <w:tr w:rsidR="00ED00B2" w14:paraId="277DA906" w14:textId="77777777">
        <w:trPr>
          <w:trHeight w:val="512"/>
        </w:trPr>
        <w:tc>
          <w:tcPr>
            <w:tcW w:w="2159" w:type="dxa"/>
            <w:tcBorders>
              <w:top w:val="single" w:sz="4" w:space="0" w:color="1F497D"/>
              <w:left w:val="single" w:sz="4" w:space="0" w:color="1F497D"/>
              <w:bottom w:val="single" w:sz="4" w:space="0" w:color="1F497D"/>
              <w:right w:val="single" w:sz="4" w:space="0" w:color="1F497D"/>
            </w:tcBorders>
            <w:shd w:val="clear" w:color="auto" w:fill="D9E1F2"/>
          </w:tcPr>
          <w:p w14:paraId="1333AC3D" w14:textId="77777777" w:rsidR="00ED00B2" w:rsidRDefault="00EF2550">
            <w:pPr>
              <w:spacing w:after="15" w:line="259" w:lineRule="auto"/>
              <w:ind w:left="0" w:firstLine="0"/>
              <w:jc w:val="left"/>
            </w:pPr>
            <w:r>
              <w:rPr>
                <w:sz w:val="18"/>
              </w:rPr>
              <w:t xml:space="preserve">Native Hawaiian and </w:t>
            </w:r>
          </w:p>
          <w:p w14:paraId="406358F5" w14:textId="77777777" w:rsidR="00ED00B2" w:rsidRDefault="00EF2550">
            <w:pPr>
              <w:spacing w:after="0" w:line="259" w:lineRule="auto"/>
              <w:ind w:left="0" w:firstLine="0"/>
              <w:jc w:val="left"/>
            </w:pPr>
            <w:r>
              <w:rPr>
                <w:sz w:val="18"/>
              </w:rPr>
              <w:t xml:space="preserve">Other Pacific Islander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E587CB4" w14:textId="77777777" w:rsidR="00ED00B2" w:rsidRDefault="00EF2550">
            <w:pPr>
              <w:spacing w:after="0" w:line="259" w:lineRule="auto"/>
              <w:ind w:left="0" w:right="20" w:firstLine="0"/>
              <w:jc w:val="center"/>
            </w:pPr>
            <w:r>
              <w:rPr>
                <w:sz w:val="18"/>
              </w:rPr>
              <w:t xml:space="preserve">2979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3B4ED17" w14:textId="77777777" w:rsidR="00ED00B2" w:rsidRDefault="00EF2550">
            <w:pPr>
              <w:spacing w:after="0" w:line="259" w:lineRule="auto"/>
              <w:ind w:left="0" w:right="23" w:firstLine="0"/>
              <w:jc w:val="center"/>
            </w:pPr>
            <w:r>
              <w:rPr>
                <w:sz w:val="18"/>
              </w:rPr>
              <w:t xml:space="preserve">346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EF8742E" w14:textId="77777777" w:rsidR="00ED00B2" w:rsidRDefault="00EF2550">
            <w:pPr>
              <w:spacing w:after="0" w:line="259" w:lineRule="auto"/>
              <w:ind w:left="0" w:right="20" w:firstLine="0"/>
              <w:jc w:val="center"/>
            </w:pPr>
            <w:r>
              <w:rPr>
                <w:sz w:val="18"/>
              </w:rPr>
              <w:t xml:space="preserve">10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C8DE6F9" w14:textId="77777777" w:rsidR="00ED00B2" w:rsidRDefault="00EF2550">
            <w:pPr>
              <w:spacing w:after="0" w:line="259" w:lineRule="auto"/>
              <w:ind w:left="0" w:right="23" w:firstLine="0"/>
              <w:jc w:val="center"/>
            </w:pPr>
            <w:r>
              <w:rPr>
                <w:sz w:val="18"/>
              </w:rPr>
              <w:t xml:space="preserve">323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AE2A544" w14:textId="77777777" w:rsidR="00ED00B2" w:rsidRDefault="00EF2550">
            <w:pPr>
              <w:spacing w:after="0" w:line="259" w:lineRule="auto"/>
              <w:ind w:left="0" w:right="20" w:firstLine="0"/>
              <w:jc w:val="center"/>
            </w:pPr>
            <w:r>
              <w:rPr>
                <w:sz w:val="18"/>
              </w:rPr>
              <w:t xml:space="preserve">38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3EAEE22" w14:textId="77777777" w:rsidR="00ED00B2" w:rsidRDefault="00EF2550">
            <w:pPr>
              <w:spacing w:after="0" w:line="259" w:lineRule="auto"/>
              <w:ind w:left="0" w:right="23" w:firstLine="0"/>
              <w:jc w:val="center"/>
            </w:pPr>
            <w:r>
              <w:rPr>
                <w:sz w:val="18"/>
              </w:rPr>
              <w:t xml:space="preserve">481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6BE4C52" w14:textId="77777777" w:rsidR="00ED00B2" w:rsidRDefault="00EF2550">
            <w:pPr>
              <w:spacing w:after="0" w:line="259" w:lineRule="auto"/>
              <w:ind w:left="0" w:right="20" w:firstLine="0"/>
              <w:jc w:val="center"/>
            </w:pPr>
            <w:r>
              <w:rPr>
                <w:sz w:val="18"/>
              </w:rPr>
              <w:t xml:space="preserve">185 </w:t>
            </w:r>
          </w:p>
        </w:tc>
        <w:tc>
          <w:tcPr>
            <w:tcW w:w="989"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D82A195" w14:textId="77777777" w:rsidR="00ED00B2" w:rsidRDefault="00EF2550">
            <w:pPr>
              <w:spacing w:after="0" w:line="259" w:lineRule="auto"/>
              <w:ind w:left="0" w:right="24" w:firstLine="0"/>
              <w:jc w:val="center"/>
            </w:pPr>
            <w:r>
              <w:rPr>
                <w:sz w:val="18"/>
              </w:rPr>
              <w:t xml:space="preserve">1,198 </w:t>
            </w:r>
          </w:p>
        </w:tc>
      </w:tr>
      <w:tr w:rsidR="00ED00B2" w14:paraId="0118021B" w14:textId="77777777">
        <w:trPr>
          <w:trHeight w:val="770"/>
        </w:trPr>
        <w:tc>
          <w:tcPr>
            <w:tcW w:w="2159" w:type="dxa"/>
            <w:tcBorders>
              <w:top w:val="single" w:sz="4" w:space="0" w:color="1F497D"/>
              <w:left w:val="single" w:sz="4" w:space="0" w:color="1F497D"/>
              <w:bottom w:val="single" w:sz="4" w:space="0" w:color="1F497D"/>
              <w:right w:val="single" w:sz="4" w:space="0" w:color="1F497D"/>
            </w:tcBorders>
          </w:tcPr>
          <w:p w14:paraId="1ACA0121" w14:textId="77777777" w:rsidR="00ED00B2" w:rsidRDefault="00EF2550">
            <w:pPr>
              <w:spacing w:after="17" w:line="259" w:lineRule="auto"/>
              <w:ind w:left="0" w:firstLine="0"/>
              <w:jc w:val="left"/>
            </w:pPr>
            <w:r>
              <w:rPr>
                <w:sz w:val="18"/>
              </w:rPr>
              <w:lastRenderedPageBreak/>
              <w:t xml:space="preserve">Native Hawaiian and </w:t>
            </w:r>
          </w:p>
          <w:p w14:paraId="529A206F" w14:textId="77777777" w:rsidR="00ED00B2" w:rsidRDefault="00EF2550">
            <w:pPr>
              <w:spacing w:after="15" w:line="259" w:lineRule="auto"/>
              <w:ind w:left="0" w:firstLine="0"/>
              <w:jc w:val="left"/>
            </w:pPr>
            <w:r>
              <w:rPr>
                <w:sz w:val="18"/>
              </w:rPr>
              <w:t xml:space="preserve">Other Pacific Islander, </w:t>
            </w:r>
          </w:p>
          <w:p w14:paraId="7DDB2D2B" w14:textId="77777777" w:rsidR="00ED00B2" w:rsidRDefault="00EF2550">
            <w:pPr>
              <w:spacing w:after="0" w:line="259" w:lineRule="auto"/>
              <w:ind w:left="0" w:firstLine="0"/>
              <w:jc w:val="left"/>
            </w:pPr>
            <w:r>
              <w:rPr>
                <w:sz w:val="18"/>
              </w:rPr>
              <w:t xml:space="preserve">Percent of Total </w:t>
            </w:r>
          </w:p>
        </w:tc>
        <w:tc>
          <w:tcPr>
            <w:tcW w:w="990" w:type="dxa"/>
            <w:tcBorders>
              <w:top w:val="single" w:sz="4" w:space="0" w:color="1F497D"/>
              <w:left w:val="single" w:sz="4" w:space="0" w:color="1F497D"/>
              <w:bottom w:val="single" w:sz="4" w:space="0" w:color="1F497D"/>
              <w:right w:val="single" w:sz="4" w:space="0" w:color="1F497D"/>
            </w:tcBorders>
            <w:vAlign w:val="center"/>
          </w:tcPr>
          <w:p w14:paraId="5C60CB92" w14:textId="77777777" w:rsidR="00ED00B2" w:rsidRDefault="00EF2550">
            <w:pPr>
              <w:spacing w:after="0" w:line="259" w:lineRule="auto"/>
              <w:ind w:left="0" w:right="24" w:firstLine="0"/>
              <w:jc w:val="center"/>
            </w:pPr>
            <w:r>
              <w:rPr>
                <w:sz w:val="18"/>
              </w:rPr>
              <w:t xml:space="preserve">0.0% </w:t>
            </w:r>
          </w:p>
        </w:tc>
        <w:tc>
          <w:tcPr>
            <w:tcW w:w="990" w:type="dxa"/>
            <w:tcBorders>
              <w:top w:val="single" w:sz="4" w:space="0" w:color="1F497D"/>
              <w:left w:val="single" w:sz="4" w:space="0" w:color="1F497D"/>
              <w:bottom w:val="single" w:sz="4" w:space="0" w:color="1F497D"/>
              <w:right w:val="single" w:sz="4" w:space="0" w:color="1F497D"/>
            </w:tcBorders>
            <w:vAlign w:val="center"/>
          </w:tcPr>
          <w:p w14:paraId="086E911C" w14:textId="77777777" w:rsidR="00ED00B2" w:rsidRDefault="00EF2550">
            <w:pPr>
              <w:spacing w:after="0" w:line="259" w:lineRule="auto"/>
              <w:ind w:left="0" w:right="26" w:firstLine="0"/>
              <w:jc w:val="center"/>
            </w:pPr>
            <w:r>
              <w:rPr>
                <w:sz w:val="18"/>
              </w:rPr>
              <w:t xml:space="preserve">0.0% </w:t>
            </w:r>
          </w:p>
        </w:tc>
        <w:tc>
          <w:tcPr>
            <w:tcW w:w="990" w:type="dxa"/>
            <w:tcBorders>
              <w:top w:val="single" w:sz="4" w:space="0" w:color="1F497D"/>
              <w:left w:val="single" w:sz="4" w:space="0" w:color="1F497D"/>
              <w:bottom w:val="single" w:sz="4" w:space="0" w:color="1F497D"/>
              <w:right w:val="single" w:sz="4" w:space="0" w:color="1F497D"/>
            </w:tcBorders>
            <w:vAlign w:val="center"/>
          </w:tcPr>
          <w:p w14:paraId="14C19652" w14:textId="77777777" w:rsidR="00ED00B2" w:rsidRDefault="00EF2550">
            <w:pPr>
              <w:spacing w:after="0" w:line="259" w:lineRule="auto"/>
              <w:ind w:left="0" w:right="23" w:firstLine="0"/>
              <w:jc w:val="center"/>
            </w:pPr>
            <w:r>
              <w:rPr>
                <w:sz w:val="18"/>
              </w:rPr>
              <w:t xml:space="preserve">0.0% </w:t>
            </w:r>
          </w:p>
        </w:tc>
        <w:tc>
          <w:tcPr>
            <w:tcW w:w="990" w:type="dxa"/>
            <w:tcBorders>
              <w:top w:val="single" w:sz="4" w:space="0" w:color="1F497D"/>
              <w:left w:val="single" w:sz="4" w:space="0" w:color="1F497D"/>
              <w:bottom w:val="single" w:sz="4" w:space="0" w:color="1F497D"/>
              <w:right w:val="single" w:sz="4" w:space="0" w:color="1F497D"/>
            </w:tcBorders>
            <w:vAlign w:val="center"/>
          </w:tcPr>
          <w:p w14:paraId="61B095A3" w14:textId="77777777" w:rsidR="00ED00B2" w:rsidRDefault="00EF2550">
            <w:pPr>
              <w:spacing w:after="0" w:line="259" w:lineRule="auto"/>
              <w:ind w:left="0" w:right="25" w:firstLine="0"/>
              <w:jc w:val="center"/>
            </w:pPr>
            <w:r>
              <w:rPr>
                <w:sz w:val="18"/>
              </w:rPr>
              <w:t xml:space="preserve">0.0% </w:t>
            </w:r>
          </w:p>
        </w:tc>
        <w:tc>
          <w:tcPr>
            <w:tcW w:w="990" w:type="dxa"/>
            <w:tcBorders>
              <w:top w:val="single" w:sz="4" w:space="0" w:color="1F497D"/>
              <w:left w:val="single" w:sz="4" w:space="0" w:color="1F497D"/>
              <w:bottom w:val="single" w:sz="4" w:space="0" w:color="1F497D"/>
              <w:right w:val="single" w:sz="4" w:space="0" w:color="1F497D"/>
            </w:tcBorders>
            <w:vAlign w:val="center"/>
          </w:tcPr>
          <w:p w14:paraId="4E6983DA" w14:textId="77777777" w:rsidR="00ED00B2" w:rsidRDefault="00EF2550">
            <w:pPr>
              <w:spacing w:after="0" w:line="259" w:lineRule="auto"/>
              <w:ind w:left="0" w:right="23" w:firstLine="0"/>
              <w:jc w:val="center"/>
            </w:pPr>
            <w:r>
              <w:rPr>
                <w:sz w:val="18"/>
              </w:rPr>
              <w:t xml:space="preserve">0.0% </w:t>
            </w:r>
          </w:p>
        </w:tc>
        <w:tc>
          <w:tcPr>
            <w:tcW w:w="990" w:type="dxa"/>
            <w:tcBorders>
              <w:top w:val="single" w:sz="4" w:space="0" w:color="1F497D"/>
              <w:left w:val="single" w:sz="4" w:space="0" w:color="1F497D"/>
              <w:bottom w:val="single" w:sz="4" w:space="0" w:color="1F497D"/>
              <w:right w:val="single" w:sz="4" w:space="0" w:color="1F497D"/>
            </w:tcBorders>
            <w:vAlign w:val="center"/>
          </w:tcPr>
          <w:p w14:paraId="40F422C7" w14:textId="77777777" w:rsidR="00ED00B2" w:rsidRDefault="00EF2550">
            <w:pPr>
              <w:spacing w:after="0" w:line="259" w:lineRule="auto"/>
              <w:ind w:left="0" w:right="25" w:firstLine="0"/>
              <w:jc w:val="center"/>
            </w:pPr>
            <w:r>
              <w:rPr>
                <w:sz w:val="18"/>
              </w:rPr>
              <w:t xml:space="preserve">0.0% </w:t>
            </w:r>
          </w:p>
        </w:tc>
        <w:tc>
          <w:tcPr>
            <w:tcW w:w="990" w:type="dxa"/>
            <w:tcBorders>
              <w:top w:val="single" w:sz="4" w:space="0" w:color="1F497D"/>
              <w:left w:val="single" w:sz="4" w:space="0" w:color="1F497D"/>
              <w:bottom w:val="single" w:sz="4" w:space="0" w:color="1F497D"/>
              <w:right w:val="single" w:sz="4" w:space="0" w:color="1F497D"/>
            </w:tcBorders>
            <w:vAlign w:val="center"/>
          </w:tcPr>
          <w:p w14:paraId="70E70B4D" w14:textId="77777777" w:rsidR="00ED00B2" w:rsidRDefault="00EF2550">
            <w:pPr>
              <w:spacing w:after="0" w:line="259" w:lineRule="auto"/>
              <w:ind w:left="0" w:right="22" w:firstLine="0"/>
              <w:jc w:val="center"/>
            </w:pPr>
            <w:r>
              <w:rPr>
                <w:sz w:val="18"/>
              </w:rPr>
              <w:t xml:space="preserve">0.0% </w:t>
            </w:r>
          </w:p>
        </w:tc>
        <w:tc>
          <w:tcPr>
            <w:tcW w:w="989" w:type="dxa"/>
            <w:tcBorders>
              <w:top w:val="single" w:sz="4" w:space="0" w:color="1F497D"/>
              <w:left w:val="single" w:sz="4" w:space="0" w:color="1F497D"/>
              <w:bottom w:val="single" w:sz="4" w:space="0" w:color="1F497D"/>
              <w:right w:val="single" w:sz="4" w:space="0" w:color="1F497D"/>
            </w:tcBorders>
            <w:vAlign w:val="center"/>
          </w:tcPr>
          <w:p w14:paraId="6AA96F19" w14:textId="77777777" w:rsidR="00ED00B2" w:rsidRDefault="00EF2550">
            <w:pPr>
              <w:spacing w:after="0" w:line="259" w:lineRule="auto"/>
              <w:ind w:left="0" w:right="23" w:firstLine="0"/>
              <w:jc w:val="center"/>
            </w:pPr>
            <w:r>
              <w:rPr>
                <w:sz w:val="18"/>
              </w:rPr>
              <w:t xml:space="preserve">0.0% </w:t>
            </w:r>
          </w:p>
        </w:tc>
      </w:tr>
      <w:tr w:rsidR="00ED00B2" w14:paraId="1F538C61" w14:textId="77777777">
        <w:trPr>
          <w:trHeight w:val="295"/>
        </w:trPr>
        <w:tc>
          <w:tcPr>
            <w:tcW w:w="2159" w:type="dxa"/>
            <w:tcBorders>
              <w:top w:val="single" w:sz="4" w:space="0" w:color="1F497D"/>
              <w:left w:val="single" w:sz="4" w:space="0" w:color="1F497D"/>
              <w:bottom w:val="single" w:sz="4" w:space="0" w:color="1F497D"/>
              <w:right w:val="single" w:sz="4" w:space="0" w:color="1F497D"/>
            </w:tcBorders>
            <w:shd w:val="clear" w:color="auto" w:fill="D9E1F2"/>
          </w:tcPr>
          <w:p w14:paraId="11156821" w14:textId="77777777" w:rsidR="00ED00B2" w:rsidRDefault="00EF2550">
            <w:pPr>
              <w:spacing w:after="0" w:line="259" w:lineRule="auto"/>
              <w:ind w:left="0" w:firstLine="0"/>
              <w:jc w:val="left"/>
            </w:pPr>
            <w:r>
              <w:rPr>
                <w:sz w:val="18"/>
              </w:rPr>
              <w:t xml:space="preserve">Two or more races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7D4874CE" w14:textId="77777777" w:rsidR="00ED00B2" w:rsidRDefault="00EF2550">
            <w:pPr>
              <w:spacing w:after="0" w:line="259" w:lineRule="auto"/>
              <w:ind w:left="0" w:right="22" w:firstLine="0"/>
              <w:jc w:val="center"/>
            </w:pPr>
            <w:r>
              <w:rPr>
                <w:sz w:val="18"/>
              </w:rPr>
              <w:t xml:space="preserve">283,718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5FB5FEBA" w14:textId="77777777" w:rsidR="00ED00B2" w:rsidRDefault="00EF2550">
            <w:pPr>
              <w:spacing w:after="0" w:line="259" w:lineRule="auto"/>
              <w:ind w:left="0" w:right="25" w:firstLine="0"/>
              <w:jc w:val="center"/>
            </w:pPr>
            <w:r>
              <w:rPr>
                <w:sz w:val="18"/>
              </w:rPr>
              <w:t xml:space="preserve">19,919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63FA1FC7" w14:textId="77777777" w:rsidR="00ED00B2" w:rsidRDefault="00EF2550">
            <w:pPr>
              <w:spacing w:after="0" w:line="259" w:lineRule="auto"/>
              <w:ind w:left="0" w:right="23" w:firstLine="0"/>
              <w:jc w:val="center"/>
            </w:pPr>
            <w:r>
              <w:rPr>
                <w:sz w:val="18"/>
              </w:rPr>
              <w:t xml:space="preserve">2,735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0DA1F8F3" w14:textId="77777777" w:rsidR="00ED00B2" w:rsidRDefault="00EF2550">
            <w:pPr>
              <w:spacing w:after="0" w:line="259" w:lineRule="auto"/>
              <w:ind w:left="0" w:right="25" w:firstLine="0"/>
              <w:jc w:val="center"/>
            </w:pPr>
            <w:r>
              <w:rPr>
                <w:sz w:val="18"/>
              </w:rPr>
              <w:t xml:space="preserve">34,971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19D84C16" w14:textId="77777777" w:rsidR="00ED00B2" w:rsidRDefault="00EF2550">
            <w:pPr>
              <w:spacing w:after="0" w:line="259" w:lineRule="auto"/>
              <w:ind w:left="0" w:right="23" w:firstLine="0"/>
              <w:jc w:val="center"/>
            </w:pPr>
            <w:r>
              <w:rPr>
                <w:sz w:val="18"/>
              </w:rPr>
              <w:t xml:space="preserve">4,625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19EB9840" w14:textId="77777777" w:rsidR="00ED00B2" w:rsidRDefault="00EF2550">
            <w:pPr>
              <w:spacing w:after="0" w:line="259" w:lineRule="auto"/>
              <w:ind w:left="0" w:right="25" w:firstLine="0"/>
              <w:jc w:val="center"/>
            </w:pPr>
            <w:r>
              <w:rPr>
                <w:sz w:val="18"/>
              </w:rPr>
              <w:t xml:space="preserve">41,918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7E3C81D3" w14:textId="77777777" w:rsidR="00ED00B2" w:rsidRDefault="00EF2550">
            <w:pPr>
              <w:spacing w:after="0" w:line="259" w:lineRule="auto"/>
              <w:ind w:left="0" w:right="22" w:firstLine="0"/>
              <w:jc w:val="center"/>
            </w:pPr>
            <w:r>
              <w:rPr>
                <w:sz w:val="18"/>
              </w:rPr>
              <w:t xml:space="preserve">13,195 </w:t>
            </w:r>
          </w:p>
        </w:tc>
        <w:tc>
          <w:tcPr>
            <w:tcW w:w="989" w:type="dxa"/>
            <w:tcBorders>
              <w:top w:val="single" w:sz="4" w:space="0" w:color="1F497D"/>
              <w:left w:val="single" w:sz="4" w:space="0" w:color="1F497D"/>
              <w:bottom w:val="single" w:sz="4" w:space="0" w:color="1F497D"/>
              <w:right w:val="single" w:sz="4" w:space="0" w:color="1F497D"/>
            </w:tcBorders>
            <w:shd w:val="clear" w:color="auto" w:fill="D9E1F2"/>
          </w:tcPr>
          <w:p w14:paraId="724D6CCB" w14:textId="77777777" w:rsidR="00ED00B2" w:rsidRDefault="00EF2550">
            <w:pPr>
              <w:spacing w:after="0" w:line="259" w:lineRule="auto"/>
              <w:ind w:left="0" w:right="24" w:firstLine="0"/>
              <w:jc w:val="center"/>
            </w:pPr>
            <w:r>
              <w:rPr>
                <w:sz w:val="18"/>
              </w:rPr>
              <w:t xml:space="preserve">104,168 </w:t>
            </w:r>
          </w:p>
        </w:tc>
      </w:tr>
      <w:tr w:rsidR="00ED00B2" w14:paraId="467EB700" w14:textId="77777777">
        <w:trPr>
          <w:trHeight w:val="518"/>
        </w:trPr>
        <w:tc>
          <w:tcPr>
            <w:tcW w:w="2159" w:type="dxa"/>
            <w:tcBorders>
              <w:top w:val="single" w:sz="4" w:space="0" w:color="1F497D"/>
              <w:left w:val="single" w:sz="4" w:space="0" w:color="1F497D"/>
              <w:bottom w:val="single" w:sz="4" w:space="0" w:color="1F497D"/>
              <w:right w:val="single" w:sz="4" w:space="0" w:color="1F497D"/>
            </w:tcBorders>
          </w:tcPr>
          <w:p w14:paraId="633D169D" w14:textId="77777777" w:rsidR="00ED00B2" w:rsidRDefault="00EF2550">
            <w:pPr>
              <w:spacing w:after="15" w:line="259" w:lineRule="auto"/>
              <w:ind w:left="0" w:firstLine="0"/>
              <w:jc w:val="left"/>
            </w:pPr>
            <w:r>
              <w:rPr>
                <w:sz w:val="18"/>
              </w:rPr>
              <w:t xml:space="preserve">Two or more races, </w:t>
            </w:r>
          </w:p>
          <w:p w14:paraId="399979C6" w14:textId="77777777" w:rsidR="00ED00B2" w:rsidRDefault="00EF2550">
            <w:pPr>
              <w:spacing w:after="0" w:line="259" w:lineRule="auto"/>
              <w:ind w:left="0" w:firstLine="0"/>
              <w:jc w:val="left"/>
            </w:pPr>
            <w:r>
              <w:rPr>
                <w:sz w:val="18"/>
              </w:rPr>
              <w:t xml:space="preserve">Percent of Total </w:t>
            </w:r>
          </w:p>
        </w:tc>
        <w:tc>
          <w:tcPr>
            <w:tcW w:w="990" w:type="dxa"/>
            <w:tcBorders>
              <w:top w:val="single" w:sz="4" w:space="0" w:color="1F497D"/>
              <w:left w:val="single" w:sz="4" w:space="0" w:color="1F497D"/>
              <w:bottom w:val="single" w:sz="4" w:space="0" w:color="1F497D"/>
              <w:right w:val="single" w:sz="4" w:space="0" w:color="1F497D"/>
            </w:tcBorders>
            <w:vAlign w:val="center"/>
          </w:tcPr>
          <w:p w14:paraId="4FE17A9E" w14:textId="77777777" w:rsidR="00ED00B2" w:rsidRDefault="00EF2550">
            <w:pPr>
              <w:spacing w:after="0" w:line="259" w:lineRule="auto"/>
              <w:ind w:left="0" w:right="24" w:firstLine="0"/>
              <w:jc w:val="center"/>
            </w:pPr>
            <w:r>
              <w:rPr>
                <w:sz w:val="18"/>
              </w:rPr>
              <w:t xml:space="preserve">2.8% </w:t>
            </w:r>
          </w:p>
        </w:tc>
        <w:tc>
          <w:tcPr>
            <w:tcW w:w="990" w:type="dxa"/>
            <w:tcBorders>
              <w:top w:val="single" w:sz="4" w:space="0" w:color="1F497D"/>
              <w:left w:val="single" w:sz="4" w:space="0" w:color="1F497D"/>
              <w:bottom w:val="single" w:sz="4" w:space="0" w:color="1F497D"/>
              <w:right w:val="single" w:sz="4" w:space="0" w:color="1F497D"/>
            </w:tcBorders>
            <w:vAlign w:val="center"/>
          </w:tcPr>
          <w:p w14:paraId="1829E980" w14:textId="77777777" w:rsidR="00ED00B2" w:rsidRDefault="00EF2550">
            <w:pPr>
              <w:spacing w:after="0" w:line="259" w:lineRule="auto"/>
              <w:ind w:left="0" w:right="26" w:firstLine="0"/>
              <w:jc w:val="center"/>
            </w:pPr>
            <w:r>
              <w:rPr>
                <w:sz w:val="18"/>
              </w:rPr>
              <w:t xml:space="preserve">2.3% </w:t>
            </w:r>
          </w:p>
        </w:tc>
        <w:tc>
          <w:tcPr>
            <w:tcW w:w="990" w:type="dxa"/>
            <w:tcBorders>
              <w:top w:val="single" w:sz="4" w:space="0" w:color="1F497D"/>
              <w:left w:val="single" w:sz="4" w:space="0" w:color="1F497D"/>
              <w:bottom w:val="single" w:sz="4" w:space="0" w:color="1F497D"/>
              <w:right w:val="single" w:sz="4" w:space="0" w:color="1F497D"/>
            </w:tcBorders>
            <w:vAlign w:val="center"/>
          </w:tcPr>
          <w:p w14:paraId="1AEF8EC5" w14:textId="77777777" w:rsidR="00ED00B2" w:rsidRDefault="00EF2550">
            <w:pPr>
              <w:spacing w:after="0" w:line="259" w:lineRule="auto"/>
              <w:ind w:left="0" w:right="23" w:firstLine="0"/>
              <w:jc w:val="center"/>
            </w:pPr>
            <w:r>
              <w:rPr>
                <w:sz w:val="18"/>
              </w:rPr>
              <w:t xml:space="preserve">1.8% </w:t>
            </w:r>
          </w:p>
        </w:tc>
        <w:tc>
          <w:tcPr>
            <w:tcW w:w="990" w:type="dxa"/>
            <w:tcBorders>
              <w:top w:val="single" w:sz="4" w:space="0" w:color="1F497D"/>
              <w:left w:val="single" w:sz="4" w:space="0" w:color="1F497D"/>
              <w:bottom w:val="single" w:sz="4" w:space="0" w:color="1F497D"/>
              <w:right w:val="single" w:sz="4" w:space="0" w:color="1F497D"/>
            </w:tcBorders>
            <w:vAlign w:val="center"/>
          </w:tcPr>
          <w:p w14:paraId="7344E90A" w14:textId="77777777" w:rsidR="00ED00B2" w:rsidRDefault="00EF2550">
            <w:pPr>
              <w:spacing w:after="0" w:line="259" w:lineRule="auto"/>
              <w:ind w:left="0" w:right="25" w:firstLine="0"/>
              <w:jc w:val="center"/>
            </w:pPr>
            <w:r>
              <w:rPr>
                <w:sz w:val="18"/>
              </w:rPr>
              <w:t xml:space="preserve">2.8% </w:t>
            </w:r>
          </w:p>
        </w:tc>
        <w:tc>
          <w:tcPr>
            <w:tcW w:w="990" w:type="dxa"/>
            <w:tcBorders>
              <w:top w:val="single" w:sz="4" w:space="0" w:color="1F497D"/>
              <w:left w:val="single" w:sz="4" w:space="0" w:color="1F497D"/>
              <w:bottom w:val="single" w:sz="4" w:space="0" w:color="1F497D"/>
              <w:right w:val="single" w:sz="4" w:space="0" w:color="1F497D"/>
            </w:tcBorders>
            <w:vAlign w:val="center"/>
          </w:tcPr>
          <w:p w14:paraId="35AD1DCB" w14:textId="77777777" w:rsidR="00ED00B2" w:rsidRDefault="00EF2550">
            <w:pPr>
              <w:spacing w:after="0" w:line="259" w:lineRule="auto"/>
              <w:ind w:left="0" w:right="23" w:firstLine="0"/>
              <w:jc w:val="center"/>
            </w:pPr>
            <w:r>
              <w:rPr>
                <w:sz w:val="18"/>
              </w:rPr>
              <w:t xml:space="preserve">2.9% </w:t>
            </w:r>
          </w:p>
        </w:tc>
        <w:tc>
          <w:tcPr>
            <w:tcW w:w="990" w:type="dxa"/>
            <w:tcBorders>
              <w:top w:val="single" w:sz="4" w:space="0" w:color="1F497D"/>
              <w:left w:val="single" w:sz="4" w:space="0" w:color="1F497D"/>
              <w:bottom w:val="single" w:sz="4" w:space="0" w:color="1F497D"/>
              <w:right w:val="single" w:sz="4" w:space="0" w:color="1F497D"/>
            </w:tcBorders>
            <w:vAlign w:val="center"/>
          </w:tcPr>
          <w:p w14:paraId="4D5CC3A5" w14:textId="77777777" w:rsidR="00ED00B2" w:rsidRDefault="00EF2550">
            <w:pPr>
              <w:spacing w:after="0" w:line="259" w:lineRule="auto"/>
              <w:ind w:left="0" w:right="25" w:firstLine="0"/>
              <w:jc w:val="center"/>
            </w:pPr>
            <w:r>
              <w:rPr>
                <w:sz w:val="18"/>
              </w:rPr>
              <w:t xml:space="preserve">2.4% </w:t>
            </w:r>
          </w:p>
        </w:tc>
        <w:tc>
          <w:tcPr>
            <w:tcW w:w="990" w:type="dxa"/>
            <w:tcBorders>
              <w:top w:val="single" w:sz="4" w:space="0" w:color="1F497D"/>
              <w:left w:val="single" w:sz="4" w:space="0" w:color="1F497D"/>
              <w:bottom w:val="single" w:sz="4" w:space="0" w:color="1F497D"/>
              <w:right w:val="single" w:sz="4" w:space="0" w:color="1F497D"/>
            </w:tcBorders>
            <w:vAlign w:val="center"/>
          </w:tcPr>
          <w:p w14:paraId="7ACA750B" w14:textId="77777777" w:rsidR="00ED00B2" w:rsidRDefault="00EF2550">
            <w:pPr>
              <w:spacing w:after="0" w:line="259" w:lineRule="auto"/>
              <w:ind w:left="0" w:right="22" w:firstLine="0"/>
              <w:jc w:val="center"/>
            </w:pPr>
            <w:r>
              <w:rPr>
                <w:sz w:val="18"/>
              </w:rPr>
              <w:t xml:space="preserve">1.9% </w:t>
            </w:r>
          </w:p>
        </w:tc>
        <w:tc>
          <w:tcPr>
            <w:tcW w:w="989" w:type="dxa"/>
            <w:tcBorders>
              <w:top w:val="single" w:sz="4" w:space="0" w:color="1F497D"/>
              <w:left w:val="single" w:sz="4" w:space="0" w:color="1F497D"/>
              <w:bottom w:val="single" w:sz="4" w:space="0" w:color="1F497D"/>
              <w:right w:val="single" w:sz="4" w:space="0" w:color="1F497D"/>
            </w:tcBorders>
            <w:vAlign w:val="center"/>
          </w:tcPr>
          <w:p w14:paraId="43F91A9C" w14:textId="77777777" w:rsidR="00ED00B2" w:rsidRDefault="00EF2550">
            <w:pPr>
              <w:spacing w:after="0" w:line="259" w:lineRule="auto"/>
              <w:ind w:left="0" w:right="23" w:firstLine="0"/>
              <w:jc w:val="center"/>
            </w:pPr>
            <w:r>
              <w:rPr>
                <w:sz w:val="18"/>
              </w:rPr>
              <w:t xml:space="preserve">2.5% </w:t>
            </w:r>
          </w:p>
        </w:tc>
      </w:tr>
      <w:tr w:rsidR="00ED00B2" w14:paraId="0735296F" w14:textId="77777777">
        <w:trPr>
          <w:trHeight w:val="295"/>
        </w:trPr>
        <w:tc>
          <w:tcPr>
            <w:tcW w:w="2159" w:type="dxa"/>
            <w:tcBorders>
              <w:top w:val="single" w:sz="4" w:space="0" w:color="1F497D"/>
              <w:left w:val="single" w:sz="4" w:space="0" w:color="1F497D"/>
              <w:bottom w:val="single" w:sz="4" w:space="0" w:color="1F497D"/>
              <w:right w:val="single" w:sz="4" w:space="0" w:color="1F497D"/>
            </w:tcBorders>
            <w:shd w:val="clear" w:color="auto" w:fill="D9E1F2"/>
          </w:tcPr>
          <w:p w14:paraId="063F5D29" w14:textId="77777777" w:rsidR="00ED00B2" w:rsidRDefault="00EF2550">
            <w:pPr>
              <w:spacing w:after="0" w:line="259" w:lineRule="auto"/>
              <w:ind w:left="0" w:firstLine="0"/>
              <w:jc w:val="left"/>
            </w:pPr>
            <w:r>
              <w:rPr>
                <w:sz w:val="18"/>
              </w:rPr>
              <w:t xml:space="preserve">Hispanic or Latino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47E59F6C" w14:textId="77777777" w:rsidR="00ED00B2" w:rsidRDefault="00EF2550">
            <w:pPr>
              <w:spacing w:after="0" w:line="259" w:lineRule="auto"/>
              <w:ind w:left="0" w:right="22" w:firstLine="0"/>
              <w:jc w:val="center"/>
            </w:pPr>
            <w:r>
              <w:rPr>
                <w:sz w:val="18"/>
              </w:rPr>
              <w:t xml:space="preserve">497,897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4F21CE8C" w14:textId="77777777" w:rsidR="00ED00B2" w:rsidRDefault="00EF2550">
            <w:pPr>
              <w:spacing w:after="0" w:line="259" w:lineRule="auto"/>
              <w:ind w:left="0" w:right="25" w:firstLine="0"/>
              <w:jc w:val="center"/>
            </w:pPr>
            <w:r>
              <w:rPr>
                <w:sz w:val="18"/>
              </w:rPr>
              <w:t xml:space="preserve">22,212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5EFDA24E" w14:textId="77777777" w:rsidR="00ED00B2" w:rsidRDefault="00EF2550">
            <w:pPr>
              <w:spacing w:after="0" w:line="259" w:lineRule="auto"/>
              <w:ind w:left="0" w:right="23" w:firstLine="0"/>
              <w:jc w:val="center"/>
            </w:pPr>
            <w:r>
              <w:rPr>
                <w:sz w:val="18"/>
              </w:rPr>
              <w:t xml:space="preserve">5,261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4348752F" w14:textId="77777777" w:rsidR="00ED00B2" w:rsidRDefault="00EF2550">
            <w:pPr>
              <w:spacing w:after="0" w:line="259" w:lineRule="auto"/>
              <w:ind w:left="0" w:right="25" w:firstLine="0"/>
              <w:jc w:val="center"/>
            </w:pPr>
            <w:r>
              <w:rPr>
                <w:sz w:val="18"/>
              </w:rPr>
              <w:t xml:space="preserve">50,057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4DC466A9" w14:textId="77777777" w:rsidR="00ED00B2" w:rsidRDefault="00EF2550">
            <w:pPr>
              <w:spacing w:after="0" w:line="259" w:lineRule="auto"/>
              <w:ind w:left="0" w:right="23" w:firstLine="0"/>
              <w:jc w:val="center"/>
            </w:pPr>
            <w:r>
              <w:rPr>
                <w:sz w:val="18"/>
              </w:rPr>
              <w:t xml:space="preserve">5,281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02A35264" w14:textId="77777777" w:rsidR="00ED00B2" w:rsidRDefault="00EF2550">
            <w:pPr>
              <w:spacing w:after="0" w:line="259" w:lineRule="auto"/>
              <w:ind w:left="0" w:right="25" w:firstLine="0"/>
              <w:jc w:val="center"/>
            </w:pPr>
            <w:r>
              <w:rPr>
                <w:sz w:val="18"/>
              </w:rPr>
              <w:t xml:space="preserve">103,202 </w:t>
            </w:r>
          </w:p>
        </w:tc>
        <w:tc>
          <w:tcPr>
            <w:tcW w:w="990" w:type="dxa"/>
            <w:tcBorders>
              <w:top w:val="single" w:sz="4" w:space="0" w:color="1F497D"/>
              <w:left w:val="single" w:sz="4" w:space="0" w:color="1F497D"/>
              <w:bottom w:val="single" w:sz="4" w:space="0" w:color="1F497D"/>
              <w:right w:val="single" w:sz="4" w:space="0" w:color="1F497D"/>
            </w:tcBorders>
            <w:shd w:val="clear" w:color="auto" w:fill="D9E1F2"/>
          </w:tcPr>
          <w:p w14:paraId="4E9C7682" w14:textId="77777777" w:rsidR="00ED00B2" w:rsidRDefault="00EF2550">
            <w:pPr>
              <w:spacing w:after="0" w:line="259" w:lineRule="auto"/>
              <w:ind w:left="0" w:right="22" w:firstLine="0"/>
              <w:jc w:val="center"/>
            </w:pPr>
            <w:r>
              <w:rPr>
                <w:sz w:val="18"/>
              </w:rPr>
              <w:t xml:space="preserve">51,509 </w:t>
            </w:r>
          </w:p>
        </w:tc>
        <w:tc>
          <w:tcPr>
            <w:tcW w:w="989" w:type="dxa"/>
            <w:tcBorders>
              <w:top w:val="single" w:sz="4" w:space="0" w:color="1F497D"/>
              <w:left w:val="single" w:sz="4" w:space="0" w:color="1F497D"/>
              <w:bottom w:val="single" w:sz="4" w:space="0" w:color="1F497D"/>
              <w:right w:val="single" w:sz="4" w:space="0" w:color="1F497D"/>
            </w:tcBorders>
            <w:shd w:val="clear" w:color="auto" w:fill="D9E1F2"/>
          </w:tcPr>
          <w:p w14:paraId="637B2B33" w14:textId="77777777" w:rsidR="00ED00B2" w:rsidRDefault="00EF2550">
            <w:pPr>
              <w:spacing w:after="0" w:line="259" w:lineRule="auto"/>
              <w:ind w:left="0" w:right="24" w:firstLine="0"/>
              <w:jc w:val="center"/>
            </w:pPr>
            <w:r>
              <w:rPr>
                <w:sz w:val="18"/>
              </w:rPr>
              <w:t xml:space="preserve">186,013 </w:t>
            </w:r>
          </w:p>
        </w:tc>
      </w:tr>
      <w:tr w:rsidR="00ED00B2" w14:paraId="05678A62" w14:textId="77777777">
        <w:trPr>
          <w:trHeight w:val="518"/>
        </w:trPr>
        <w:tc>
          <w:tcPr>
            <w:tcW w:w="2159" w:type="dxa"/>
            <w:tcBorders>
              <w:top w:val="single" w:sz="4" w:space="0" w:color="1F497D"/>
              <w:left w:val="single" w:sz="4" w:space="0" w:color="1F497D"/>
              <w:bottom w:val="single" w:sz="4" w:space="0" w:color="1F497D"/>
              <w:right w:val="single" w:sz="4" w:space="0" w:color="1F497D"/>
            </w:tcBorders>
          </w:tcPr>
          <w:p w14:paraId="1D833C00" w14:textId="77777777" w:rsidR="00ED00B2" w:rsidRDefault="00EF2550">
            <w:pPr>
              <w:spacing w:after="0" w:line="259" w:lineRule="auto"/>
              <w:ind w:left="0" w:firstLine="0"/>
              <w:jc w:val="left"/>
            </w:pPr>
            <w:r>
              <w:rPr>
                <w:sz w:val="18"/>
              </w:rPr>
              <w:t xml:space="preserve">Hispanic or Latino Percent of Total </w:t>
            </w:r>
          </w:p>
        </w:tc>
        <w:tc>
          <w:tcPr>
            <w:tcW w:w="990" w:type="dxa"/>
            <w:tcBorders>
              <w:top w:val="single" w:sz="4" w:space="0" w:color="1F497D"/>
              <w:left w:val="single" w:sz="4" w:space="0" w:color="1F497D"/>
              <w:bottom w:val="single" w:sz="4" w:space="0" w:color="1F497D"/>
              <w:right w:val="single" w:sz="4" w:space="0" w:color="1F497D"/>
            </w:tcBorders>
            <w:vAlign w:val="center"/>
          </w:tcPr>
          <w:p w14:paraId="4EA19A13" w14:textId="77777777" w:rsidR="00ED00B2" w:rsidRDefault="00EF2550">
            <w:pPr>
              <w:spacing w:after="0" w:line="259" w:lineRule="auto"/>
              <w:ind w:left="0" w:right="24" w:firstLine="0"/>
              <w:jc w:val="center"/>
            </w:pPr>
            <w:r>
              <w:rPr>
                <w:sz w:val="18"/>
              </w:rPr>
              <w:t xml:space="preserve">5.0% </w:t>
            </w:r>
          </w:p>
        </w:tc>
        <w:tc>
          <w:tcPr>
            <w:tcW w:w="990" w:type="dxa"/>
            <w:tcBorders>
              <w:top w:val="single" w:sz="4" w:space="0" w:color="1F497D"/>
              <w:left w:val="single" w:sz="4" w:space="0" w:color="1F497D"/>
              <w:bottom w:val="single" w:sz="4" w:space="0" w:color="1F497D"/>
              <w:right w:val="single" w:sz="4" w:space="0" w:color="1F497D"/>
            </w:tcBorders>
            <w:vAlign w:val="center"/>
          </w:tcPr>
          <w:p w14:paraId="28A0AF15" w14:textId="77777777" w:rsidR="00ED00B2" w:rsidRDefault="00EF2550">
            <w:pPr>
              <w:spacing w:after="0" w:line="259" w:lineRule="auto"/>
              <w:ind w:left="0" w:right="26" w:firstLine="0"/>
              <w:jc w:val="center"/>
            </w:pPr>
            <w:r>
              <w:rPr>
                <w:sz w:val="18"/>
              </w:rPr>
              <w:t xml:space="preserve">2.6% </w:t>
            </w:r>
          </w:p>
        </w:tc>
        <w:tc>
          <w:tcPr>
            <w:tcW w:w="990" w:type="dxa"/>
            <w:tcBorders>
              <w:top w:val="single" w:sz="4" w:space="0" w:color="1F497D"/>
              <w:left w:val="single" w:sz="4" w:space="0" w:color="1F497D"/>
              <w:bottom w:val="single" w:sz="4" w:space="0" w:color="1F497D"/>
              <w:right w:val="single" w:sz="4" w:space="0" w:color="1F497D"/>
            </w:tcBorders>
            <w:vAlign w:val="center"/>
          </w:tcPr>
          <w:p w14:paraId="37698CD9" w14:textId="77777777" w:rsidR="00ED00B2" w:rsidRDefault="00EF2550">
            <w:pPr>
              <w:spacing w:after="0" w:line="259" w:lineRule="auto"/>
              <w:ind w:left="0" w:right="23" w:firstLine="0"/>
              <w:jc w:val="center"/>
            </w:pPr>
            <w:r>
              <w:rPr>
                <w:sz w:val="18"/>
              </w:rPr>
              <w:t xml:space="preserve">3.5% </w:t>
            </w:r>
          </w:p>
        </w:tc>
        <w:tc>
          <w:tcPr>
            <w:tcW w:w="990" w:type="dxa"/>
            <w:tcBorders>
              <w:top w:val="single" w:sz="4" w:space="0" w:color="1F497D"/>
              <w:left w:val="single" w:sz="4" w:space="0" w:color="1F497D"/>
              <w:bottom w:val="single" w:sz="4" w:space="0" w:color="1F497D"/>
              <w:right w:val="single" w:sz="4" w:space="0" w:color="1F497D"/>
            </w:tcBorders>
            <w:vAlign w:val="center"/>
          </w:tcPr>
          <w:p w14:paraId="674D40F7" w14:textId="77777777" w:rsidR="00ED00B2" w:rsidRDefault="00EF2550">
            <w:pPr>
              <w:spacing w:after="0" w:line="259" w:lineRule="auto"/>
              <w:ind w:left="0" w:right="25" w:firstLine="0"/>
              <w:jc w:val="center"/>
            </w:pPr>
            <w:r>
              <w:rPr>
                <w:sz w:val="18"/>
              </w:rPr>
              <w:t xml:space="preserve">4.0% </w:t>
            </w:r>
          </w:p>
        </w:tc>
        <w:tc>
          <w:tcPr>
            <w:tcW w:w="990" w:type="dxa"/>
            <w:tcBorders>
              <w:top w:val="single" w:sz="4" w:space="0" w:color="1F497D"/>
              <w:left w:val="single" w:sz="4" w:space="0" w:color="1F497D"/>
              <w:bottom w:val="single" w:sz="4" w:space="0" w:color="1F497D"/>
              <w:right w:val="single" w:sz="4" w:space="0" w:color="1F497D"/>
            </w:tcBorders>
            <w:vAlign w:val="center"/>
          </w:tcPr>
          <w:p w14:paraId="19C21F4C" w14:textId="77777777" w:rsidR="00ED00B2" w:rsidRDefault="00EF2550">
            <w:pPr>
              <w:spacing w:after="0" w:line="259" w:lineRule="auto"/>
              <w:ind w:left="0" w:right="23" w:firstLine="0"/>
              <w:jc w:val="center"/>
            </w:pPr>
            <w:r>
              <w:rPr>
                <w:sz w:val="18"/>
              </w:rPr>
              <w:t xml:space="preserve">3.3% </w:t>
            </w:r>
          </w:p>
        </w:tc>
        <w:tc>
          <w:tcPr>
            <w:tcW w:w="990" w:type="dxa"/>
            <w:tcBorders>
              <w:top w:val="single" w:sz="4" w:space="0" w:color="1F497D"/>
              <w:left w:val="single" w:sz="4" w:space="0" w:color="1F497D"/>
              <w:bottom w:val="single" w:sz="4" w:space="0" w:color="1F497D"/>
              <w:right w:val="single" w:sz="4" w:space="0" w:color="1F497D"/>
            </w:tcBorders>
            <w:vAlign w:val="center"/>
          </w:tcPr>
          <w:p w14:paraId="473758BC" w14:textId="77777777" w:rsidR="00ED00B2" w:rsidRDefault="00EF2550">
            <w:pPr>
              <w:spacing w:after="0" w:line="259" w:lineRule="auto"/>
              <w:ind w:left="0" w:right="25" w:firstLine="0"/>
              <w:jc w:val="center"/>
            </w:pPr>
            <w:r>
              <w:rPr>
                <w:sz w:val="18"/>
              </w:rPr>
              <w:t xml:space="preserve">5.9% </w:t>
            </w:r>
          </w:p>
        </w:tc>
        <w:tc>
          <w:tcPr>
            <w:tcW w:w="990" w:type="dxa"/>
            <w:tcBorders>
              <w:top w:val="single" w:sz="4" w:space="0" w:color="1F497D"/>
              <w:left w:val="single" w:sz="4" w:space="0" w:color="1F497D"/>
              <w:bottom w:val="single" w:sz="4" w:space="0" w:color="1F497D"/>
              <w:right w:val="single" w:sz="4" w:space="0" w:color="1F497D"/>
            </w:tcBorders>
            <w:vAlign w:val="center"/>
          </w:tcPr>
          <w:p w14:paraId="315411FE" w14:textId="77777777" w:rsidR="00ED00B2" w:rsidRDefault="00EF2550">
            <w:pPr>
              <w:spacing w:after="0" w:line="259" w:lineRule="auto"/>
              <w:ind w:left="0" w:right="22" w:firstLine="0"/>
              <w:jc w:val="center"/>
            </w:pPr>
            <w:r>
              <w:rPr>
                <w:sz w:val="18"/>
              </w:rPr>
              <w:t xml:space="preserve">7.6% </w:t>
            </w:r>
          </w:p>
        </w:tc>
        <w:tc>
          <w:tcPr>
            <w:tcW w:w="989" w:type="dxa"/>
            <w:tcBorders>
              <w:top w:val="single" w:sz="4" w:space="0" w:color="1F497D"/>
              <w:left w:val="single" w:sz="4" w:space="0" w:color="1F497D"/>
              <w:bottom w:val="single" w:sz="4" w:space="0" w:color="1F497D"/>
              <w:right w:val="single" w:sz="4" w:space="0" w:color="1F497D"/>
            </w:tcBorders>
            <w:vAlign w:val="center"/>
          </w:tcPr>
          <w:p w14:paraId="0143141F" w14:textId="77777777" w:rsidR="00ED00B2" w:rsidRDefault="00EF2550">
            <w:pPr>
              <w:spacing w:after="0" w:line="259" w:lineRule="auto"/>
              <w:ind w:left="0" w:right="23" w:firstLine="0"/>
              <w:jc w:val="center"/>
            </w:pPr>
            <w:r>
              <w:rPr>
                <w:sz w:val="18"/>
              </w:rPr>
              <w:t xml:space="preserve">4.4% </w:t>
            </w:r>
          </w:p>
        </w:tc>
      </w:tr>
      <w:tr w:rsidR="00ED00B2" w14:paraId="7CE71862" w14:textId="77777777">
        <w:trPr>
          <w:trHeight w:val="514"/>
        </w:trPr>
        <w:tc>
          <w:tcPr>
            <w:tcW w:w="2159" w:type="dxa"/>
            <w:tcBorders>
              <w:top w:val="single" w:sz="4" w:space="0" w:color="1F497D"/>
              <w:left w:val="single" w:sz="4" w:space="0" w:color="1F497D"/>
              <w:bottom w:val="single" w:sz="4" w:space="0" w:color="1F497D"/>
              <w:right w:val="single" w:sz="4" w:space="0" w:color="1F497D"/>
            </w:tcBorders>
            <w:shd w:val="clear" w:color="auto" w:fill="D9E1F2"/>
          </w:tcPr>
          <w:p w14:paraId="70349004" w14:textId="77777777" w:rsidR="00ED00B2" w:rsidRDefault="00EF2550">
            <w:pPr>
              <w:spacing w:after="0" w:line="259" w:lineRule="auto"/>
              <w:ind w:left="0" w:firstLine="0"/>
              <w:jc w:val="left"/>
            </w:pPr>
            <w:r>
              <w:rPr>
                <w:sz w:val="18"/>
              </w:rPr>
              <w:t xml:space="preserve">White alone, not Hispanic or Latino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B85DA8E" w14:textId="77777777" w:rsidR="00ED00B2" w:rsidRDefault="00EF2550">
            <w:pPr>
              <w:spacing w:after="0" w:line="259" w:lineRule="auto"/>
              <w:ind w:left="23" w:firstLine="0"/>
              <w:jc w:val="left"/>
            </w:pPr>
            <w:r>
              <w:rPr>
                <w:sz w:val="18"/>
              </w:rPr>
              <w:t xml:space="preserve">7,489,371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91E3FCB" w14:textId="77777777" w:rsidR="00ED00B2" w:rsidRDefault="00EF2550">
            <w:pPr>
              <w:spacing w:after="0" w:line="259" w:lineRule="auto"/>
              <w:ind w:left="0" w:right="25" w:firstLine="0"/>
              <w:jc w:val="center"/>
            </w:pPr>
            <w:r>
              <w:rPr>
                <w:sz w:val="18"/>
              </w:rPr>
              <w:t xml:space="preserve">691,478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8823028" w14:textId="77777777" w:rsidR="00ED00B2" w:rsidRDefault="00EF2550">
            <w:pPr>
              <w:spacing w:after="0" w:line="259" w:lineRule="auto"/>
              <w:ind w:left="0" w:right="22" w:firstLine="0"/>
              <w:jc w:val="center"/>
            </w:pPr>
            <w:r>
              <w:rPr>
                <w:sz w:val="18"/>
              </w:rPr>
              <w:t xml:space="preserve">136,797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57E271B" w14:textId="77777777" w:rsidR="00ED00B2" w:rsidRDefault="00EF2550">
            <w:pPr>
              <w:spacing w:after="0" w:line="259" w:lineRule="auto"/>
              <w:ind w:left="0" w:right="25" w:firstLine="0"/>
              <w:jc w:val="center"/>
            </w:pPr>
            <w:r>
              <w:rPr>
                <w:sz w:val="18"/>
              </w:rPr>
              <w:t xml:space="preserve">904,717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3AEEF9A" w14:textId="77777777" w:rsidR="00ED00B2" w:rsidRDefault="00EF2550">
            <w:pPr>
              <w:spacing w:after="0" w:line="259" w:lineRule="auto"/>
              <w:ind w:left="0" w:right="22" w:firstLine="0"/>
              <w:jc w:val="center"/>
            </w:pPr>
            <w:r>
              <w:rPr>
                <w:sz w:val="18"/>
              </w:rPr>
              <w:t xml:space="preserve">145,498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92ADB03" w14:textId="77777777" w:rsidR="00ED00B2" w:rsidRDefault="00EF2550">
            <w:pPr>
              <w:spacing w:after="0" w:line="259" w:lineRule="auto"/>
              <w:ind w:left="0" w:right="25" w:firstLine="0"/>
              <w:jc w:val="center"/>
            </w:pPr>
            <w:r>
              <w:rPr>
                <w:sz w:val="18"/>
              </w:rPr>
              <w:t xml:space="preserve">873,218 </w:t>
            </w:r>
          </w:p>
        </w:tc>
        <w:tc>
          <w:tcPr>
            <w:tcW w:w="9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C20C381" w14:textId="77777777" w:rsidR="00ED00B2" w:rsidRDefault="00EF2550">
            <w:pPr>
              <w:spacing w:after="0" w:line="259" w:lineRule="auto"/>
              <w:ind w:left="0" w:right="22" w:firstLine="0"/>
              <w:jc w:val="center"/>
            </w:pPr>
            <w:r>
              <w:rPr>
                <w:sz w:val="18"/>
              </w:rPr>
              <w:t xml:space="preserve">69,663 </w:t>
            </w:r>
          </w:p>
        </w:tc>
        <w:tc>
          <w:tcPr>
            <w:tcW w:w="989"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FF8F54B" w14:textId="77777777" w:rsidR="00ED00B2" w:rsidRDefault="00EF2550">
            <w:pPr>
              <w:spacing w:after="0" w:line="259" w:lineRule="auto"/>
              <w:ind w:left="22" w:firstLine="0"/>
              <w:jc w:val="left"/>
            </w:pPr>
            <w:r>
              <w:rPr>
                <w:sz w:val="18"/>
              </w:rPr>
              <w:t xml:space="preserve">2,751,708 </w:t>
            </w:r>
          </w:p>
        </w:tc>
      </w:tr>
      <w:tr w:rsidR="00ED00B2" w14:paraId="47E03D7B" w14:textId="77777777">
        <w:trPr>
          <w:trHeight w:val="517"/>
        </w:trPr>
        <w:tc>
          <w:tcPr>
            <w:tcW w:w="2159" w:type="dxa"/>
            <w:tcBorders>
              <w:top w:val="single" w:sz="4" w:space="0" w:color="1F497D"/>
              <w:left w:val="single" w:sz="4" w:space="0" w:color="1F497D"/>
              <w:bottom w:val="single" w:sz="4" w:space="0" w:color="1F497D"/>
              <w:right w:val="single" w:sz="4" w:space="0" w:color="1F497D"/>
            </w:tcBorders>
          </w:tcPr>
          <w:p w14:paraId="489F5526" w14:textId="77777777" w:rsidR="00ED00B2" w:rsidRDefault="00EF2550">
            <w:pPr>
              <w:spacing w:after="0" w:line="259" w:lineRule="auto"/>
              <w:ind w:left="0" w:firstLine="0"/>
              <w:jc w:val="left"/>
            </w:pPr>
            <w:r>
              <w:rPr>
                <w:sz w:val="18"/>
              </w:rPr>
              <w:t xml:space="preserve">White alone, not Hispanic or Latino Percent of Total </w:t>
            </w:r>
          </w:p>
        </w:tc>
        <w:tc>
          <w:tcPr>
            <w:tcW w:w="990" w:type="dxa"/>
            <w:tcBorders>
              <w:top w:val="single" w:sz="4" w:space="0" w:color="1F497D"/>
              <w:left w:val="single" w:sz="4" w:space="0" w:color="1F497D"/>
              <w:bottom w:val="single" w:sz="4" w:space="0" w:color="1F497D"/>
              <w:right w:val="single" w:sz="4" w:space="0" w:color="1F497D"/>
            </w:tcBorders>
            <w:vAlign w:val="center"/>
          </w:tcPr>
          <w:p w14:paraId="23925BDD" w14:textId="77777777" w:rsidR="00ED00B2" w:rsidRDefault="00EF2550">
            <w:pPr>
              <w:spacing w:after="0" w:line="259" w:lineRule="auto"/>
              <w:ind w:left="0" w:right="23" w:firstLine="0"/>
              <w:jc w:val="center"/>
            </w:pPr>
            <w:r>
              <w:rPr>
                <w:sz w:val="18"/>
              </w:rPr>
              <w:t xml:space="preserve">75.2% </w:t>
            </w:r>
          </w:p>
        </w:tc>
        <w:tc>
          <w:tcPr>
            <w:tcW w:w="990" w:type="dxa"/>
            <w:tcBorders>
              <w:top w:val="single" w:sz="4" w:space="0" w:color="1F497D"/>
              <w:left w:val="single" w:sz="4" w:space="0" w:color="1F497D"/>
              <w:bottom w:val="single" w:sz="4" w:space="0" w:color="1F497D"/>
              <w:right w:val="single" w:sz="4" w:space="0" w:color="1F497D"/>
            </w:tcBorders>
            <w:vAlign w:val="center"/>
          </w:tcPr>
          <w:p w14:paraId="40DAE495" w14:textId="77777777" w:rsidR="00ED00B2" w:rsidRDefault="00EF2550">
            <w:pPr>
              <w:spacing w:after="0" w:line="259" w:lineRule="auto"/>
              <w:ind w:left="0" w:right="26" w:firstLine="0"/>
              <w:jc w:val="center"/>
            </w:pPr>
            <w:r>
              <w:rPr>
                <w:sz w:val="18"/>
              </w:rPr>
              <w:t xml:space="preserve">79.6% </w:t>
            </w:r>
          </w:p>
        </w:tc>
        <w:tc>
          <w:tcPr>
            <w:tcW w:w="990" w:type="dxa"/>
            <w:tcBorders>
              <w:top w:val="single" w:sz="4" w:space="0" w:color="1F497D"/>
              <w:left w:val="single" w:sz="4" w:space="0" w:color="1F497D"/>
              <w:bottom w:val="single" w:sz="4" w:space="0" w:color="1F497D"/>
              <w:right w:val="single" w:sz="4" w:space="0" w:color="1F497D"/>
            </w:tcBorders>
            <w:vAlign w:val="center"/>
          </w:tcPr>
          <w:p w14:paraId="288003EB" w14:textId="77777777" w:rsidR="00ED00B2" w:rsidRDefault="00EF2550">
            <w:pPr>
              <w:spacing w:after="0" w:line="259" w:lineRule="auto"/>
              <w:ind w:left="0" w:right="24" w:firstLine="0"/>
              <w:jc w:val="center"/>
            </w:pPr>
            <w:r>
              <w:rPr>
                <w:sz w:val="18"/>
              </w:rPr>
              <w:t xml:space="preserve">91.4% </w:t>
            </w:r>
          </w:p>
        </w:tc>
        <w:tc>
          <w:tcPr>
            <w:tcW w:w="990" w:type="dxa"/>
            <w:tcBorders>
              <w:top w:val="single" w:sz="4" w:space="0" w:color="1F497D"/>
              <w:left w:val="single" w:sz="4" w:space="0" w:color="1F497D"/>
              <w:bottom w:val="single" w:sz="4" w:space="0" w:color="1F497D"/>
              <w:right w:val="single" w:sz="4" w:space="0" w:color="1F497D"/>
            </w:tcBorders>
            <w:vAlign w:val="center"/>
          </w:tcPr>
          <w:p w14:paraId="52231567" w14:textId="77777777" w:rsidR="00ED00B2" w:rsidRDefault="00EF2550">
            <w:pPr>
              <w:spacing w:after="0" w:line="259" w:lineRule="auto"/>
              <w:ind w:left="0" w:right="26" w:firstLine="0"/>
              <w:jc w:val="center"/>
            </w:pPr>
            <w:r>
              <w:rPr>
                <w:sz w:val="18"/>
              </w:rPr>
              <w:t xml:space="preserve">72.3% </w:t>
            </w:r>
          </w:p>
        </w:tc>
        <w:tc>
          <w:tcPr>
            <w:tcW w:w="990" w:type="dxa"/>
            <w:tcBorders>
              <w:top w:val="single" w:sz="4" w:space="0" w:color="1F497D"/>
              <w:left w:val="single" w:sz="4" w:space="0" w:color="1F497D"/>
              <w:bottom w:val="single" w:sz="4" w:space="0" w:color="1F497D"/>
              <w:right w:val="single" w:sz="4" w:space="0" w:color="1F497D"/>
            </w:tcBorders>
            <w:vAlign w:val="center"/>
          </w:tcPr>
          <w:p w14:paraId="26F8F1C0" w14:textId="77777777" w:rsidR="00ED00B2" w:rsidRDefault="00EF2550">
            <w:pPr>
              <w:spacing w:after="0" w:line="259" w:lineRule="auto"/>
              <w:ind w:left="0" w:right="24" w:firstLine="0"/>
              <w:jc w:val="center"/>
            </w:pPr>
            <w:r>
              <w:rPr>
                <w:sz w:val="18"/>
              </w:rPr>
              <w:t xml:space="preserve">91.2% </w:t>
            </w:r>
          </w:p>
        </w:tc>
        <w:tc>
          <w:tcPr>
            <w:tcW w:w="990" w:type="dxa"/>
            <w:tcBorders>
              <w:top w:val="single" w:sz="4" w:space="0" w:color="1F497D"/>
              <w:left w:val="single" w:sz="4" w:space="0" w:color="1F497D"/>
              <w:bottom w:val="single" w:sz="4" w:space="0" w:color="1F497D"/>
              <w:right w:val="single" w:sz="4" w:space="0" w:color="1F497D"/>
            </w:tcBorders>
            <w:vAlign w:val="center"/>
          </w:tcPr>
          <w:p w14:paraId="375F2AB7" w14:textId="77777777" w:rsidR="00ED00B2" w:rsidRDefault="00EF2550">
            <w:pPr>
              <w:spacing w:after="0" w:line="259" w:lineRule="auto"/>
              <w:ind w:left="0" w:right="27" w:firstLine="0"/>
              <w:jc w:val="center"/>
            </w:pPr>
            <w:r>
              <w:rPr>
                <w:sz w:val="18"/>
              </w:rPr>
              <w:t xml:space="preserve">49.6% </w:t>
            </w:r>
          </w:p>
        </w:tc>
        <w:tc>
          <w:tcPr>
            <w:tcW w:w="990" w:type="dxa"/>
            <w:tcBorders>
              <w:top w:val="single" w:sz="4" w:space="0" w:color="1F497D"/>
              <w:left w:val="single" w:sz="4" w:space="0" w:color="1F497D"/>
              <w:bottom w:val="single" w:sz="4" w:space="0" w:color="1F497D"/>
              <w:right w:val="single" w:sz="4" w:space="0" w:color="1F497D"/>
            </w:tcBorders>
            <w:vAlign w:val="center"/>
          </w:tcPr>
          <w:p w14:paraId="58F691C2" w14:textId="77777777" w:rsidR="00ED00B2" w:rsidRDefault="00EF2550">
            <w:pPr>
              <w:spacing w:after="0" w:line="259" w:lineRule="auto"/>
              <w:ind w:left="0" w:right="25" w:firstLine="0"/>
              <w:jc w:val="center"/>
            </w:pPr>
            <w:r>
              <w:rPr>
                <w:sz w:val="18"/>
              </w:rPr>
              <w:t xml:space="preserve">10.3% </w:t>
            </w:r>
          </w:p>
        </w:tc>
        <w:tc>
          <w:tcPr>
            <w:tcW w:w="989" w:type="dxa"/>
            <w:tcBorders>
              <w:top w:val="single" w:sz="4" w:space="0" w:color="1F497D"/>
              <w:left w:val="single" w:sz="4" w:space="0" w:color="1F497D"/>
              <w:bottom w:val="single" w:sz="4" w:space="0" w:color="1F497D"/>
              <w:right w:val="single" w:sz="4" w:space="0" w:color="1F497D"/>
            </w:tcBorders>
            <w:vAlign w:val="center"/>
          </w:tcPr>
          <w:p w14:paraId="0642B32B" w14:textId="77777777" w:rsidR="00ED00B2" w:rsidRDefault="00EF2550">
            <w:pPr>
              <w:spacing w:after="0" w:line="259" w:lineRule="auto"/>
              <w:ind w:left="0" w:right="26" w:firstLine="0"/>
              <w:jc w:val="center"/>
            </w:pPr>
            <w:r>
              <w:rPr>
                <w:sz w:val="18"/>
              </w:rPr>
              <w:t xml:space="preserve">65.7% </w:t>
            </w:r>
          </w:p>
        </w:tc>
      </w:tr>
    </w:tbl>
    <w:p w14:paraId="00A36EC1" w14:textId="77777777" w:rsidR="00ED00B2" w:rsidRDefault="00EF2550">
      <w:pPr>
        <w:spacing w:after="3" w:line="267" w:lineRule="auto"/>
        <w:ind w:right="3"/>
        <w:jc w:val="center"/>
      </w:pPr>
      <w:r>
        <w:rPr>
          <w:b/>
        </w:rPr>
        <w:t xml:space="preserve">Source: </w:t>
      </w:r>
      <w:r>
        <w:t xml:space="preserve">2014-2018 ACS Five-Year Estimates </w:t>
      </w:r>
    </w:p>
    <w:p w14:paraId="18DC9824" w14:textId="77777777" w:rsidR="00ED00B2" w:rsidRDefault="00EF2550">
      <w:pPr>
        <w:spacing w:after="0" w:line="259" w:lineRule="auto"/>
        <w:ind w:left="0" w:firstLine="0"/>
        <w:jc w:val="left"/>
      </w:pPr>
      <w:r>
        <w:t xml:space="preserve"> </w:t>
      </w:r>
    </w:p>
    <w:p w14:paraId="40A88803" w14:textId="02F0D75B" w:rsidR="00987199" w:rsidRDefault="00EF2550" w:rsidP="000A423A">
      <w:pPr>
        <w:ind w:left="-5"/>
      </w:pPr>
      <w:r>
        <w:t xml:space="preserve">Figure 12 highlights the veteran population within the region. WIOA Planning Region 10 is home to a large veteran population. As of 2018, 37.3 percent of the state’s veterans lived in the region, including 4.9 percent specifically in the City of Detroit. </w:t>
      </w:r>
    </w:p>
    <w:p w14:paraId="69799737" w14:textId="77777777" w:rsidR="00ED00B2" w:rsidRDefault="00EF2550">
      <w:pPr>
        <w:tabs>
          <w:tab w:val="center" w:pos="1375"/>
          <w:tab w:val="center" w:pos="3866"/>
          <w:tab w:val="center" w:pos="9221"/>
        </w:tabs>
        <w:spacing w:after="0"/>
        <w:ind w:left="0" w:firstLine="0"/>
        <w:jc w:val="left"/>
      </w:pPr>
      <w:r>
        <w:rPr>
          <w:b/>
        </w:rPr>
        <w:t xml:space="preserve"> </w:t>
      </w:r>
      <w:r>
        <w:rPr>
          <w:b/>
        </w:rPr>
        <w:tab/>
        <w:t xml:space="preserve"> </w:t>
      </w:r>
      <w:r>
        <w:rPr>
          <w:b/>
        </w:rPr>
        <w:tab/>
        <w:t>Figure 12</w:t>
      </w:r>
      <w:r>
        <w:t xml:space="preserve">: Veteran Population </w:t>
      </w:r>
      <w:r>
        <w:tab/>
      </w:r>
      <w:r>
        <w:rPr>
          <w:b/>
        </w:rPr>
        <w:t xml:space="preserve"> </w:t>
      </w:r>
    </w:p>
    <w:tbl>
      <w:tblPr>
        <w:tblStyle w:val="TableGrid"/>
        <w:tblW w:w="10236" w:type="dxa"/>
        <w:tblInd w:w="-438" w:type="dxa"/>
        <w:tblCellMar>
          <w:top w:w="40" w:type="dxa"/>
          <w:left w:w="107" w:type="dxa"/>
          <w:right w:w="74" w:type="dxa"/>
        </w:tblCellMar>
        <w:tblLook w:val="04A0" w:firstRow="1" w:lastRow="0" w:firstColumn="1" w:lastColumn="0" w:noHBand="0" w:noVBand="1"/>
      </w:tblPr>
      <w:tblGrid>
        <w:gridCol w:w="1524"/>
        <w:gridCol w:w="1088"/>
        <w:gridCol w:w="1090"/>
        <w:gridCol w:w="1090"/>
        <w:gridCol w:w="1088"/>
        <w:gridCol w:w="1088"/>
        <w:gridCol w:w="1090"/>
        <w:gridCol w:w="1090"/>
        <w:gridCol w:w="1088"/>
      </w:tblGrid>
      <w:tr w:rsidR="00ED00B2" w14:paraId="1A03BE0C" w14:textId="77777777">
        <w:trPr>
          <w:trHeight w:val="727"/>
        </w:trPr>
        <w:tc>
          <w:tcPr>
            <w:tcW w:w="1524"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78AB02A0" w14:textId="77777777" w:rsidR="00ED00B2" w:rsidRDefault="00EF2550">
            <w:pPr>
              <w:spacing w:after="0" w:line="259" w:lineRule="auto"/>
              <w:ind w:left="6" w:firstLine="0"/>
              <w:jc w:val="center"/>
            </w:pPr>
            <w:r>
              <w:rPr>
                <w:color w:val="FFFFFF"/>
                <w:sz w:val="18"/>
              </w:rPr>
              <w:t xml:space="preserve"> </w:t>
            </w:r>
            <w:r>
              <w:rPr>
                <w:b/>
                <w:color w:val="FFFFFF"/>
                <w:sz w:val="18"/>
              </w:rPr>
              <w:t xml:space="preserve"> </w:t>
            </w:r>
          </w:p>
        </w:tc>
        <w:tc>
          <w:tcPr>
            <w:tcW w:w="1088"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390B8AC" w14:textId="77777777" w:rsidR="00ED00B2" w:rsidRDefault="00EF2550">
            <w:pPr>
              <w:spacing w:after="0" w:line="259" w:lineRule="auto"/>
              <w:ind w:left="0" w:right="38" w:firstLine="0"/>
              <w:jc w:val="center"/>
            </w:pPr>
            <w:r>
              <w:rPr>
                <w:b/>
                <w:color w:val="FFFFFF"/>
                <w:sz w:val="18"/>
              </w:rPr>
              <w:t xml:space="preserve">Michigan </w:t>
            </w:r>
          </w:p>
        </w:tc>
        <w:tc>
          <w:tcPr>
            <w:tcW w:w="109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720984C2" w14:textId="77777777" w:rsidR="00ED00B2" w:rsidRDefault="00EF2550">
            <w:pPr>
              <w:spacing w:after="0" w:line="259" w:lineRule="auto"/>
              <w:ind w:left="0" w:firstLine="0"/>
              <w:jc w:val="center"/>
            </w:pPr>
            <w:r>
              <w:rPr>
                <w:b/>
                <w:color w:val="FFFFFF"/>
                <w:sz w:val="18"/>
              </w:rPr>
              <w:t xml:space="preserve">Macomb County </w:t>
            </w:r>
          </w:p>
        </w:tc>
        <w:tc>
          <w:tcPr>
            <w:tcW w:w="109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7237045A" w14:textId="77777777" w:rsidR="00ED00B2" w:rsidRDefault="00EF2550">
            <w:pPr>
              <w:spacing w:after="0" w:line="259" w:lineRule="auto"/>
              <w:ind w:left="0" w:firstLine="0"/>
              <w:jc w:val="center"/>
            </w:pPr>
            <w:r>
              <w:rPr>
                <w:b/>
                <w:color w:val="FFFFFF"/>
                <w:sz w:val="18"/>
              </w:rPr>
              <w:t xml:space="preserve">Monroe County </w:t>
            </w:r>
          </w:p>
        </w:tc>
        <w:tc>
          <w:tcPr>
            <w:tcW w:w="1088"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43AEF6E4" w14:textId="77777777" w:rsidR="00ED00B2" w:rsidRDefault="00EF2550">
            <w:pPr>
              <w:spacing w:after="0" w:line="259" w:lineRule="auto"/>
              <w:ind w:left="0" w:firstLine="0"/>
              <w:jc w:val="center"/>
            </w:pPr>
            <w:r>
              <w:rPr>
                <w:b/>
                <w:color w:val="FFFFFF"/>
                <w:sz w:val="18"/>
              </w:rPr>
              <w:t xml:space="preserve">Oakland County </w:t>
            </w:r>
          </w:p>
        </w:tc>
        <w:tc>
          <w:tcPr>
            <w:tcW w:w="1088"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2A426EF5" w14:textId="77777777" w:rsidR="00ED00B2" w:rsidRDefault="00EF2550">
            <w:pPr>
              <w:spacing w:after="0" w:line="259" w:lineRule="auto"/>
              <w:ind w:left="0" w:right="30" w:firstLine="0"/>
              <w:jc w:val="center"/>
            </w:pPr>
            <w:r>
              <w:rPr>
                <w:b/>
                <w:color w:val="FFFFFF"/>
                <w:sz w:val="18"/>
              </w:rPr>
              <w:t xml:space="preserve">St. Clair </w:t>
            </w:r>
          </w:p>
          <w:p w14:paraId="51A77695" w14:textId="77777777" w:rsidR="00ED00B2" w:rsidRDefault="00EF2550">
            <w:pPr>
              <w:spacing w:after="0" w:line="259" w:lineRule="auto"/>
              <w:ind w:left="0" w:right="30" w:firstLine="0"/>
              <w:jc w:val="center"/>
            </w:pPr>
            <w:r>
              <w:rPr>
                <w:b/>
                <w:color w:val="FFFFFF"/>
                <w:sz w:val="18"/>
              </w:rPr>
              <w:t xml:space="preserve">County </w:t>
            </w:r>
          </w:p>
        </w:tc>
        <w:tc>
          <w:tcPr>
            <w:tcW w:w="109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207D1A35" w14:textId="77777777" w:rsidR="00ED00B2" w:rsidRDefault="00EF2550">
            <w:pPr>
              <w:spacing w:after="0" w:line="259" w:lineRule="auto"/>
              <w:ind w:left="0" w:firstLine="0"/>
              <w:jc w:val="center"/>
            </w:pPr>
            <w:r>
              <w:rPr>
                <w:b/>
                <w:color w:val="FFFFFF"/>
                <w:sz w:val="18"/>
              </w:rPr>
              <w:t xml:space="preserve">Wayne County </w:t>
            </w:r>
          </w:p>
        </w:tc>
        <w:tc>
          <w:tcPr>
            <w:tcW w:w="109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7A632231" w14:textId="77777777" w:rsidR="00ED00B2" w:rsidRDefault="00EF2550">
            <w:pPr>
              <w:spacing w:after="0" w:line="259" w:lineRule="auto"/>
              <w:ind w:left="6" w:firstLine="0"/>
              <w:jc w:val="left"/>
            </w:pPr>
            <w:r>
              <w:rPr>
                <w:b/>
                <w:color w:val="FFFFFF"/>
                <w:sz w:val="18"/>
              </w:rPr>
              <w:t xml:space="preserve">Detroit City </w:t>
            </w:r>
          </w:p>
        </w:tc>
        <w:tc>
          <w:tcPr>
            <w:tcW w:w="1088"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4823A1D2" w14:textId="77777777" w:rsidR="00ED00B2" w:rsidRDefault="00EF2550">
            <w:pPr>
              <w:spacing w:after="0" w:line="259" w:lineRule="auto"/>
              <w:ind w:left="0" w:firstLine="0"/>
              <w:jc w:val="center"/>
            </w:pPr>
            <w:r>
              <w:rPr>
                <w:b/>
                <w:color w:val="FFFFFF"/>
                <w:sz w:val="18"/>
              </w:rPr>
              <w:t xml:space="preserve">Region 10 Counties </w:t>
            </w:r>
          </w:p>
        </w:tc>
      </w:tr>
      <w:tr w:rsidR="00ED00B2" w14:paraId="49B29127" w14:textId="77777777">
        <w:trPr>
          <w:trHeight w:val="517"/>
        </w:trPr>
        <w:tc>
          <w:tcPr>
            <w:tcW w:w="1524" w:type="dxa"/>
            <w:tcBorders>
              <w:top w:val="single" w:sz="4" w:space="0" w:color="1F497D"/>
              <w:left w:val="single" w:sz="4" w:space="0" w:color="1F497D"/>
              <w:bottom w:val="single" w:sz="4" w:space="0" w:color="1F497D"/>
              <w:right w:val="single" w:sz="4" w:space="0" w:color="1F497D"/>
            </w:tcBorders>
          </w:tcPr>
          <w:p w14:paraId="1C9E9426" w14:textId="77777777" w:rsidR="00ED00B2" w:rsidRDefault="00EF2550">
            <w:pPr>
              <w:spacing w:after="15" w:line="259" w:lineRule="auto"/>
              <w:ind w:left="0" w:firstLine="0"/>
              <w:jc w:val="left"/>
            </w:pPr>
            <w:r>
              <w:rPr>
                <w:sz w:val="18"/>
              </w:rPr>
              <w:t xml:space="preserve">Civilian </w:t>
            </w:r>
          </w:p>
          <w:p w14:paraId="0AA63BB7" w14:textId="77777777" w:rsidR="00ED00B2" w:rsidRDefault="00EF2550">
            <w:pPr>
              <w:spacing w:after="0" w:line="259" w:lineRule="auto"/>
              <w:ind w:left="0" w:firstLine="0"/>
              <w:jc w:val="left"/>
            </w:pPr>
            <w:r>
              <w:rPr>
                <w:sz w:val="18"/>
              </w:rPr>
              <w:t xml:space="preserve">Population 18+ </w:t>
            </w:r>
          </w:p>
        </w:tc>
        <w:tc>
          <w:tcPr>
            <w:tcW w:w="1088" w:type="dxa"/>
            <w:tcBorders>
              <w:top w:val="single" w:sz="4" w:space="0" w:color="1F497D"/>
              <w:left w:val="single" w:sz="4" w:space="0" w:color="1F497D"/>
              <w:bottom w:val="single" w:sz="4" w:space="0" w:color="1F497D"/>
              <w:right w:val="single" w:sz="4" w:space="0" w:color="1F497D"/>
            </w:tcBorders>
            <w:vAlign w:val="center"/>
          </w:tcPr>
          <w:p w14:paraId="264DA104" w14:textId="77777777" w:rsidR="00ED00B2" w:rsidRDefault="00EF2550">
            <w:pPr>
              <w:spacing w:after="0" w:line="259" w:lineRule="auto"/>
              <w:ind w:left="0" w:right="33" w:firstLine="0"/>
              <w:jc w:val="center"/>
            </w:pPr>
            <w:r>
              <w:rPr>
                <w:sz w:val="18"/>
              </w:rPr>
              <w:t xml:space="preserve">7,757,578 </w:t>
            </w:r>
          </w:p>
        </w:tc>
        <w:tc>
          <w:tcPr>
            <w:tcW w:w="1090" w:type="dxa"/>
            <w:tcBorders>
              <w:top w:val="single" w:sz="4" w:space="0" w:color="1F497D"/>
              <w:left w:val="single" w:sz="4" w:space="0" w:color="1F497D"/>
              <w:bottom w:val="single" w:sz="4" w:space="0" w:color="1F497D"/>
              <w:right w:val="single" w:sz="4" w:space="0" w:color="1F497D"/>
            </w:tcBorders>
            <w:vAlign w:val="center"/>
          </w:tcPr>
          <w:p w14:paraId="0B26DF83" w14:textId="77777777" w:rsidR="00ED00B2" w:rsidRDefault="00EF2550">
            <w:pPr>
              <w:spacing w:after="0" w:line="259" w:lineRule="auto"/>
              <w:ind w:left="0" w:right="34" w:firstLine="0"/>
              <w:jc w:val="center"/>
            </w:pPr>
            <w:r>
              <w:rPr>
                <w:sz w:val="18"/>
              </w:rPr>
              <w:t xml:space="preserve">681,675 </w:t>
            </w:r>
          </w:p>
        </w:tc>
        <w:tc>
          <w:tcPr>
            <w:tcW w:w="1090" w:type="dxa"/>
            <w:tcBorders>
              <w:top w:val="single" w:sz="4" w:space="0" w:color="1F497D"/>
              <w:left w:val="single" w:sz="4" w:space="0" w:color="1F497D"/>
              <w:bottom w:val="single" w:sz="4" w:space="0" w:color="1F497D"/>
              <w:right w:val="single" w:sz="4" w:space="0" w:color="1F497D"/>
            </w:tcBorders>
            <w:vAlign w:val="center"/>
          </w:tcPr>
          <w:p w14:paraId="6D595BE2" w14:textId="77777777" w:rsidR="00ED00B2" w:rsidRDefault="00EF2550">
            <w:pPr>
              <w:spacing w:after="0" w:line="259" w:lineRule="auto"/>
              <w:ind w:left="0" w:right="34" w:firstLine="0"/>
              <w:jc w:val="center"/>
            </w:pPr>
            <w:r>
              <w:rPr>
                <w:sz w:val="18"/>
              </w:rPr>
              <w:t xml:space="preserve">116,810 </w:t>
            </w:r>
          </w:p>
        </w:tc>
        <w:tc>
          <w:tcPr>
            <w:tcW w:w="1088" w:type="dxa"/>
            <w:tcBorders>
              <w:top w:val="single" w:sz="4" w:space="0" w:color="1F497D"/>
              <w:left w:val="single" w:sz="4" w:space="0" w:color="1F497D"/>
              <w:bottom w:val="single" w:sz="4" w:space="0" w:color="1F497D"/>
              <w:right w:val="single" w:sz="4" w:space="0" w:color="1F497D"/>
            </w:tcBorders>
            <w:vAlign w:val="center"/>
          </w:tcPr>
          <w:p w14:paraId="1826EF41" w14:textId="77777777" w:rsidR="00ED00B2" w:rsidRDefault="00EF2550">
            <w:pPr>
              <w:spacing w:after="0" w:line="259" w:lineRule="auto"/>
              <w:ind w:left="0" w:right="33" w:firstLine="0"/>
              <w:jc w:val="center"/>
            </w:pPr>
            <w:r>
              <w:rPr>
                <w:sz w:val="18"/>
              </w:rPr>
              <w:t xml:space="preserve">981,391 </w:t>
            </w:r>
          </w:p>
        </w:tc>
        <w:tc>
          <w:tcPr>
            <w:tcW w:w="1088" w:type="dxa"/>
            <w:tcBorders>
              <w:top w:val="single" w:sz="4" w:space="0" w:color="1F497D"/>
              <w:left w:val="single" w:sz="4" w:space="0" w:color="1F497D"/>
              <w:bottom w:val="single" w:sz="4" w:space="0" w:color="1F497D"/>
              <w:right w:val="single" w:sz="4" w:space="0" w:color="1F497D"/>
            </w:tcBorders>
            <w:vAlign w:val="center"/>
          </w:tcPr>
          <w:p w14:paraId="28B557B9" w14:textId="77777777" w:rsidR="00ED00B2" w:rsidRDefault="00EF2550">
            <w:pPr>
              <w:spacing w:after="0" w:line="259" w:lineRule="auto"/>
              <w:ind w:left="0" w:right="31" w:firstLine="0"/>
              <w:jc w:val="center"/>
            </w:pPr>
            <w:r>
              <w:rPr>
                <w:sz w:val="18"/>
              </w:rPr>
              <w:t xml:space="preserve">125,411 </w:t>
            </w:r>
          </w:p>
        </w:tc>
        <w:tc>
          <w:tcPr>
            <w:tcW w:w="1090" w:type="dxa"/>
            <w:tcBorders>
              <w:top w:val="single" w:sz="4" w:space="0" w:color="1F497D"/>
              <w:left w:val="single" w:sz="4" w:space="0" w:color="1F497D"/>
              <w:bottom w:val="single" w:sz="4" w:space="0" w:color="1F497D"/>
              <w:right w:val="single" w:sz="4" w:space="0" w:color="1F497D"/>
            </w:tcBorders>
            <w:vAlign w:val="center"/>
          </w:tcPr>
          <w:p w14:paraId="4FF31625" w14:textId="77777777" w:rsidR="00ED00B2" w:rsidRDefault="00EF2550">
            <w:pPr>
              <w:spacing w:after="0" w:line="259" w:lineRule="auto"/>
              <w:ind w:left="0" w:right="32" w:firstLine="0"/>
              <w:jc w:val="center"/>
            </w:pPr>
            <w:r>
              <w:rPr>
                <w:sz w:val="18"/>
              </w:rPr>
              <w:t xml:space="preserve">1,340,705 </w:t>
            </w:r>
          </w:p>
        </w:tc>
        <w:tc>
          <w:tcPr>
            <w:tcW w:w="1090" w:type="dxa"/>
            <w:tcBorders>
              <w:top w:val="single" w:sz="4" w:space="0" w:color="1F497D"/>
              <w:left w:val="single" w:sz="4" w:space="0" w:color="1F497D"/>
              <w:bottom w:val="single" w:sz="4" w:space="0" w:color="1F497D"/>
              <w:right w:val="single" w:sz="4" w:space="0" w:color="1F497D"/>
            </w:tcBorders>
            <w:vAlign w:val="center"/>
          </w:tcPr>
          <w:p w14:paraId="3BA55D49" w14:textId="77777777" w:rsidR="00ED00B2" w:rsidRDefault="00EF2550">
            <w:pPr>
              <w:spacing w:after="0" w:line="259" w:lineRule="auto"/>
              <w:ind w:left="0" w:right="34" w:firstLine="0"/>
              <w:jc w:val="center"/>
            </w:pPr>
            <w:r>
              <w:rPr>
                <w:sz w:val="18"/>
              </w:rPr>
              <w:t xml:space="preserve">507,334 </w:t>
            </w:r>
          </w:p>
        </w:tc>
        <w:tc>
          <w:tcPr>
            <w:tcW w:w="1088" w:type="dxa"/>
            <w:tcBorders>
              <w:top w:val="single" w:sz="4" w:space="0" w:color="1F497D"/>
              <w:left w:val="single" w:sz="4" w:space="0" w:color="1F497D"/>
              <w:bottom w:val="single" w:sz="4" w:space="0" w:color="1F497D"/>
              <w:right w:val="single" w:sz="4" w:space="0" w:color="1F497D"/>
            </w:tcBorders>
            <w:vAlign w:val="center"/>
          </w:tcPr>
          <w:p w14:paraId="51F89D2C" w14:textId="77777777" w:rsidR="00ED00B2" w:rsidRDefault="00EF2550">
            <w:pPr>
              <w:spacing w:after="0" w:line="259" w:lineRule="auto"/>
              <w:ind w:left="0" w:right="31" w:firstLine="0"/>
              <w:jc w:val="center"/>
            </w:pPr>
            <w:r>
              <w:rPr>
                <w:sz w:val="18"/>
              </w:rPr>
              <w:t xml:space="preserve">3,245,992 </w:t>
            </w:r>
          </w:p>
        </w:tc>
      </w:tr>
      <w:tr w:rsidR="00ED00B2" w14:paraId="56FBECA2" w14:textId="77777777">
        <w:trPr>
          <w:trHeight w:val="512"/>
        </w:trPr>
        <w:tc>
          <w:tcPr>
            <w:tcW w:w="1524" w:type="dxa"/>
            <w:tcBorders>
              <w:top w:val="single" w:sz="4" w:space="0" w:color="1F497D"/>
              <w:left w:val="single" w:sz="4" w:space="0" w:color="1F497D"/>
              <w:bottom w:val="single" w:sz="4" w:space="0" w:color="1F497D"/>
              <w:right w:val="single" w:sz="4" w:space="0" w:color="1F497D"/>
            </w:tcBorders>
            <w:shd w:val="clear" w:color="auto" w:fill="D9E1F2"/>
          </w:tcPr>
          <w:p w14:paraId="62775BC9" w14:textId="77777777" w:rsidR="00ED00B2" w:rsidRDefault="00EF2550">
            <w:pPr>
              <w:spacing w:after="15" w:line="259" w:lineRule="auto"/>
              <w:ind w:left="0" w:firstLine="0"/>
              <w:jc w:val="left"/>
            </w:pPr>
            <w:r>
              <w:rPr>
                <w:sz w:val="18"/>
              </w:rPr>
              <w:t>Veterans, 2014-</w:t>
            </w:r>
          </w:p>
          <w:p w14:paraId="180906F6" w14:textId="77777777" w:rsidR="00ED00B2" w:rsidRDefault="00EF2550">
            <w:pPr>
              <w:spacing w:after="0" w:line="259" w:lineRule="auto"/>
              <w:ind w:left="0" w:firstLine="0"/>
              <w:jc w:val="left"/>
            </w:pPr>
            <w:r>
              <w:rPr>
                <w:sz w:val="18"/>
              </w:rPr>
              <w:t xml:space="preserve">2018 </w:t>
            </w:r>
          </w:p>
        </w:tc>
        <w:tc>
          <w:tcPr>
            <w:tcW w:w="108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D5CD626" w14:textId="77777777" w:rsidR="00ED00B2" w:rsidRDefault="00EF2550">
            <w:pPr>
              <w:spacing w:after="0" w:line="259" w:lineRule="auto"/>
              <w:ind w:left="0" w:right="36" w:firstLine="0"/>
              <w:jc w:val="center"/>
            </w:pPr>
            <w:r>
              <w:rPr>
                <w:sz w:val="18"/>
              </w:rPr>
              <w:t xml:space="preserve">564,783 </w:t>
            </w:r>
          </w:p>
        </w:tc>
        <w:tc>
          <w:tcPr>
            <w:tcW w:w="10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D902DEB" w14:textId="77777777" w:rsidR="00ED00B2" w:rsidRDefault="00EF2550">
            <w:pPr>
              <w:spacing w:after="0" w:line="259" w:lineRule="auto"/>
              <w:ind w:left="0" w:right="34" w:firstLine="0"/>
              <w:jc w:val="center"/>
            </w:pPr>
            <w:r>
              <w:rPr>
                <w:sz w:val="18"/>
              </w:rPr>
              <w:t xml:space="preserve">49,596 </w:t>
            </w:r>
          </w:p>
        </w:tc>
        <w:tc>
          <w:tcPr>
            <w:tcW w:w="10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F3E8076" w14:textId="77777777" w:rsidR="00ED00B2" w:rsidRDefault="00EF2550">
            <w:pPr>
              <w:spacing w:after="0" w:line="259" w:lineRule="auto"/>
              <w:ind w:left="0" w:right="34" w:firstLine="0"/>
              <w:jc w:val="center"/>
            </w:pPr>
            <w:r>
              <w:rPr>
                <w:sz w:val="18"/>
              </w:rPr>
              <w:t xml:space="preserve">10,353 </w:t>
            </w:r>
          </w:p>
        </w:tc>
        <w:tc>
          <w:tcPr>
            <w:tcW w:w="108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BD324E2" w14:textId="77777777" w:rsidR="00ED00B2" w:rsidRDefault="00EF2550">
            <w:pPr>
              <w:spacing w:after="0" w:line="259" w:lineRule="auto"/>
              <w:ind w:left="0" w:right="33" w:firstLine="0"/>
              <w:jc w:val="center"/>
            </w:pPr>
            <w:r>
              <w:rPr>
                <w:sz w:val="18"/>
              </w:rPr>
              <w:t xml:space="preserve">56,228 </w:t>
            </w:r>
          </w:p>
        </w:tc>
        <w:tc>
          <w:tcPr>
            <w:tcW w:w="108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E3AA8E1" w14:textId="77777777" w:rsidR="00ED00B2" w:rsidRDefault="00EF2550">
            <w:pPr>
              <w:spacing w:after="0" w:line="259" w:lineRule="auto"/>
              <w:ind w:left="0" w:right="31" w:firstLine="0"/>
              <w:jc w:val="center"/>
            </w:pPr>
            <w:r>
              <w:rPr>
                <w:sz w:val="18"/>
              </w:rPr>
              <w:t xml:space="preserve">11,369 </w:t>
            </w:r>
          </w:p>
        </w:tc>
        <w:tc>
          <w:tcPr>
            <w:tcW w:w="10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B6D6ABE" w14:textId="77777777" w:rsidR="00ED00B2" w:rsidRDefault="00EF2550">
            <w:pPr>
              <w:spacing w:after="0" w:line="259" w:lineRule="auto"/>
              <w:ind w:left="0" w:right="34" w:firstLine="0"/>
              <w:jc w:val="center"/>
            </w:pPr>
            <w:r>
              <w:rPr>
                <w:sz w:val="18"/>
              </w:rPr>
              <w:t xml:space="preserve">83,037 </w:t>
            </w:r>
          </w:p>
        </w:tc>
        <w:tc>
          <w:tcPr>
            <w:tcW w:w="109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FA50544" w14:textId="77777777" w:rsidR="00ED00B2" w:rsidRDefault="00EF2550">
            <w:pPr>
              <w:spacing w:after="0" w:line="259" w:lineRule="auto"/>
              <w:ind w:left="0" w:right="34" w:firstLine="0"/>
              <w:jc w:val="center"/>
            </w:pPr>
            <w:r>
              <w:rPr>
                <w:sz w:val="18"/>
              </w:rPr>
              <w:t xml:space="preserve">27,847 </w:t>
            </w:r>
          </w:p>
        </w:tc>
        <w:tc>
          <w:tcPr>
            <w:tcW w:w="108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8C7E07C" w14:textId="77777777" w:rsidR="00ED00B2" w:rsidRDefault="00EF2550">
            <w:pPr>
              <w:spacing w:after="0" w:line="259" w:lineRule="auto"/>
              <w:ind w:left="0" w:right="33" w:firstLine="0"/>
              <w:jc w:val="center"/>
            </w:pPr>
            <w:r>
              <w:rPr>
                <w:sz w:val="18"/>
              </w:rPr>
              <w:t xml:space="preserve">210,583 </w:t>
            </w:r>
          </w:p>
        </w:tc>
      </w:tr>
      <w:tr w:rsidR="00ED00B2" w14:paraId="776D7297" w14:textId="77777777">
        <w:trPr>
          <w:trHeight w:val="517"/>
        </w:trPr>
        <w:tc>
          <w:tcPr>
            <w:tcW w:w="1524" w:type="dxa"/>
            <w:tcBorders>
              <w:top w:val="single" w:sz="4" w:space="0" w:color="1F497D"/>
              <w:left w:val="single" w:sz="4" w:space="0" w:color="1F497D"/>
              <w:bottom w:val="single" w:sz="4" w:space="0" w:color="1F497D"/>
              <w:right w:val="single" w:sz="4" w:space="0" w:color="1F497D"/>
            </w:tcBorders>
          </w:tcPr>
          <w:p w14:paraId="19B1D8CC" w14:textId="77777777" w:rsidR="00ED00B2" w:rsidRDefault="00EF2550">
            <w:pPr>
              <w:spacing w:after="0" w:line="259" w:lineRule="auto"/>
              <w:ind w:left="0" w:firstLine="0"/>
              <w:jc w:val="left"/>
            </w:pPr>
            <w:r>
              <w:rPr>
                <w:sz w:val="18"/>
              </w:rPr>
              <w:t xml:space="preserve">Share of Veterans in the State </w:t>
            </w:r>
          </w:p>
        </w:tc>
        <w:tc>
          <w:tcPr>
            <w:tcW w:w="1088" w:type="dxa"/>
            <w:tcBorders>
              <w:top w:val="single" w:sz="4" w:space="0" w:color="1F497D"/>
              <w:left w:val="single" w:sz="4" w:space="0" w:color="1F497D"/>
              <w:bottom w:val="single" w:sz="4" w:space="0" w:color="1F497D"/>
              <w:right w:val="single" w:sz="4" w:space="0" w:color="1F497D"/>
            </w:tcBorders>
            <w:vAlign w:val="center"/>
          </w:tcPr>
          <w:p w14:paraId="56D6CAB2" w14:textId="77777777" w:rsidR="00ED00B2" w:rsidRDefault="00EF2550">
            <w:pPr>
              <w:spacing w:after="0" w:line="259" w:lineRule="auto"/>
              <w:ind w:left="0" w:right="37" w:firstLine="0"/>
              <w:jc w:val="center"/>
            </w:pPr>
            <w:r>
              <w:rPr>
                <w:sz w:val="18"/>
              </w:rPr>
              <w:t xml:space="preserve">100.0% </w:t>
            </w:r>
          </w:p>
        </w:tc>
        <w:tc>
          <w:tcPr>
            <w:tcW w:w="1090" w:type="dxa"/>
            <w:tcBorders>
              <w:top w:val="single" w:sz="4" w:space="0" w:color="1F497D"/>
              <w:left w:val="single" w:sz="4" w:space="0" w:color="1F497D"/>
              <w:bottom w:val="single" w:sz="4" w:space="0" w:color="1F497D"/>
              <w:right w:val="single" w:sz="4" w:space="0" w:color="1F497D"/>
            </w:tcBorders>
            <w:vAlign w:val="center"/>
          </w:tcPr>
          <w:p w14:paraId="092AFE89" w14:textId="77777777" w:rsidR="00ED00B2" w:rsidRDefault="00EF2550">
            <w:pPr>
              <w:spacing w:after="0" w:line="259" w:lineRule="auto"/>
              <w:ind w:left="0" w:right="36" w:firstLine="0"/>
              <w:jc w:val="center"/>
            </w:pPr>
            <w:r>
              <w:rPr>
                <w:sz w:val="18"/>
              </w:rPr>
              <w:t xml:space="preserve">8.8% </w:t>
            </w:r>
          </w:p>
        </w:tc>
        <w:tc>
          <w:tcPr>
            <w:tcW w:w="1090" w:type="dxa"/>
            <w:tcBorders>
              <w:top w:val="single" w:sz="4" w:space="0" w:color="1F497D"/>
              <w:left w:val="single" w:sz="4" w:space="0" w:color="1F497D"/>
              <w:bottom w:val="single" w:sz="4" w:space="0" w:color="1F497D"/>
              <w:right w:val="single" w:sz="4" w:space="0" w:color="1F497D"/>
            </w:tcBorders>
            <w:vAlign w:val="center"/>
          </w:tcPr>
          <w:p w14:paraId="51738883" w14:textId="77777777" w:rsidR="00ED00B2" w:rsidRDefault="00EF2550">
            <w:pPr>
              <w:spacing w:after="0" w:line="259" w:lineRule="auto"/>
              <w:ind w:left="0" w:right="35" w:firstLine="0"/>
              <w:jc w:val="center"/>
            </w:pPr>
            <w:r>
              <w:rPr>
                <w:sz w:val="18"/>
              </w:rPr>
              <w:t xml:space="preserve">1.8% </w:t>
            </w:r>
          </w:p>
        </w:tc>
        <w:tc>
          <w:tcPr>
            <w:tcW w:w="1088" w:type="dxa"/>
            <w:tcBorders>
              <w:top w:val="single" w:sz="4" w:space="0" w:color="1F497D"/>
              <w:left w:val="single" w:sz="4" w:space="0" w:color="1F497D"/>
              <w:bottom w:val="single" w:sz="4" w:space="0" w:color="1F497D"/>
              <w:right w:val="single" w:sz="4" w:space="0" w:color="1F497D"/>
            </w:tcBorders>
            <w:vAlign w:val="center"/>
          </w:tcPr>
          <w:p w14:paraId="5848F303" w14:textId="77777777" w:rsidR="00ED00B2" w:rsidRDefault="00EF2550">
            <w:pPr>
              <w:spacing w:after="0" w:line="259" w:lineRule="auto"/>
              <w:ind w:left="0" w:right="34" w:firstLine="0"/>
              <w:jc w:val="center"/>
            </w:pPr>
            <w:r>
              <w:rPr>
                <w:sz w:val="18"/>
              </w:rPr>
              <w:t xml:space="preserve">10.0% </w:t>
            </w:r>
          </w:p>
        </w:tc>
        <w:tc>
          <w:tcPr>
            <w:tcW w:w="1088" w:type="dxa"/>
            <w:tcBorders>
              <w:top w:val="single" w:sz="4" w:space="0" w:color="1F497D"/>
              <w:left w:val="single" w:sz="4" w:space="0" w:color="1F497D"/>
              <w:bottom w:val="single" w:sz="4" w:space="0" w:color="1F497D"/>
              <w:right w:val="single" w:sz="4" w:space="0" w:color="1F497D"/>
            </w:tcBorders>
            <w:vAlign w:val="center"/>
          </w:tcPr>
          <w:p w14:paraId="019FA9BD" w14:textId="77777777" w:rsidR="00ED00B2" w:rsidRDefault="00EF2550">
            <w:pPr>
              <w:spacing w:after="0" w:line="259" w:lineRule="auto"/>
              <w:ind w:left="0" w:right="32" w:firstLine="0"/>
              <w:jc w:val="center"/>
            </w:pPr>
            <w:r>
              <w:rPr>
                <w:sz w:val="18"/>
              </w:rPr>
              <w:t xml:space="preserve">2.0% </w:t>
            </w:r>
          </w:p>
        </w:tc>
        <w:tc>
          <w:tcPr>
            <w:tcW w:w="1090" w:type="dxa"/>
            <w:tcBorders>
              <w:top w:val="single" w:sz="4" w:space="0" w:color="1F497D"/>
              <w:left w:val="single" w:sz="4" w:space="0" w:color="1F497D"/>
              <w:bottom w:val="single" w:sz="4" w:space="0" w:color="1F497D"/>
              <w:right w:val="single" w:sz="4" w:space="0" w:color="1F497D"/>
            </w:tcBorders>
            <w:vAlign w:val="center"/>
          </w:tcPr>
          <w:p w14:paraId="653F5D7F" w14:textId="77777777" w:rsidR="00ED00B2" w:rsidRDefault="00EF2550">
            <w:pPr>
              <w:spacing w:after="0" w:line="259" w:lineRule="auto"/>
              <w:ind w:left="0" w:right="35" w:firstLine="0"/>
              <w:jc w:val="center"/>
            </w:pPr>
            <w:r>
              <w:rPr>
                <w:sz w:val="18"/>
              </w:rPr>
              <w:t xml:space="preserve">14.7% </w:t>
            </w:r>
          </w:p>
        </w:tc>
        <w:tc>
          <w:tcPr>
            <w:tcW w:w="1090" w:type="dxa"/>
            <w:tcBorders>
              <w:top w:val="single" w:sz="4" w:space="0" w:color="1F497D"/>
              <w:left w:val="single" w:sz="4" w:space="0" w:color="1F497D"/>
              <w:bottom w:val="single" w:sz="4" w:space="0" w:color="1F497D"/>
              <w:right w:val="single" w:sz="4" w:space="0" w:color="1F497D"/>
            </w:tcBorders>
            <w:vAlign w:val="center"/>
          </w:tcPr>
          <w:p w14:paraId="4AF2C6ED" w14:textId="77777777" w:rsidR="00ED00B2" w:rsidRDefault="00EF2550">
            <w:pPr>
              <w:spacing w:after="0" w:line="259" w:lineRule="auto"/>
              <w:ind w:left="0" w:right="36" w:firstLine="0"/>
              <w:jc w:val="center"/>
            </w:pPr>
            <w:r>
              <w:rPr>
                <w:sz w:val="18"/>
              </w:rPr>
              <w:t xml:space="preserve">4.9% </w:t>
            </w:r>
          </w:p>
        </w:tc>
        <w:tc>
          <w:tcPr>
            <w:tcW w:w="1088" w:type="dxa"/>
            <w:tcBorders>
              <w:top w:val="single" w:sz="4" w:space="0" w:color="1F497D"/>
              <w:left w:val="single" w:sz="4" w:space="0" w:color="1F497D"/>
              <w:bottom w:val="single" w:sz="4" w:space="0" w:color="1F497D"/>
              <w:right w:val="single" w:sz="4" w:space="0" w:color="1F497D"/>
            </w:tcBorders>
            <w:vAlign w:val="center"/>
          </w:tcPr>
          <w:p w14:paraId="5EC645B7" w14:textId="77777777" w:rsidR="00ED00B2" w:rsidRDefault="00EF2550">
            <w:pPr>
              <w:spacing w:after="0" w:line="259" w:lineRule="auto"/>
              <w:ind w:left="0" w:right="34" w:firstLine="0"/>
              <w:jc w:val="center"/>
            </w:pPr>
            <w:r>
              <w:rPr>
                <w:sz w:val="18"/>
              </w:rPr>
              <w:t xml:space="preserve">37.3% </w:t>
            </w:r>
          </w:p>
        </w:tc>
      </w:tr>
    </w:tbl>
    <w:p w14:paraId="3CD20763" w14:textId="77777777" w:rsidR="00ED00B2" w:rsidRDefault="00EF2550">
      <w:pPr>
        <w:spacing w:after="3" w:line="267" w:lineRule="auto"/>
        <w:ind w:right="5"/>
        <w:jc w:val="center"/>
      </w:pPr>
      <w:r>
        <w:rPr>
          <w:b/>
        </w:rPr>
        <w:t>Source</w:t>
      </w:r>
      <w:r>
        <w:t xml:space="preserve">: 2014-2018 ACS Five-Year Estimates </w:t>
      </w:r>
    </w:p>
    <w:p w14:paraId="6072369B" w14:textId="77777777" w:rsidR="00ED00B2" w:rsidRDefault="00EF2550">
      <w:pPr>
        <w:spacing w:after="38" w:line="259" w:lineRule="auto"/>
        <w:ind w:left="0" w:firstLine="0"/>
        <w:jc w:val="left"/>
      </w:pPr>
      <w:r>
        <w:rPr>
          <w:sz w:val="22"/>
        </w:rPr>
        <w:t xml:space="preserve"> </w:t>
      </w:r>
    </w:p>
    <w:p w14:paraId="18A5C9C1" w14:textId="77777777" w:rsidR="00ED00B2" w:rsidRDefault="00EF2550">
      <w:pPr>
        <w:ind w:left="-5"/>
      </w:pPr>
      <w:r>
        <w:t xml:space="preserve">Figure 13 highlights the age distribution within the region. The population across the state of Michigan is aging. WIOA Planning Region 10’s age distribution generally reflects the state averages. </w:t>
      </w:r>
    </w:p>
    <w:p w14:paraId="2B39A4BE" w14:textId="77777777" w:rsidR="00ED00B2" w:rsidRDefault="00EF2550">
      <w:pPr>
        <w:spacing w:after="3" w:line="267" w:lineRule="auto"/>
        <w:ind w:right="4"/>
        <w:jc w:val="center"/>
      </w:pPr>
      <w:r>
        <w:rPr>
          <w:b/>
        </w:rPr>
        <w:t xml:space="preserve">Figure 13: </w:t>
      </w:r>
      <w:r>
        <w:t xml:space="preserve">Age Distribution </w:t>
      </w:r>
    </w:p>
    <w:tbl>
      <w:tblPr>
        <w:tblStyle w:val="TableGrid"/>
        <w:tblW w:w="10258" w:type="dxa"/>
        <w:tblInd w:w="-449" w:type="dxa"/>
        <w:tblCellMar>
          <w:top w:w="39" w:type="dxa"/>
          <w:left w:w="106" w:type="dxa"/>
          <w:bottom w:w="3" w:type="dxa"/>
          <w:right w:w="94" w:type="dxa"/>
        </w:tblCellMar>
        <w:tblLook w:val="04A0" w:firstRow="1" w:lastRow="0" w:firstColumn="1" w:lastColumn="0" w:noHBand="0" w:noVBand="1"/>
      </w:tblPr>
      <w:tblGrid>
        <w:gridCol w:w="2157"/>
        <w:gridCol w:w="1057"/>
        <w:gridCol w:w="1006"/>
        <w:gridCol w:w="1006"/>
        <w:gridCol w:w="1007"/>
        <w:gridCol w:w="1007"/>
        <w:gridCol w:w="1006"/>
        <w:gridCol w:w="1006"/>
        <w:gridCol w:w="1006"/>
      </w:tblGrid>
      <w:tr w:rsidR="00ED00B2" w14:paraId="5EEC648D" w14:textId="77777777">
        <w:trPr>
          <w:trHeight w:val="727"/>
        </w:trPr>
        <w:tc>
          <w:tcPr>
            <w:tcW w:w="2159" w:type="dxa"/>
            <w:tcBorders>
              <w:top w:val="single" w:sz="4" w:space="0" w:color="000000"/>
              <w:left w:val="single" w:sz="4" w:space="0" w:color="000000"/>
              <w:bottom w:val="single" w:sz="4" w:space="0" w:color="000000"/>
              <w:right w:val="single" w:sz="4" w:space="0" w:color="000000"/>
            </w:tcBorders>
            <w:shd w:val="clear" w:color="auto" w:fill="0F243E"/>
            <w:vAlign w:val="bottom"/>
          </w:tcPr>
          <w:p w14:paraId="5D71C644" w14:textId="77777777" w:rsidR="00ED00B2" w:rsidRDefault="00EF2550">
            <w:pPr>
              <w:spacing w:after="0" w:line="259" w:lineRule="auto"/>
              <w:ind w:left="23" w:firstLine="0"/>
              <w:jc w:val="center"/>
            </w:pPr>
            <w:r>
              <w:rPr>
                <w:color w:val="FFFFFF"/>
                <w:sz w:val="18"/>
              </w:rPr>
              <w:t xml:space="preserve"> </w:t>
            </w:r>
            <w:r>
              <w:rPr>
                <w:b/>
                <w:color w:val="FFFFFF"/>
                <w:sz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70D01636" w14:textId="77777777" w:rsidR="00ED00B2" w:rsidRDefault="00EF2550">
            <w:pPr>
              <w:spacing w:after="0" w:line="259" w:lineRule="auto"/>
              <w:ind w:left="0" w:right="20" w:firstLine="0"/>
              <w:jc w:val="center"/>
            </w:pPr>
            <w:r>
              <w:rPr>
                <w:b/>
                <w:color w:val="FFFFFF"/>
                <w:sz w:val="18"/>
              </w:rPr>
              <w:t xml:space="preserve">Michigan </w:t>
            </w:r>
          </w:p>
        </w:tc>
        <w:tc>
          <w:tcPr>
            <w:tcW w:w="1006"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79F10AF4" w14:textId="77777777" w:rsidR="00ED00B2" w:rsidRDefault="00EF2550">
            <w:pPr>
              <w:spacing w:after="0" w:line="259" w:lineRule="auto"/>
              <w:ind w:left="0" w:firstLine="0"/>
              <w:jc w:val="center"/>
            </w:pPr>
            <w:r>
              <w:rPr>
                <w:b/>
                <w:color w:val="FFFFFF"/>
                <w:sz w:val="18"/>
              </w:rPr>
              <w:t xml:space="preserve">Macomb County </w:t>
            </w:r>
          </w:p>
        </w:tc>
        <w:tc>
          <w:tcPr>
            <w:tcW w:w="1006"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2F3E1DDD" w14:textId="77777777" w:rsidR="00ED00B2" w:rsidRDefault="00EF2550">
            <w:pPr>
              <w:spacing w:after="0" w:line="259" w:lineRule="auto"/>
              <w:ind w:left="0" w:firstLine="0"/>
              <w:jc w:val="center"/>
            </w:pPr>
            <w:r>
              <w:rPr>
                <w:b/>
                <w:color w:val="FFFFFF"/>
                <w:sz w:val="18"/>
              </w:rPr>
              <w:t xml:space="preserve">Monroe County </w:t>
            </w:r>
          </w:p>
        </w:tc>
        <w:tc>
          <w:tcPr>
            <w:tcW w:w="1007"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7D0C7E6C" w14:textId="77777777" w:rsidR="00ED00B2" w:rsidRDefault="00EF2550">
            <w:pPr>
              <w:spacing w:after="0" w:line="259" w:lineRule="auto"/>
              <w:ind w:left="0" w:firstLine="0"/>
              <w:jc w:val="center"/>
            </w:pPr>
            <w:r>
              <w:rPr>
                <w:b/>
                <w:color w:val="FFFFFF"/>
                <w:sz w:val="18"/>
              </w:rPr>
              <w:t xml:space="preserve">Oakland County </w:t>
            </w:r>
          </w:p>
        </w:tc>
        <w:tc>
          <w:tcPr>
            <w:tcW w:w="1007"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635AFEF3" w14:textId="77777777" w:rsidR="00ED00B2" w:rsidRDefault="00EF2550">
            <w:pPr>
              <w:spacing w:after="0" w:line="259" w:lineRule="auto"/>
              <w:ind w:left="0" w:right="19" w:firstLine="0"/>
              <w:jc w:val="center"/>
            </w:pPr>
            <w:r>
              <w:rPr>
                <w:b/>
                <w:color w:val="FFFFFF"/>
                <w:sz w:val="18"/>
              </w:rPr>
              <w:t xml:space="preserve">St. Clair </w:t>
            </w:r>
          </w:p>
          <w:p w14:paraId="34F3AB16" w14:textId="77777777" w:rsidR="00ED00B2" w:rsidRDefault="00EF2550">
            <w:pPr>
              <w:spacing w:after="0" w:line="259" w:lineRule="auto"/>
              <w:ind w:left="0" w:right="19" w:firstLine="0"/>
              <w:jc w:val="center"/>
            </w:pPr>
            <w:r>
              <w:rPr>
                <w:b/>
                <w:color w:val="FFFFFF"/>
                <w:sz w:val="18"/>
              </w:rPr>
              <w:t xml:space="preserve">County </w:t>
            </w:r>
          </w:p>
        </w:tc>
        <w:tc>
          <w:tcPr>
            <w:tcW w:w="1006"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02F739AC" w14:textId="77777777" w:rsidR="00ED00B2" w:rsidRDefault="00EF2550">
            <w:pPr>
              <w:spacing w:after="0" w:line="259" w:lineRule="auto"/>
              <w:ind w:left="0" w:firstLine="0"/>
              <w:jc w:val="center"/>
            </w:pPr>
            <w:r>
              <w:rPr>
                <w:b/>
                <w:color w:val="FFFFFF"/>
                <w:sz w:val="18"/>
              </w:rPr>
              <w:t xml:space="preserve">Wayne County </w:t>
            </w:r>
          </w:p>
        </w:tc>
        <w:tc>
          <w:tcPr>
            <w:tcW w:w="1006"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616C2452" w14:textId="77777777" w:rsidR="00ED00B2" w:rsidRDefault="00EF2550">
            <w:pPr>
              <w:spacing w:after="0" w:line="259" w:lineRule="auto"/>
              <w:ind w:left="0" w:firstLine="0"/>
              <w:jc w:val="center"/>
            </w:pPr>
            <w:r>
              <w:rPr>
                <w:b/>
                <w:color w:val="FFFFFF"/>
                <w:sz w:val="18"/>
              </w:rPr>
              <w:t xml:space="preserve">Detroit City </w:t>
            </w:r>
          </w:p>
        </w:tc>
        <w:tc>
          <w:tcPr>
            <w:tcW w:w="1006"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0CBA3769" w14:textId="77777777" w:rsidR="00ED00B2" w:rsidRDefault="00EF2550">
            <w:pPr>
              <w:spacing w:after="0" w:line="259" w:lineRule="auto"/>
              <w:ind w:left="0" w:firstLine="0"/>
              <w:jc w:val="center"/>
            </w:pPr>
            <w:r>
              <w:rPr>
                <w:b/>
                <w:color w:val="FFFFFF"/>
                <w:sz w:val="18"/>
              </w:rPr>
              <w:t xml:space="preserve">Region 10 Counties </w:t>
            </w:r>
          </w:p>
        </w:tc>
      </w:tr>
      <w:tr w:rsidR="00ED00B2" w14:paraId="44F8C98E" w14:textId="77777777">
        <w:trPr>
          <w:trHeight w:val="300"/>
        </w:trPr>
        <w:tc>
          <w:tcPr>
            <w:tcW w:w="2159" w:type="dxa"/>
            <w:tcBorders>
              <w:top w:val="single" w:sz="4" w:space="0" w:color="000000"/>
              <w:left w:val="single" w:sz="4" w:space="0" w:color="000000"/>
              <w:bottom w:val="single" w:sz="4" w:space="0" w:color="000000"/>
              <w:right w:val="single" w:sz="4" w:space="0" w:color="000000"/>
            </w:tcBorders>
          </w:tcPr>
          <w:p w14:paraId="2DDA51E9" w14:textId="77777777" w:rsidR="00ED00B2" w:rsidRDefault="00EF2550">
            <w:pPr>
              <w:spacing w:after="0" w:line="259" w:lineRule="auto"/>
              <w:ind w:left="0" w:firstLine="0"/>
              <w:jc w:val="left"/>
            </w:pPr>
            <w:r>
              <w:rPr>
                <w:sz w:val="18"/>
              </w:rPr>
              <w:t xml:space="preserve">Total Population </w:t>
            </w:r>
          </w:p>
        </w:tc>
        <w:tc>
          <w:tcPr>
            <w:tcW w:w="1057" w:type="dxa"/>
            <w:tcBorders>
              <w:top w:val="single" w:sz="4" w:space="0" w:color="000000"/>
              <w:left w:val="single" w:sz="4" w:space="0" w:color="000000"/>
              <w:bottom w:val="single" w:sz="4" w:space="0" w:color="000000"/>
              <w:right w:val="single" w:sz="4" w:space="0" w:color="000000"/>
            </w:tcBorders>
          </w:tcPr>
          <w:p w14:paraId="2B852592" w14:textId="77777777" w:rsidR="00ED00B2" w:rsidRDefault="00EF2550">
            <w:pPr>
              <w:spacing w:after="0" w:line="259" w:lineRule="auto"/>
              <w:ind w:left="0" w:right="15" w:firstLine="0"/>
              <w:jc w:val="center"/>
            </w:pPr>
            <w:r>
              <w:rPr>
                <w:sz w:val="18"/>
              </w:rPr>
              <w:t xml:space="preserve">9,957,488 </w:t>
            </w:r>
          </w:p>
        </w:tc>
        <w:tc>
          <w:tcPr>
            <w:tcW w:w="1006" w:type="dxa"/>
            <w:tcBorders>
              <w:top w:val="single" w:sz="4" w:space="0" w:color="000000"/>
              <w:left w:val="single" w:sz="4" w:space="0" w:color="000000"/>
              <w:bottom w:val="single" w:sz="4" w:space="0" w:color="000000"/>
              <w:right w:val="single" w:sz="4" w:space="0" w:color="000000"/>
            </w:tcBorders>
          </w:tcPr>
          <w:p w14:paraId="2DFF2848" w14:textId="77777777" w:rsidR="00ED00B2" w:rsidRDefault="00EF2550">
            <w:pPr>
              <w:spacing w:after="0" w:line="259" w:lineRule="auto"/>
              <w:ind w:left="0" w:right="11" w:firstLine="0"/>
              <w:jc w:val="center"/>
            </w:pPr>
            <w:r>
              <w:rPr>
                <w:sz w:val="18"/>
              </w:rPr>
              <w:t xml:space="preserve">868,704 </w:t>
            </w:r>
          </w:p>
        </w:tc>
        <w:tc>
          <w:tcPr>
            <w:tcW w:w="1006" w:type="dxa"/>
            <w:tcBorders>
              <w:top w:val="single" w:sz="4" w:space="0" w:color="000000"/>
              <w:left w:val="single" w:sz="4" w:space="0" w:color="000000"/>
              <w:bottom w:val="single" w:sz="4" w:space="0" w:color="000000"/>
              <w:right w:val="single" w:sz="4" w:space="0" w:color="000000"/>
            </w:tcBorders>
          </w:tcPr>
          <w:p w14:paraId="30B92E9E" w14:textId="77777777" w:rsidR="00ED00B2" w:rsidRDefault="00EF2550">
            <w:pPr>
              <w:spacing w:after="0" w:line="259" w:lineRule="auto"/>
              <w:ind w:left="0" w:right="11" w:firstLine="0"/>
              <w:jc w:val="center"/>
            </w:pPr>
            <w:r>
              <w:rPr>
                <w:sz w:val="18"/>
              </w:rPr>
              <w:t xml:space="preserve">149,699 </w:t>
            </w:r>
          </w:p>
        </w:tc>
        <w:tc>
          <w:tcPr>
            <w:tcW w:w="1007" w:type="dxa"/>
            <w:tcBorders>
              <w:top w:val="single" w:sz="4" w:space="0" w:color="000000"/>
              <w:left w:val="single" w:sz="4" w:space="0" w:color="000000"/>
              <w:bottom w:val="single" w:sz="4" w:space="0" w:color="000000"/>
              <w:right w:val="single" w:sz="4" w:space="0" w:color="000000"/>
            </w:tcBorders>
          </w:tcPr>
          <w:p w14:paraId="4B3E42C8" w14:textId="77777777" w:rsidR="00ED00B2" w:rsidRDefault="00EF2550">
            <w:pPr>
              <w:spacing w:after="0" w:line="259" w:lineRule="auto"/>
              <w:ind w:left="31" w:firstLine="0"/>
              <w:jc w:val="left"/>
            </w:pPr>
            <w:r>
              <w:rPr>
                <w:sz w:val="18"/>
              </w:rPr>
              <w:t xml:space="preserve">1,250,843 </w:t>
            </w:r>
          </w:p>
        </w:tc>
        <w:tc>
          <w:tcPr>
            <w:tcW w:w="1007" w:type="dxa"/>
            <w:tcBorders>
              <w:top w:val="single" w:sz="4" w:space="0" w:color="000000"/>
              <w:left w:val="single" w:sz="4" w:space="0" w:color="000000"/>
              <w:bottom w:val="single" w:sz="4" w:space="0" w:color="000000"/>
              <w:right w:val="single" w:sz="4" w:space="0" w:color="000000"/>
            </w:tcBorders>
          </w:tcPr>
          <w:p w14:paraId="2E94D543" w14:textId="77777777" w:rsidR="00ED00B2" w:rsidRDefault="00EF2550">
            <w:pPr>
              <w:spacing w:after="0" w:line="259" w:lineRule="auto"/>
              <w:ind w:left="0" w:right="15" w:firstLine="0"/>
              <w:jc w:val="center"/>
            </w:pPr>
            <w:r>
              <w:rPr>
                <w:sz w:val="18"/>
              </w:rPr>
              <w:t xml:space="preserve">159,566 </w:t>
            </w:r>
          </w:p>
        </w:tc>
        <w:tc>
          <w:tcPr>
            <w:tcW w:w="1006" w:type="dxa"/>
            <w:tcBorders>
              <w:top w:val="single" w:sz="4" w:space="0" w:color="000000"/>
              <w:left w:val="single" w:sz="4" w:space="0" w:color="000000"/>
              <w:bottom w:val="single" w:sz="4" w:space="0" w:color="000000"/>
              <w:right w:val="single" w:sz="4" w:space="0" w:color="000000"/>
            </w:tcBorders>
          </w:tcPr>
          <w:p w14:paraId="1EC646AE" w14:textId="77777777" w:rsidR="00ED00B2" w:rsidRDefault="00EF2550">
            <w:pPr>
              <w:spacing w:after="0" w:line="259" w:lineRule="auto"/>
              <w:ind w:left="31" w:firstLine="0"/>
              <w:jc w:val="left"/>
            </w:pPr>
            <w:r>
              <w:rPr>
                <w:sz w:val="18"/>
              </w:rPr>
              <w:t xml:space="preserve">1,761,382 </w:t>
            </w:r>
          </w:p>
        </w:tc>
        <w:tc>
          <w:tcPr>
            <w:tcW w:w="1006" w:type="dxa"/>
            <w:tcBorders>
              <w:top w:val="single" w:sz="4" w:space="0" w:color="000000"/>
              <w:left w:val="single" w:sz="4" w:space="0" w:color="000000"/>
              <w:bottom w:val="single" w:sz="4" w:space="0" w:color="000000"/>
              <w:right w:val="single" w:sz="4" w:space="0" w:color="000000"/>
            </w:tcBorders>
          </w:tcPr>
          <w:p w14:paraId="379244CC" w14:textId="77777777" w:rsidR="00ED00B2" w:rsidRDefault="00EF2550">
            <w:pPr>
              <w:spacing w:after="0" w:line="259" w:lineRule="auto"/>
              <w:ind w:left="0" w:right="12" w:firstLine="0"/>
              <w:jc w:val="center"/>
            </w:pPr>
            <w:r>
              <w:rPr>
                <w:sz w:val="18"/>
              </w:rPr>
              <w:t xml:space="preserve">677,155 </w:t>
            </w:r>
          </w:p>
        </w:tc>
        <w:tc>
          <w:tcPr>
            <w:tcW w:w="1006" w:type="dxa"/>
            <w:tcBorders>
              <w:top w:val="single" w:sz="4" w:space="0" w:color="000000"/>
              <w:left w:val="single" w:sz="4" w:space="0" w:color="000000"/>
              <w:bottom w:val="single" w:sz="4" w:space="0" w:color="000000"/>
              <w:right w:val="single" w:sz="4" w:space="0" w:color="000000"/>
            </w:tcBorders>
          </w:tcPr>
          <w:p w14:paraId="016619CF" w14:textId="77777777" w:rsidR="00ED00B2" w:rsidRDefault="00EF2550">
            <w:pPr>
              <w:spacing w:after="0" w:line="259" w:lineRule="auto"/>
              <w:ind w:left="33" w:firstLine="0"/>
              <w:jc w:val="left"/>
            </w:pPr>
            <w:r>
              <w:rPr>
                <w:sz w:val="18"/>
              </w:rPr>
              <w:t xml:space="preserve">4,190,194 </w:t>
            </w:r>
          </w:p>
        </w:tc>
      </w:tr>
      <w:tr w:rsidR="00ED00B2" w14:paraId="0786586F" w14:textId="77777777">
        <w:trPr>
          <w:trHeight w:val="446"/>
        </w:trPr>
        <w:tc>
          <w:tcPr>
            <w:tcW w:w="2159" w:type="dxa"/>
            <w:tcBorders>
              <w:top w:val="single" w:sz="4" w:space="0" w:color="000000"/>
              <w:left w:val="single" w:sz="4" w:space="0" w:color="000000"/>
              <w:bottom w:val="single" w:sz="4" w:space="0" w:color="000000"/>
              <w:right w:val="single" w:sz="4" w:space="0" w:color="000000"/>
            </w:tcBorders>
            <w:shd w:val="clear" w:color="auto" w:fill="D9E1F2"/>
          </w:tcPr>
          <w:p w14:paraId="17591EA3" w14:textId="77777777" w:rsidR="00ED00B2" w:rsidRDefault="00EF2550">
            <w:pPr>
              <w:spacing w:after="0" w:line="259" w:lineRule="auto"/>
              <w:ind w:left="0" w:firstLine="0"/>
              <w:jc w:val="left"/>
            </w:pPr>
            <w:r>
              <w:rPr>
                <w:sz w:val="18"/>
              </w:rPr>
              <w:t xml:space="preserve">Persons under 5 years, 2018 </w:t>
            </w:r>
          </w:p>
        </w:tc>
        <w:tc>
          <w:tcPr>
            <w:tcW w:w="105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0F90E2F" w14:textId="77777777" w:rsidR="00ED00B2" w:rsidRDefault="00EF2550">
            <w:pPr>
              <w:spacing w:after="0" w:line="259" w:lineRule="auto"/>
              <w:ind w:left="0" w:right="18" w:firstLine="0"/>
              <w:jc w:val="center"/>
            </w:pPr>
            <w:r>
              <w:rPr>
                <w:sz w:val="18"/>
              </w:rPr>
              <w:t xml:space="preserve">572,374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DA1F909" w14:textId="77777777" w:rsidR="00ED00B2" w:rsidRDefault="00EF2550">
            <w:pPr>
              <w:spacing w:after="0" w:line="259" w:lineRule="auto"/>
              <w:ind w:left="0" w:right="12" w:firstLine="0"/>
              <w:jc w:val="center"/>
            </w:pPr>
            <w:r>
              <w:rPr>
                <w:sz w:val="18"/>
              </w:rPr>
              <w:t xml:space="preserve">47,677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9DBD7EA" w14:textId="77777777" w:rsidR="00ED00B2" w:rsidRDefault="00EF2550">
            <w:pPr>
              <w:spacing w:after="0" w:line="259" w:lineRule="auto"/>
              <w:ind w:left="0" w:right="12" w:firstLine="0"/>
              <w:jc w:val="center"/>
            </w:pPr>
            <w:r>
              <w:rPr>
                <w:sz w:val="18"/>
              </w:rPr>
              <w:t xml:space="preserve">7,960 </w:t>
            </w:r>
          </w:p>
        </w:tc>
        <w:tc>
          <w:tcPr>
            <w:tcW w:w="100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1F6F969" w14:textId="77777777" w:rsidR="00ED00B2" w:rsidRDefault="00EF2550">
            <w:pPr>
              <w:spacing w:after="0" w:line="259" w:lineRule="auto"/>
              <w:ind w:left="0" w:right="13" w:firstLine="0"/>
              <w:jc w:val="center"/>
            </w:pPr>
            <w:r>
              <w:rPr>
                <w:sz w:val="18"/>
              </w:rPr>
              <w:t xml:space="preserve">68,288 </w:t>
            </w:r>
          </w:p>
        </w:tc>
        <w:tc>
          <w:tcPr>
            <w:tcW w:w="100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ACAFCF9" w14:textId="77777777" w:rsidR="00ED00B2" w:rsidRDefault="00EF2550">
            <w:pPr>
              <w:spacing w:after="0" w:line="259" w:lineRule="auto"/>
              <w:ind w:left="0" w:right="15" w:firstLine="0"/>
              <w:jc w:val="center"/>
            </w:pPr>
            <w:r>
              <w:rPr>
                <w:sz w:val="18"/>
              </w:rPr>
              <w:t xml:space="preserve">8,098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857AF67" w14:textId="77777777" w:rsidR="00ED00B2" w:rsidRDefault="00EF2550">
            <w:pPr>
              <w:spacing w:after="0" w:line="259" w:lineRule="auto"/>
              <w:ind w:left="0" w:right="12" w:firstLine="0"/>
              <w:jc w:val="center"/>
            </w:pPr>
            <w:r>
              <w:rPr>
                <w:sz w:val="18"/>
              </w:rPr>
              <w:t xml:space="preserve">115,396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6F0DF2F" w14:textId="77777777" w:rsidR="00ED00B2" w:rsidRDefault="00EF2550">
            <w:pPr>
              <w:spacing w:after="0" w:line="259" w:lineRule="auto"/>
              <w:ind w:left="0" w:right="12" w:firstLine="0"/>
              <w:jc w:val="center"/>
            </w:pPr>
            <w:r>
              <w:rPr>
                <w:sz w:val="18"/>
              </w:rPr>
              <w:t xml:space="preserve">49,366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1AEBC9A" w14:textId="77777777" w:rsidR="00ED00B2" w:rsidRDefault="00EF2550">
            <w:pPr>
              <w:spacing w:after="0" w:line="259" w:lineRule="auto"/>
              <w:ind w:left="0" w:right="12" w:firstLine="0"/>
              <w:jc w:val="center"/>
            </w:pPr>
            <w:r>
              <w:rPr>
                <w:sz w:val="18"/>
              </w:rPr>
              <w:t xml:space="preserve">247,419 </w:t>
            </w:r>
          </w:p>
        </w:tc>
      </w:tr>
      <w:tr w:rsidR="00ED00B2" w14:paraId="7AEBFCC9" w14:textId="77777777">
        <w:trPr>
          <w:trHeight w:val="454"/>
        </w:trPr>
        <w:tc>
          <w:tcPr>
            <w:tcW w:w="2159" w:type="dxa"/>
            <w:tcBorders>
              <w:top w:val="single" w:sz="4" w:space="0" w:color="000000"/>
              <w:left w:val="single" w:sz="4" w:space="0" w:color="000000"/>
              <w:bottom w:val="single" w:sz="4" w:space="0" w:color="000000"/>
              <w:right w:val="single" w:sz="4" w:space="0" w:color="000000"/>
            </w:tcBorders>
          </w:tcPr>
          <w:p w14:paraId="47FB50CC" w14:textId="77777777" w:rsidR="00ED00B2" w:rsidRDefault="00EF2550">
            <w:pPr>
              <w:spacing w:after="0" w:line="259" w:lineRule="auto"/>
              <w:ind w:left="0" w:firstLine="0"/>
              <w:jc w:val="left"/>
            </w:pPr>
            <w:r>
              <w:rPr>
                <w:sz w:val="18"/>
              </w:rPr>
              <w:t xml:space="preserve">Persons under 5 years, 2018 percent </w:t>
            </w:r>
          </w:p>
        </w:tc>
        <w:tc>
          <w:tcPr>
            <w:tcW w:w="1057" w:type="dxa"/>
            <w:tcBorders>
              <w:top w:val="single" w:sz="4" w:space="0" w:color="000000"/>
              <w:left w:val="single" w:sz="4" w:space="0" w:color="000000"/>
              <w:bottom w:val="single" w:sz="4" w:space="0" w:color="000000"/>
              <w:right w:val="single" w:sz="4" w:space="0" w:color="000000"/>
            </w:tcBorders>
            <w:vAlign w:val="center"/>
          </w:tcPr>
          <w:p w14:paraId="0F577DFA" w14:textId="77777777" w:rsidR="00ED00B2" w:rsidRDefault="00EF2550">
            <w:pPr>
              <w:spacing w:after="0" w:line="259" w:lineRule="auto"/>
              <w:ind w:left="0" w:right="19" w:firstLine="0"/>
              <w:jc w:val="center"/>
            </w:pPr>
            <w:r>
              <w:rPr>
                <w:sz w:val="18"/>
              </w:rPr>
              <w:t xml:space="preserve">5.75% </w:t>
            </w:r>
          </w:p>
        </w:tc>
        <w:tc>
          <w:tcPr>
            <w:tcW w:w="1006" w:type="dxa"/>
            <w:tcBorders>
              <w:top w:val="single" w:sz="4" w:space="0" w:color="000000"/>
              <w:left w:val="single" w:sz="4" w:space="0" w:color="000000"/>
              <w:bottom w:val="single" w:sz="4" w:space="0" w:color="000000"/>
              <w:right w:val="single" w:sz="4" w:space="0" w:color="000000"/>
            </w:tcBorders>
            <w:vAlign w:val="center"/>
          </w:tcPr>
          <w:p w14:paraId="2A888776" w14:textId="77777777" w:rsidR="00ED00B2" w:rsidRDefault="00EF2550">
            <w:pPr>
              <w:spacing w:after="0" w:line="259" w:lineRule="auto"/>
              <w:ind w:left="0" w:right="13" w:firstLine="0"/>
              <w:jc w:val="center"/>
            </w:pPr>
            <w:r>
              <w:rPr>
                <w:sz w:val="18"/>
              </w:rPr>
              <w:t xml:space="preserve">5.49% </w:t>
            </w:r>
          </w:p>
        </w:tc>
        <w:tc>
          <w:tcPr>
            <w:tcW w:w="1006" w:type="dxa"/>
            <w:tcBorders>
              <w:top w:val="single" w:sz="4" w:space="0" w:color="000000"/>
              <w:left w:val="single" w:sz="4" w:space="0" w:color="000000"/>
              <w:bottom w:val="single" w:sz="4" w:space="0" w:color="000000"/>
              <w:right w:val="single" w:sz="4" w:space="0" w:color="000000"/>
            </w:tcBorders>
            <w:vAlign w:val="center"/>
          </w:tcPr>
          <w:p w14:paraId="52C170B7" w14:textId="77777777" w:rsidR="00ED00B2" w:rsidRDefault="00EF2550">
            <w:pPr>
              <w:spacing w:after="0" w:line="259" w:lineRule="auto"/>
              <w:ind w:left="0" w:right="13" w:firstLine="0"/>
              <w:jc w:val="center"/>
            </w:pPr>
            <w:r>
              <w:rPr>
                <w:sz w:val="18"/>
              </w:rPr>
              <w:t xml:space="preserve">5.32% </w:t>
            </w:r>
          </w:p>
        </w:tc>
        <w:tc>
          <w:tcPr>
            <w:tcW w:w="1007" w:type="dxa"/>
            <w:tcBorders>
              <w:top w:val="single" w:sz="4" w:space="0" w:color="000000"/>
              <w:left w:val="single" w:sz="4" w:space="0" w:color="000000"/>
              <w:bottom w:val="single" w:sz="4" w:space="0" w:color="000000"/>
              <w:right w:val="single" w:sz="4" w:space="0" w:color="000000"/>
            </w:tcBorders>
            <w:vAlign w:val="center"/>
          </w:tcPr>
          <w:p w14:paraId="620DF4D2" w14:textId="77777777" w:rsidR="00ED00B2" w:rsidRDefault="00EF2550">
            <w:pPr>
              <w:spacing w:after="0" w:line="259" w:lineRule="auto"/>
              <w:ind w:left="0" w:right="15" w:firstLine="0"/>
              <w:jc w:val="center"/>
            </w:pPr>
            <w:r>
              <w:rPr>
                <w:sz w:val="18"/>
              </w:rPr>
              <w:t xml:space="preserve">5.46% </w:t>
            </w:r>
          </w:p>
        </w:tc>
        <w:tc>
          <w:tcPr>
            <w:tcW w:w="1007" w:type="dxa"/>
            <w:tcBorders>
              <w:top w:val="single" w:sz="4" w:space="0" w:color="000000"/>
              <w:left w:val="single" w:sz="4" w:space="0" w:color="000000"/>
              <w:bottom w:val="single" w:sz="4" w:space="0" w:color="000000"/>
              <w:right w:val="single" w:sz="4" w:space="0" w:color="000000"/>
            </w:tcBorders>
            <w:vAlign w:val="center"/>
          </w:tcPr>
          <w:p w14:paraId="4C75FC0C" w14:textId="77777777" w:rsidR="00ED00B2" w:rsidRDefault="00EF2550">
            <w:pPr>
              <w:spacing w:after="0" w:line="259" w:lineRule="auto"/>
              <w:ind w:left="0" w:right="17" w:firstLine="0"/>
              <w:jc w:val="center"/>
            </w:pPr>
            <w:r>
              <w:rPr>
                <w:sz w:val="18"/>
              </w:rPr>
              <w:t xml:space="preserve">5.08% </w:t>
            </w:r>
          </w:p>
        </w:tc>
        <w:tc>
          <w:tcPr>
            <w:tcW w:w="1006" w:type="dxa"/>
            <w:tcBorders>
              <w:top w:val="single" w:sz="4" w:space="0" w:color="000000"/>
              <w:left w:val="single" w:sz="4" w:space="0" w:color="000000"/>
              <w:bottom w:val="single" w:sz="4" w:space="0" w:color="000000"/>
              <w:right w:val="single" w:sz="4" w:space="0" w:color="000000"/>
            </w:tcBorders>
            <w:vAlign w:val="center"/>
          </w:tcPr>
          <w:p w14:paraId="65533771" w14:textId="77777777" w:rsidR="00ED00B2" w:rsidRDefault="00EF2550">
            <w:pPr>
              <w:spacing w:after="0" w:line="259" w:lineRule="auto"/>
              <w:ind w:left="0" w:right="14" w:firstLine="0"/>
              <w:jc w:val="center"/>
            </w:pPr>
            <w:r>
              <w:rPr>
                <w:sz w:val="18"/>
              </w:rPr>
              <w:t xml:space="preserve">6.55% </w:t>
            </w:r>
          </w:p>
        </w:tc>
        <w:tc>
          <w:tcPr>
            <w:tcW w:w="1006" w:type="dxa"/>
            <w:tcBorders>
              <w:top w:val="single" w:sz="4" w:space="0" w:color="000000"/>
              <w:left w:val="single" w:sz="4" w:space="0" w:color="000000"/>
              <w:bottom w:val="single" w:sz="4" w:space="0" w:color="000000"/>
              <w:right w:val="single" w:sz="4" w:space="0" w:color="000000"/>
            </w:tcBorders>
            <w:vAlign w:val="center"/>
          </w:tcPr>
          <w:p w14:paraId="4482D725" w14:textId="77777777" w:rsidR="00ED00B2" w:rsidRDefault="00EF2550">
            <w:pPr>
              <w:spacing w:after="0" w:line="259" w:lineRule="auto"/>
              <w:ind w:left="0" w:right="14" w:firstLine="0"/>
              <w:jc w:val="center"/>
            </w:pPr>
            <w:r>
              <w:rPr>
                <w:sz w:val="18"/>
              </w:rPr>
              <w:t xml:space="preserve">7.29% </w:t>
            </w:r>
          </w:p>
        </w:tc>
        <w:tc>
          <w:tcPr>
            <w:tcW w:w="1006" w:type="dxa"/>
            <w:tcBorders>
              <w:top w:val="single" w:sz="4" w:space="0" w:color="000000"/>
              <w:left w:val="single" w:sz="4" w:space="0" w:color="000000"/>
              <w:bottom w:val="single" w:sz="4" w:space="0" w:color="000000"/>
              <w:right w:val="single" w:sz="4" w:space="0" w:color="000000"/>
            </w:tcBorders>
            <w:vAlign w:val="center"/>
          </w:tcPr>
          <w:p w14:paraId="6A849243" w14:textId="77777777" w:rsidR="00ED00B2" w:rsidRDefault="00EF2550">
            <w:pPr>
              <w:spacing w:after="0" w:line="259" w:lineRule="auto"/>
              <w:ind w:left="0" w:right="14" w:firstLine="0"/>
              <w:jc w:val="center"/>
            </w:pPr>
            <w:r>
              <w:rPr>
                <w:sz w:val="18"/>
              </w:rPr>
              <w:t xml:space="preserve">5.90% </w:t>
            </w:r>
          </w:p>
        </w:tc>
      </w:tr>
      <w:tr w:rsidR="00ED00B2" w14:paraId="7C4757B2" w14:textId="77777777">
        <w:trPr>
          <w:trHeight w:val="446"/>
        </w:trPr>
        <w:tc>
          <w:tcPr>
            <w:tcW w:w="2159" w:type="dxa"/>
            <w:tcBorders>
              <w:top w:val="single" w:sz="4" w:space="0" w:color="000000"/>
              <w:left w:val="single" w:sz="4" w:space="0" w:color="000000"/>
              <w:bottom w:val="single" w:sz="4" w:space="0" w:color="000000"/>
              <w:right w:val="single" w:sz="4" w:space="0" w:color="000000"/>
            </w:tcBorders>
            <w:shd w:val="clear" w:color="auto" w:fill="D9E1F2"/>
          </w:tcPr>
          <w:p w14:paraId="4A4DB32A" w14:textId="77777777" w:rsidR="00ED00B2" w:rsidRDefault="00EF2550">
            <w:pPr>
              <w:spacing w:after="0" w:line="259" w:lineRule="auto"/>
              <w:ind w:left="0" w:firstLine="0"/>
              <w:jc w:val="left"/>
            </w:pPr>
            <w:r>
              <w:rPr>
                <w:sz w:val="18"/>
              </w:rPr>
              <w:t xml:space="preserve">Persons under 5 years, 2010 </w:t>
            </w:r>
          </w:p>
        </w:tc>
        <w:tc>
          <w:tcPr>
            <w:tcW w:w="105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1DF2DBF" w14:textId="77777777" w:rsidR="00ED00B2" w:rsidRDefault="00EF2550">
            <w:pPr>
              <w:spacing w:after="0" w:line="259" w:lineRule="auto"/>
              <w:ind w:left="0" w:right="18" w:firstLine="0"/>
              <w:jc w:val="center"/>
            </w:pPr>
            <w:r>
              <w:rPr>
                <w:sz w:val="18"/>
              </w:rPr>
              <w:t xml:space="preserve">573,280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9EAC9EA" w14:textId="77777777" w:rsidR="00ED00B2" w:rsidRDefault="00EF2550">
            <w:pPr>
              <w:spacing w:after="0" w:line="259" w:lineRule="auto"/>
              <w:ind w:left="0" w:right="12" w:firstLine="0"/>
              <w:jc w:val="center"/>
            </w:pPr>
            <w:r>
              <w:rPr>
                <w:sz w:val="18"/>
              </w:rPr>
              <w:t xml:space="preserve">45,413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F50BB1A" w14:textId="77777777" w:rsidR="00ED00B2" w:rsidRDefault="00EF2550">
            <w:pPr>
              <w:spacing w:after="0" w:line="259" w:lineRule="auto"/>
              <w:ind w:left="0" w:right="12" w:firstLine="0"/>
              <w:jc w:val="center"/>
            </w:pPr>
            <w:r>
              <w:rPr>
                <w:sz w:val="18"/>
              </w:rPr>
              <w:t xml:space="preserve">8,665 </w:t>
            </w:r>
          </w:p>
        </w:tc>
        <w:tc>
          <w:tcPr>
            <w:tcW w:w="100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726848D" w14:textId="77777777" w:rsidR="00ED00B2" w:rsidRDefault="00EF2550">
            <w:pPr>
              <w:spacing w:after="0" w:line="259" w:lineRule="auto"/>
              <w:ind w:left="0" w:right="13" w:firstLine="0"/>
              <w:jc w:val="center"/>
            </w:pPr>
            <w:r>
              <w:rPr>
                <w:sz w:val="18"/>
              </w:rPr>
              <w:t xml:space="preserve">66,130 </w:t>
            </w:r>
          </w:p>
        </w:tc>
        <w:tc>
          <w:tcPr>
            <w:tcW w:w="100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BB7E03B" w14:textId="77777777" w:rsidR="00ED00B2" w:rsidRDefault="00EF2550">
            <w:pPr>
              <w:spacing w:after="0" w:line="259" w:lineRule="auto"/>
              <w:ind w:left="0" w:right="15" w:firstLine="0"/>
              <w:jc w:val="center"/>
            </w:pPr>
            <w:r>
              <w:rPr>
                <w:sz w:val="18"/>
              </w:rPr>
              <w:t xml:space="preserve">9,293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821E418" w14:textId="77777777" w:rsidR="00ED00B2" w:rsidRDefault="00EF2550">
            <w:pPr>
              <w:spacing w:after="0" w:line="259" w:lineRule="auto"/>
              <w:ind w:left="0" w:right="12" w:firstLine="0"/>
              <w:jc w:val="center"/>
            </w:pPr>
            <w:r>
              <w:rPr>
                <w:sz w:val="18"/>
              </w:rPr>
              <w:t xml:space="preserve">118,342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7382A16" w14:textId="77777777" w:rsidR="00ED00B2" w:rsidRDefault="00EF2550">
            <w:pPr>
              <w:spacing w:after="0" w:line="259" w:lineRule="auto"/>
              <w:ind w:left="0" w:right="12" w:firstLine="0"/>
              <w:jc w:val="center"/>
            </w:pPr>
            <w:r>
              <w:rPr>
                <w:sz w:val="18"/>
              </w:rPr>
              <w:t xml:space="preserve">50,146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0B35EC5" w14:textId="77777777" w:rsidR="00ED00B2" w:rsidRDefault="00EF2550">
            <w:pPr>
              <w:spacing w:after="0" w:line="259" w:lineRule="auto"/>
              <w:ind w:left="0" w:right="12" w:firstLine="0"/>
              <w:jc w:val="center"/>
            </w:pPr>
            <w:r>
              <w:rPr>
                <w:sz w:val="18"/>
              </w:rPr>
              <w:t xml:space="preserve">247,843 </w:t>
            </w:r>
          </w:p>
        </w:tc>
      </w:tr>
      <w:tr w:rsidR="00ED00B2" w14:paraId="0A2F31D2" w14:textId="77777777">
        <w:trPr>
          <w:trHeight w:val="451"/>
        </w:trPr>
        <w:tc>
          <w:tcPr>
            <w:tcW w:w="2159" w:type="dxa"/>
            <w:tcBorders>
              <w:top w:val="single" w:sz="4" w:space="0" w:color="000000"/>
              <w:left w:val="single" w:sz="4" w:space="0" w:color="000000"/>
              <w:bottom w:val="single" w:sz="4" w:space="0" w:color="000000"/>
              <w:right w:val="single" w:sz="4" w:space="0" w:color="000000"/>
            </w:tcBorders>
          </w:tcPr>
          <w:p w14:paraId="57FC4758" w14:textId="77777777" w:rsidR="00ED00B2" w:rsidRDefault="00EF2550">
            <w:pPr>
              <w:spacing w:after="0" w:line="259" w:lineRule="auto"/>
              <w:ind w:left="0" w:firstLine="0"/>
              <w:jc w:val="left"/>
            </w:pPr>
            <w:r>
              <w:rPr>
                <w:sz w:val="18"/>
              </w:rPr>
              <w:lastRenderedPageBreak/>
              <w:t xml:space="preserve">Persons under 5 years, 2010 percent </w:t>
            </w:r>
          </w:p>
        </w:tc>
        <w:tc>
          <w:tcPr>
            <w:tcW w:w="1057" w:type="dxa"/>
            <w:tcBorders>
              <w:top w:val="single" w:sz="4" w:space="0" w:color="000000"/>
              <w:left w:val="single" w:sz="4" w:space="0" w:color="000000"/>
              <w:bottom w:val="single" w:sz="4" w:space="0" w:color="000000"/>
              <w:right w:val="single" w:sz="4" w:space="0" w:color="000000"/>
            </w:tcBorders>
            <w:vAlign w:val="center"/>
          </w:tcPr>
          <w:p w14:paraId="0449CDC5" w14:textId="77777777" w:rsidR="00ED00B2" w:rsidRDefault="00EF2550">
            <w:pPr>
              <w:spacing w:after="0" w:line="259" w:lineRule="auto"/>
              <w:ind w:left="0" w:right="19" w:firstLine="0"/>
              <w:jc w:val="center"/>
            </w:pPr>
            <w:r>
              <w:rPr>
                <w:sz w:val="18"/>
              </w:rPr>
              <w:t xml:space="preserve">6.00% </w:t>
            </w:r>
          </w:p>
        </w:tc>
        <w:tc>
          <w:tcPr>
            <w:tcW w:w="1006" w:type="dxa"/>
            <w:tcBorders>
              <w:top w:val="single" w:sz="4" w:space="0" w:color="000000"/>
              <w:left w:val="single" w:sz="4" w:space="0" w:color="000000"/>
              <w:bottom w:val="single" w:sz="4" w:space="0" w:color="000000"/>
              <w:right w:val="single" w:sz="4" w:space="0" w:color="000000"/>
            </w:tcBorders>
            <w:vAlign w:val="center"/>
          </w:tcPr>
          <w:p w14:paraId="1E67A708" w14:textId="77777777" w:rsidR="00ED00B2" w:rsidRDefault="00EF2550">
            <w:pPr>
              <w:spacing w:after="0" w:line="259" w:lineRule="auto"/>
              <w:ind w:left="0" w:right="13" w:firstLine="0"/>
              <w:jc w:val="center"/>
            </w:pPr>
            <w:r>
              <w:rPr>
                <w:sz w:val="18"/>
              </w:rPr>
              <w:t xml:space="preserve">5.80% </w:t>
            </w:r>
          </w:p>
        </w:tc>
        <w:tc>
          <w:tcPr>
            <w:tcW w:w="1006" w:type="dxa"/>
            <w:tcBorders>
              <w:top w:val="single" w:sz="4" w:space="0" w:color="000000"/>
              <w:left w:val="single" w:sz="4" w:space="0" w:color="000000"/>
              <w:bottom w:val="single" w:sz="4" w:space="0" w:color="000000"/>
              <w:right w:val="single" w:sz="4" w:space="0" w:color="000000"/>
            </w:tcBorders>
            <w:vAlign w:val="center"/>
          </w:tcPr>
          <w:p w14:paraId="097F94AF" w14:textId="77777777" w:rsidR="00ED00B2" w:rsidRDefault="00EF2550">
            <w:pPr>
              <w:spacing w:after="0" w:line="259" w:lineRule="auto"/>
              <w:ind w:left="0" w:right="13" w:firstLine="0"/>
              <w:jc w:val="center"/>
            </w:pPr>
            <w:r>
              <w:rPr>
                <w:sz w:val="18"/>
              </w:rPr>
              <w:t xml:space="preserve">5.70% </w:t>
            </w:r>
          </w:p>
        </w:tc>
        <w:tc>
          <w:tcPr>
            <w:tcW w:w="1007" w:type="dxa"/>
            <w:tcBorders>
              <w:top w:val="single" w:sz="4" w:space="0" w:color="000000"/>
              <w:left w:val="single" w:sz="4" w:space="0" w:color="000000"/>
              <w:bottom w:val="single" w:sz="4" w:space="0" w:color="000000"/>
              <w:right w:val="single" w:sz="4" w:space="0" w:color="000000"/>
            </w:tcBorders>
            <w:vAlign w:val="center"/>
          </w:tcPr>
          <w:p w14:paraId="7E77A894" w14:textId="77777777" w:rsidR="00ED00B2" w:rsidRDefault="00EF2550">
            <w:pPr>
              <w:spacing w:after="0" w:line="259" w:lineRule="auto"/>
              <w:ind w:left="0" w:right="15" w:firstLine="0"/>
              <w:jc w:val="center"/>
            </w:pPr>
            <w:r>
              <w:rPr>
                <w:sz w:val="18"/>
              </w:rPr>
              <w:t xml:space="preserve">5.70% </w:t>
            </w:r>
          </w:p>
        </w:tc>
        <w:tc>
          <w:tcPr>
            <w:tcW w:w="1007" w:type="dxa"/>
            <w:tcBorders>
              <w:top w:val="single" w:sz="4" w:space="0" w:color="000000"/>
              <w:left w:val="single" w:sz="4" w:space="0" w:color="000000"/>
              <w:bottom w:val="single" w:sz="4" w:space="0" w:color="000000"/>
              <w:right w:val="single" w:sz="4" w:space="0" w:color="000000"/>
            </w:tcBorders>
            <w:vAlign w:val="center"/>
          </w:tcPr>
          <w:p w14:paraId="4F8B4002" w14:textId="77777777" w:rsidR="00ED00B2" w:rsidRDefault="00EF2550">
            <w:pPr>
              <w:spacing w:after="0" w:line="259" w:lineRule="auto"/>
              <w:ind w:left="0" w:right="17" w:firstLine="0"/>
              <w:jc w:val="center"/>
            </w:pPr>
            <w:r>
              <w:rPr>
                <w:sz w:val="18"/>
              </w:rPr>
              <w:t xml:space="preserve">5.70% </w:t>
            </w:r>
          </w:p>
        </w:tc>
        <w:tc>
          <w:tcPr>
            <w:tcW w:w="1006" w:type="dxa"/>
            <w:tcBorders>
              <w:top w:val="single" w:sz="4" w:space="0" w:color="000000"/>
              <w:left w:val="single" w:sz="4" w:space="0" w:color="000000"/>
              <w:bottom w:val="single" w:sz="4" w:space="0" w:color="000000"/>
              <w:right w:val="single" w:sz="4" w:space="0" w:color="000000"/>
            </w:tcBorders>
            <w:vAlign w:val="center"/>
          </w:tcPr>
          <w:p w14:paraId="2C236B83" w14:textId="77777777" w:rsidR="00ED00B2" w:rsidRDefault="00EF2550">
            <w:pPr>
              <w:spacing w:after="0" w:line="259" w:lineRule="auto"/>
              <w:ind w:left="0" w:right="14" w:firstLine="0"/>
              <w:jc w:val="center"/>
            </w:pPr>
            <w:r>
              <w:rPr>
                <w:sz w:val="18"/>
              </w:rPr>
              <w:t xml:space="preserve">6.50% </w:t>
            </w:r>
          </w:p>
        </w:tc>
        <w:tc>
          <w:tcPr>
            <w:tcW w:w="1006" w:type="dxa"/>
            <w:tcBorders>
              <w:top w:val="single" w:sz="4" w:space="0" w:color="000000"/>
              <w:left w:val="single" w:sz="4" w:space="0" w:color="000000"/>
              <w:bottom w:val="single" w:sz="4" w:space="0" w:color="000000"/>
              <w:right w:val="single" w:sz="4" w:space="0" w:color="000000"/>
            </w:tcBorders>
            <w:vAlign w:val="center"/>
          </w:tcPr>
          <w:p w14:paraId="65E051CF" w14:textId="77777777" w:rsidR="00ED00B2" w:rsidRDefault="00EF2550">
            <w:pPr>
              <w:spacing w:after="0" w:line="259" w:lineRule="auto"/>
              <w:ind w:left="0" w:right="14" w:firstLine="0"/>
              <w:jc w:val="center"/>
            </w:pPr>
            <w:r>
              <w:rPr>
                <w:sz w:val="18"/>
              </w:rPr>
              <w:t xml:space="preserve">7.00% </w:t>
            </w:r>
          </w:p>
        </w:tc>
        <w:tc>
          <w:tcPr>
            <w:tcW w:w="1006" w:type="dxa"/>
            <w:tcBorders>
              <w:top w:val="single" w:sz="4" w:space="0" w:color="000000"/>
              <w:left w:val="single" w:sz="4" w:space="0" w:color="000000"/>
              <w:bottom w:val="single" w:sz="4" w:space="0" w:color="000000"/>
              <w:right w:val="single" w:sz="4" w:space="0" w:color="000000"/>
            </w:tcBorders>
            <w:vAlign w:val="center"/>
          </w:tcPr>
          <w:p w14:paraId="69AF6E81" w14:textId="77777777" w:rsidR="00ED00B2" w:rsidRDefault="00EF2550">
            <w:pPr>
              <w:spacing w:after="0" w:line="259" w:lineRule="auto"/>
              <w:ind w:left="0" w:right="52" w:firstLine="0"/>
              <w:jc w:val="center"/>
            </w:pPr>
            <w:r>
              <w:rPr>
                <w:sz w:val="18"/>
              </w:rPr>
              <w:t xml:space="preserve">5.90%  </w:t>
            </w:r>
          </w:p>
        </w:tc>
      </w:tr>
      <w:tr w:rsidR="00ED00B2" w14:paraId="07DECCE6" w14:textId="77777777">
        <w:trPr>
          <w:trHeight w:val="446"/>
        </w:trPr>
        <w:tc>
          <w:tcPr>
            <w:tcW w:w="2159" w:type="dxa"/>
            <w:tcBorders>
              <w:top w:val="single" w:sz="4" w:space="0" w:color="000000"/>
              <w:left w:val="single" w:sz="4" w:space="0" w:color="000000"/>
              <w:bottom w:val="single" w:sz="4" w:space="0" w:color="000000"/>
              <w:right w:val="single" w:sz="4" w:space="0" w:color="000000"/>
            </w:tcBorders>
            <w:shd w:val="clear" w:color="auto" w:fill="D9E1F2"/>
          </w:tcPr>
          <w:p w14:paraId="4F96E86E" w14:textId="77777777" w:rsidR="00ED00B2" w:rsidRDefault="00EF2550">
            <w:pPr>
              <w:spacing w:after="0" w:line="259" w:lineRule="auto"/>
              <w:ind w:left="0" w:firstLine="0"/>
              <w:jc w:val="left"/>
            </w:pPr>
            <w:r>
              <w:rPr>
                <w:sz w:val="18"/>
              </w:rPr>
              <w:t xml:space="preserve">Persons under 18 years, 2018 </w:t>
            </w:r>
          </w:p>
        </w:tc>
        <w:tc>
          <w:tcPr>
            <w:tcW w:w="105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B5FA511" w14:textId="77777777" w:rsidR="00ED00B2" w:rsidRDefault="00EF2550">
            <w:pPr>
              <w:spacing w:after="0" w:line="259" w:lineRule="auto"/>
              <w:ind w:left="0" w:right="15" w:firstLine="0"/>
              <w:jc w:val="center"/>
            </w:pPr>
            <w:r>
              <w:rPr>
                <w:sz w:val="18"/>
              </w:rPr>
              <w:t xml:space="preserve">2,196,098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F4C6699" w14:textId="77777777" w:rsidR="00ED00B2" w:rsidRDefault="00EF2550">
            <w:pPr>
              <w:spacing w:after="0" w:line="259" w:lineRule="auto"/>
              <w:ind w:left="0" w:right="12" w:firstLine="0"/>
              <w:jc w:val="center"/>
            </w:pPr>
            <w:r>
              <w:rPr>
                <w:sz w:val="18"/>
              </w:rPr>
              <w:t xml:space="preserve">186,502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108EB4D" w14:textId="77777777" w:rsidR="00ED00B2" w:rsidRDefault="00EF2550">
            <w:pPr>
              <w:spacing w:after="0" w:line="259" w:lineRule="auto"/>
              <w:ind w:left="0" w:right="12" w:firstLine="0"/>
              <w:jc w:val="center"/>
            </w:pPr>
            <w:r>
              <w:rPr>
                <w:sz w:val="18"/>
              </w:rPr>
              <w:t xml:space="preserve">32,824 </w:t>
            </w:r>
          </w:p>
        </w:tc>
        <w:tc>
          <w:tcPr>
            <w:tcW w:w="100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E37BC25" w14:textId="77777777" w:rsidR="00ED00B2" w:rsidRDefault="00EF2550">
            <w:pPr>
              <w:spacing w:after="0" w:line="259" w:lineRule="auto"/>
              <w:ind w:left="0" w:right="13" w:firstLine="0"/>
              <w:jc w:val="center"/>
            </w:pPr>
            <w:r>
              <w:rPr>
                <w:sz w:val="18"/>
              </w:rPr>
              <w:t xml:space="preserve">269,153 </w:t>
            </w:r>
          </w:p>
        </w:tc>
        <w:tc>
          <w:tcPr>
            <w:tcW w:w="100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B39A2BF" w14:textId="77777777" w:rsidR="00ED00B2" w:rsidRDefault="00EF2550">
            <w:pPr>
              <w:spacing w:after="0" w:line="259" w:lineRule="auto"/>
              <w:ind w:left="0" w:right="15" w:firstLine="0"/>
              <w:jc w:val="center"/>
            </w:pPr>
            <w:r>
              <w:rPr>
                <w:sz w:val="18"/>
              </w:rPr>
              <w:t xml:space="preserve">34,121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D2541EB" w14:textId="77777777" w:rsidR="00ED00B2" w:rsidRDefault="00EF2550">
            <w:pPr>
              <w:spacing w:after="0" w:line="259" w:lineRule="auto"/>
              <w:ind w:left="0" w:right="12" w:firstLine="0"/>
              <w:jc w:val="center"/>
            </w:pPr>
            <w:r>
              <w:rPr>
                <w:sz w:val="18"/>
              </w:rPr>
              <w:t xml:space="preserve">420,346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95EA79D" w14:textId="77777777" w:rsidR="00ED00B2" w:rsidRDefault="00EF2550">
            <w:pPr>
              <w:spacing w:after="0" w:line="259" w:lineRule="auto"/>
              <w:ind w:left="0" w:right="12" w:firstLine="0"/>
              <w:jc w:val="center"/>
            </w:pPr>
            <w:r>
              <w:rPr>
                <w:sz w:val="18"/>
              </w:rPr>
              <w:t xml:space="preserve">169,766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F512AAC" w14:textId="77777777" w:rsidR="00ED00B2" w:rsidRDefault="00EF2550">
            <w:pPr>
              <w:spacing w:after="0" w:line="259" w:lineRule="auto"/>
              <w:ind w:left="0" w:right="12" w:firstLine="0"/>
              <w:jc w:val="center"/>
            </w:pPr>
            <w:r>
              <w:rPr>
                <w:sz w:val="18"/>
              </w:rPr>
              <w:t xml:space="preserve">942,946 </w:t>
            </w:r>
          </w:p>
        </w:tc>
      </w:tr>
      <w:tr w:rsidR="00ED00B2" w14:paraId="12CD7820" w14:textId="77777777">
        <w:trPr>
          <w:trHeight w:val="454"/>
        </w:trPr>
        <w:tc>
          <w:tcPr>
            <w:tcW w:w="2159" w:type="dxa"/>
            <w:tcBorders>
              <w:top w:val="single" w:sz="4" w:space="0" w:color="000000"/>
              <w:left w:val="single" w:sz="4" w:space="0" w:color="000000"/>
              <w:bottom w:val="single" w:sz="4" w:space="0" w:color="000000"/>
              <w:right w:val="single" w:sz="4" w:space="0" w:color="000000"/>
            </w:tcBorders>
          </w:tcPr>
          <w:p w14:paraId="096740D1" w14:textId="77777777" w:rsidR="00ED00B2" w:rsidRDefault="00EF2550">
            <w:pPr>
              <w:spacing w:after="0" w:line="259" w:lineRule="auto"/>
              <w:ind w:left="0" w:firstLine="0"/>
              <w:jc w:val="left"/>
            </w:pPr>
            <w:r>
              <w:rPr>
                <w:sz w:val="18"/>
              </w:rPr>
              <w:t xml:space="preserve">Persons under 18 years, 2018 percent </w:t>
            </w:r>
          </w:p>
        </w:tc>
        <w:tc>
          <w:tcPr>
            <w:tcW w:w="1057" w:type="dxa"/>
            <w:tcBorders>
              <w:top w:val="single" w:sz="4" w:space="0" w:color="000000"/>
              <w:left w:val="single" w:sz="4" w:space="0" w:color="000000"/>
              <w:bottom w:val="single" w:sz="4" w:space="0" w:color="000000"/>
              <w:right w:val="single" w:sz="4" w:space="0" w:color="000000"/>
            </w:tcBorders>
            <w:vAlign w:val="center"/>
          </w:tcPr>
          <w:p w14:paraId="592E3A50" w14:textId="77777777" w:rsidR="00ED00B2" w:rsidRDefault="00EF2550">
            <w:pPr>
              <w:spacing w:after="0" w:line="259" w:lineRule="auto"/>
              <w:ind w:left="0" w:right="19" w:firstLine="0"/>
              <w:jc w:val="center"/>
            </w:pPr>
            <w:r>
              <w:rPr>
                <w:sz w:val="18"/>
              </w:rPr>
              <w:t xml:space="preserve">22.05% </w:t>
            </w:r>
          </w:p>
        </w:tc>
        <w:tc>
          <w:tcPr>
            <w:tcW w:w="1006" w:type="dxa"/>
            <w:tcBorders>
              <w:top w:val="single" w:sz="4" w:space="0" w:color="000000"/>
              <w:left w:val="single" w:sz="4" w:space="0" w:color="000000"/>
              <w:bottom w:val="single" w:sz="4" w:space="0" w:color="000000"/>
              <w:right w:val="single" w:sz="4" w:space="0" w:color="000000"/>
            </w:tcBorders>
            <w:vAlign w:val="center"/>
          </w:tcPr>
          <w:p w14:paraId="5D7FE53B" w14:textId="77777777" w:rsidR="00ED00B2" w:rsidRDefault="00EF2550">
            <w:pPr>
              <w:spacing w:after="0" w:line="259" w:lineRule="auto"/>
              <w:ind w:left="0" w:right="12" w:firstLine="0"/>
              <w:jc w:val="center"/>
            </w:pPr>
            <w:r>
              <w:rPr>
                <w:sz w:val="18"/>
              </w:rPr>
              <w:t xml:space="preserve">21.47% </w:t>
            </w:r>
          </w:p>
        </w:tc>
        <w:tc>
          <w:tcPr>
            <w:tcW w:w="1006" w:type="dxa"/>
            <w:tcBorders>
              <w:top w:val="single" w:sz="4" w:space="0" w:color="000000"/>
              <w:left w:val="single" w:sz="4" w:space="0" w:color="000000"/>
              <w:bottom w:val="single" w:sz="4" w:space="0" w:color="000000"/>
              <w:right w:val="single" w:sz="4" w:space="0" w:color="000000"/>
            </w:tcBorders>
            <w:vAlign w:val="center"/>
          </w:tcPr>
          <w:p w14:paraId="0E89DDEE" w14:textId="77777777" w:rsidR="00ED00B2" w:rsidRDefault="00EF2550">
            <w:pPr>
              <w:spacing w:after="0" w:line="259" w:lineRule="auto"/>
              <w:ind w:left="0" w:right="12" w:firstLine="0"/>
              <w:jc w:val="center"/>
            </w:pPr>
            <w:r>
              <w:rPr>
                <w:sz w:val="18"/>
              </w:rPr>
              <w:t xml:space="preserve">21.93% </w:t>
            </w:r>
          </w:p>
        </w:tc>
        <w:tc>
          <w:tcPr>
            <w:tcW w:w="1007" w:type="dxa"/>
            <w:tcBorders>
              <w:top w:val="single" w:sz="4" w:space="0" w:color="000000"/>
              <w:left w:val="single" w:sz="4" w:space="0" w:color="000000"/>
              <w:bottom w:val="single" w:sz="4" w:space="0" w:color="000000"/>
              <w:right w:val="single" w:sz="4" w:space="0" w:color="000000"/>
            </w:tcBorders>
            <w:vAlign w:val="center"/>
          </w:tcPr>
          <w:p w14:paraId="5A13B09A" w14:textId="77777777" w:rsidR="00ED00B2" w:rsidRDefault="00EF2550">
            <w:pPr>
              <w:spacing w:after="0" w:line="259" w:lineRule="auto"/>
              <w:ind w:left="0" w:right="13" w:firstLine="0"/>
              <w:jc w:val="center"/>
            </w:pPr>
            <w:r>
              <w:rPr>
                <w:sz w:val="18"/>
              </w:rPr>
              <w:t xml:space="preserve">21.52% </w:t>
            </w:r>
          </w:p>
        </w:tc>
        <w:tc>
          <w:tcPr>
            <w:tcW w:w="1007" w:type="dxa"/>
            <w:tcBorders>
              <w:top w:val="single" w:sz="4" w:space="0" w:color="000000"/>
              <w:left w:val="single" w:sz="4" w:space="0" w:color="000000"/>
              <w:bottom w:val="single" w:sz="4" w:space="0" w:color="000000"/>
              <w:right w:val="single" w:sz="4" w:space="0" w:color="000000"/>
            </w:tcBorders>
            <w:vAlign w:val="center"/>
          </w:tcPr>
          <w:p w14:paraId="406AE62D" w14:textId="77777777" w:rsidR="00ED00B2" w:rsidRDefault="00EF2550">
            <w:pPr>
              <w:spacing w:after="0" w:line="259" w:lineRule="auto"/>
              <w:ind w:left="0" w:right="16" w:firstLine="0"/>
              <w:jc w:val="center"/>
            </w:pPr>
            <w:r>
              <w:rPr>
                <w:sz w:val="18"/>
              </w:rPr>
              <w:t xml:space="preserve">21.38% </w:t>
            </w:r>
          </w:p>
        </w:tc>
        <w:tc>
          <w:tcPr>
            <w:tcW w:w="1006" w:type="dxa"/>
            <w:tcBorders>
              <w:top w:val="single" w:sz="4" w:space="0" w:color="000000"/>
              <w:left w:val="single" w:sz="4" w:space="0" w:color="000000"/>
              <w:bottom w:val="single" w:sz="4" w:space="0" w:color="000000"/>
              <w:right w:val="single" w:sz="4" w:space="0" w:color="000000"/>
            </w:tcBorders>
            <w:vAlign w:val="center"/>
          </w:tcPr>
          <w:p w14:paraId="600D2B35" w14:textId="77777777" w:rsidR="00ED00B2" w:rsidRDefault="00EF2550">
            <w:pPr>
              <w:spacing w:after="0" w:line="259" w:lineRule="auto"/>
              <w:ind w:left="0" w:right="12" w:firstLine="0"/>
              <w:jc w:val="center"/>
            </w:pPr>
            <w:r>
              <w:rPr>
                <w:sz w:val="18"/>
              </w:rPr>
              <w:t xml:space="preserve">23.86% </w:t>
            </w:r>
          </w:p>
        </w:tc>
        <w:tc>
          <w:tcPr>
            <w:tcW w:w="1006" w:type="dxa"/>
            <w:tcBorders>
              <w:top w:val="single" w:sz="4" w:space="0" w:color="000000"/>
              <w:left w:val="single" w:sz="4" w:space="0" w:color="000000"/>
              <w:bottom w:val="single" w:sz="4" w:space="0" w:color="000000"/>
              <w:right w:val="single" w:sz="4" w:space="0" w:color="000000"/>
            </w:tcBorders>
            <w:vAlign w:val="center"/>
          </w:tcPr>
          <w:p w14:paraId="743F6871" w14:textId="77777777" w:rsidR="00ED00B2" w:rsidRDefault="00EF2550">
            <w:pPr>
              <w:spacing w:after="0" w:line="259" w:lineRule="auto"/>
              <w:ind w:left="0" w:right="12" w:firstLine="0"/>
              <w:jc w:val="center"/>
            </w:pPr>
            <w:r>
              <w:rPr>
                <w:sz w:val="18"/>
              </w:rPr>
              <w:t xml:space="preserve">25.07% </w:t>
            </w:r>
          </w:p>
        </w:tc>
        <w:tc>
          <w:tcPr>
            <w:tcW w:w="1006" w:type="dxa"/>
            <w:tcBorders>
              <w:top w:val="single" w:sz="4" w:space="0" w:color="000000"/>
              <w:left w:val="single" w:sz="4" w:space="0" w:color="000000"/>
              <w:bottom w:val="single" w:sz="4" w:space="0" w:color="000000"/>
              <w:right w:val="single" w:sz="4" w:space="0" w:color="000000"/>
            </w:tcBorders>
            <w:vAlign w:val="center"/>
          </w:tcPr>
          <w:p w14:paraId="3F96AF3C" w14:textId="77777777" w:rsidR="00ED00B2" w:rsidRDefault="00EF2550">
            <w:pPr>
              <w:spacing w:after="0" w:line="259" w:lineRule="auto"/>
              <w:ind w:left="0" w:right="12" w:firstLine="0"/>
              <w:jc w:val="center"/>
            </w:pPr>
            <w:r>
              <w:rPr>
                <w:sz w:val="18"/>
              </w:rPr>
              <w:t xml:space="preserve">22.50% </w:t>
            </w:r>
          </w:p>
        </w:tc>
      </w:tr>
      <w:tr w:rsidR="00ED00B2" w14:paraId="400F19B9" w14:textId="77777777">
        <w:trPr>
          <w:trHeight w:val="446"/>
        </w:trPr>
        <w:tc>
          <w:tcPr>
            <w:tcW w:w="2159" w:type="dxa"/>
            <w:tcBorders>
              <w:top w:val="single" w:sz="4" w:space="0" w:color="000000"/>
              <w:left w:val="single" w:sz="4" w:space="0" w:color="000000"/>
              <w:bottom w:val="single" w:sz="4" w:space="0" w:color="000000"/>
              <w:right w:val="single" w:sz="4" w:space="0" w:color="000000"/>
            </w:tcBorders>
            <w:shd w:val="clear" w:color="auto" w:fill="D9E1F2"/>
          </w:tcPr>
          <w:p w14:paraId="6F86299B" w14:textId="77777777" w:rsidR="00ED00B2" w:rsidRDefault="00EF2550">
            <w:pPr>
              <w:spacing w:after="0" w:line="259" w:lineRule="auto"/>
              <w:ind w:left="0" w:firstLine="0"/>
              <w:jc w:val="left"/>
            </w:pPr>
            <w:r>
              <w:rPr>
                <w:sz w:val="18"/>
              </w:rPr>
              <w:t xml:space="preserve">Persons under 18 years, 2010 </w:t>
            </w:r>
          </w:p>
        </w:tc>
        <w:tc>
          <w:tcPr>
            <w:tcW w:w="105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8F7122D" w14:textId="77777777" w:rsidR="00ED00B2" w:rsidRDefault="00EF2550">
            <w:pPr>
              <w:spacing w:after="0" w:line="259" w:lineRule="auto"/>
              <w:ind w:left="0" w:right="15" w:firstLine="0"/>
              <w:jc w:val="center"/>
            </w:pPr>
            <w:r>
              <w:rPr>
                <w:sz w:val="18"/>
              </w:rPr>
              <w:t xml:space="preserve">2,505,495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9810D5C" w14:textId="77777777" w:rsidR="00ED00B2" w:rsidRDefault="00EF2550">
            <w:pPr>
              <w:spacing w:after="0" w:line="259" w:lineRule="auto"/>
              <w:ind w:left="0" w:right="12" w:firstLine="0"/>
              <w:jc w:val="center"/>
            </w:pPr>
            <w:r>
              <w:rPr>
                <w:sz w:val="18"/>
              </w:rPr>
              <w:t xml:space="preserve">184,176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6EA4110" w14:textId="77777777" w:rsidR="00ED00B2" w:rsidRDefault="00EF2550">
            <w:pPr>
              <w:spacing w:after="0" w:line="259" w:lineRule="auto"/>
              <w:ind w:left="0" w:right="12" w:firstLine="0"/>
              <w:jc w:val="center"/>
            </w:pPr>
            <w:r>
              <w:rPr>
                <w:sz w:val="18"/>
              </w:rPr>
              <w:t xml:space="preserve">36,637 </w:t>
            </w:r>
          </w:p>
        </w:tc>
        <w:tc>
          <w:tcPr>
            <w:tcW w:w="100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3CED6F5" w14:textId="77777777" w:rsidR="00ED00B2" w:rsidRDefault="00EF2550">
            <w:pPr>
              <w:spacing w:after="0" w:line="259" w:lineRule="auto"/>
              <w:ind w:left="0" w:right="13" w:firstLine="0"/>
              <w:jc w:val="center"/>
            </w:pPr>
            <w:r>
              <w:rPr>
                <w:sz w:val="18"/>
              </w:rPr>
              <w:t xml:space="preserve">265,722 </w:t>
            </w:r>
          </w:p>
        </w:tc>
        <w:tc>
          <w:tcPr>
            <w:tcW w:w="100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1194E2B" w14:textId="77777777" w:rsidR="00ED00B2" w:rsidRDefault="00EF2550">
            <w:pPr>
              <w:spacing w:after="0" w:line="259" w:lineRule="auto"/>
              <w:ind w:left="0" w:right="15" w:firstLine="0"/>
              <w:jc w:val="center"/>
            </w:pPr>
            <w:r>
              <w:rPr>
                <w:sz w:val="18"/>
              </w:rPr>
              <w:t xml:space="preserve">38,640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2D8A74F" w14:textId="77777777" w:rsidR="00ED00B2" w:rsidRDefault="00EF2550">
            <w:pPr>
              <w:spacing w:after="0" w:line="259" w:lineRule="auto"/>
              <w:ind w:left="0" w:right="12" w:firstLine="0"/>
              <w:jc w:val="center"/>
            </w:pPr>
            <w:r>
              <w:rPr>
                <w:sz w:val="18"/>
              </w:rPr>
              <w:t xml:space="preserve">438,774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4C973373" w14:textId="77777777" w:rsidR="00ED00B2" w:rsidRDefault="00EF2550">
            <w:pPr>
              <w:spacing w:after="0" w:line="259" w:lineRule="auto"/>
              <w:ind w:left="0" w:right="12" w:firstLine="0"/>
              <w:jc w:val="center"/>
            </w:pPr>
            <w:r>
              <w:rPr>
                <w:sz w:val="18"/>
              </w:rPr>
              <w:t xml:space="preserve">190,347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F9DB3FF" w14:textId="77777777" w:rsidR="00ED00B2" w:rsidRDefault="00EF2550">
            <w:pPr>
              <w:spacing w:after="0" w:line="259" w:lineRule="auto"/>
              <w:ind w:left="0" w:right="12" w:firstLine="0"/>
              <w:jc w:val="center"/>
            </w:pPr>
            <w:r>
              <w:rPr>
                <w:sz w:val="18"/>
              </w:rPr>
              <w:t xml:space="preserve">963,949 </w:t>
            </w:r>
          </w:p>
        </w:tc>
      </w:tr>
      <w:tr w:rsidR="00ED00B2" w14:paraId="34912810" w14:textId="77777777">
        <w:trPr>
          <w:trHeight w:val="451"/>
        </w:trPr>
        <w:tc>
          <w:tcPr>
            <w:tcW w:w="2159" w:type="dxa"/>
            <w:tcBorders>
              <w:top w:val="single" w:sz="4" w:space="0" w:color="000000"/>
              <w:left w:val="single" w:sz="4" w:space="0" w:color="000000"/>
              <w:bottom w:val="single" w:sz="4" w:space="0" w:color="000000"/>
              <w:right w:val="single" w:sz="4" w:space="0" w:color="000000"/>
            </w:tcBorders>
          </w:tcPr>
          <w:p w14:paraId="1E5AB11D" w14:textId="77777777" w:rsidR="00ED00B2" w:rsidRDefault="00EF2550">
            <w:pPr>
              <w:spacing w:after="0" w:line="259" w:lineRule="auto"/>
              <w:ind w:left="0" w:firstLine="0"/>
              <w:jc w:val="left"/>
            </w:pPr>
            <w:r>
              <w:rPr>
                <w:sz w:val="18"/>
              </w:rPr>
              <w:t xml:space="preserve">Persons under 18 years, 2010 percent </w:t>
            </w:r>
          </w:p>
        </w:tc>
        <w:tc>
          <w:tcPr>
            <w:tcW w:w="1057" w:type="dxa"/>
            <w:tcBorders>
              <w:top w:val="single" w:sz="4" w:space="0" w:color="000000"/>
              <w:left w:val="single" w:sz="4" w:space="0" w:color="000000"/>
              <w:bottom w:val="single" w:sz="4" w:space="0" w:color="000000"/>
              <w:right w:val="single" w:sz="4" w:space="0" w:color="000000"/>
            </w:tcBorders>
            <w:vAlign w:val="center"/>
          </w:tcPr>
          <w:p w14:paraId="18497663" w14:textId="77777777" w:rsidR="00ED00B2" w:rsidRDefault="00EF2550">
            <w:pPr>
              <w:spacing w:after="0" w:line="259" w:lineRule="auto"/>
              <w:ind w:left="0" w:right="19" w:firstLine="0"/>
              <w:jc w:val="center"/>
            </w:pPr>
            <w:r>
              <w:rPr>
                <w:sz w:val="18"/>
              </w:rPr>
              <w:t xml:space="preserve">25.30% </w:t>
            </w:r>
          </w:p>
        </w:tc>
        <w:tc>
          <w:tcPr>
            <w:tcW w:w="1006" w:type="dxa"/>
            <w:tcBorders>
              <w:top w:val="single" w:sz="4" w:space="0" w:color="000000"/>
              <w:left w:val="single" w:sz="4" w:space="0" w:color="000000"/>
              <w:bottom w:val="single" w:sz="4" w:space="0" w:color="000000"/>
              <w:right w:val="single" w:sz="4" w:space="0" w:color="000000"/>
            </w:tcBorders>
            <w:vAlign w:val="center"/>
          </w:tcPr>
          <w:p w14:paraId="554F6711" w14:textId="77777777" w:rsidR="00ED00B2" w:rsidRDefault="00EF2550">
            <w:pPr>
              <w:spacing w:after="0" w:line="259" w:lineRule="auto"/>
              <w:ind w:left="0" w:right="13" w:firstLine="0"/>
              <w:jc w:val="center"/>
            </w:pPr>
            <w:r>
              <w:rPr>
                <w:sz w:val="18"/>
              </w:rPr>
              <w:t xml:space="preserve">23.0% </w:t>
            </w:r>
          </w:p>
        </w:tc>
        <w:tc>
          <w:tcPr>
            <w:tcW w:w="1006" w:type="dxa"/>
            <w:tcBorders>
              <w:top w:val="single" w:sz="4" w:space="0" w:color="000000"/>
              <w:left w:val="single" w:sz="4" w:space="0" w:color="000000"/>
              <w:bottom w:val="single" w:sz="4" w:space="0" w:color="000000"/>
              <w:right w:val="single" w:sz="4" w:space="0" w:color="000000"/>
            </w:tcBorders>
            <w:vAlign w:val="center"/>
          </w:tcPr>
          <w:p w14:paraId="6231CC5E" w14:textId="77777777" w:rsidR="00ED00B2" w:rsidRDefault="00EF2550">
            <w:pPr>
              <w:spacing w:after="0" w:line="259" w:lineRule="auto"/>
              <w:ind w:left="0" w:right="13" w:firstLine="0"/>
              <w:jc w:val="center"/>
            </w:pPr>
            <w:r>
              <w:rPr>
                <w:sz w:val="18"/>
              </w:rPr>
              <w:t xml:space="preserve">24.1% </w:t>
            </w:r>
          </w:p>
        </w:tc>
        <w:tc>
          <w:tcPr>
            <w:tcW w:w="1007" w:type="dxa"/>
            <w:tcBorders>
              <w:top w:val="single" w:sz="4" w:space="0" w:color="000000"/>
              <w:left w:val="single" w:sz="4" w:space="0" w:color="000000"/>
              <w:bottom w:val="single" w:sz="4" w:space="0" w:color="000000"/>
              <w:right w:val="single" w:sz="4" w:space="0" w:color="000000"/>
            </w:tcBorders>
            <w:vAlign w:val="center"/>
          </w:tcPr>
          <w:p w14:paraId="2B7A2025" w14:textId="77777777" w:rsidR="00ED00B2" w:rsidRDefault="00EF2550">
            <w:pPr>
              <w:spacing w:after="0" w:line="259" w:lineRule="auto"/>
              <w:ind w:left="0" w:right="14" w:firstLine="0"/>
              <w:jc w:val="center"/>
            </w:pPr>
            <w:r>
              <w:rPr>
                <w:sz w:val="18"/>
              </w:rPr>
              <w:t xml:space="preserve">23.5% </w:t>
            </w:r>
          </w:p>
        </w:tc>
        <w:tc>
          <w:tcPr>
            <w:tcW w:w="1007" w:type="dxa"/>
            <w:tcBorders>
              <w:top w:val="single" w:sz="4" w:space="0" w:color="000000"/>
              <w:left w:val="single" w:sz="4" w:space="0" w:color="000000"/>
              <w:bottom w:val="single" w:sz="4" w:space="0" w:color="000000"/>
              <w:right w:val="single" w:sz="4" w:space="0" w:color="000000"/>
            </w:tcBorders>
            <w:vAlign w:val="center"/>
          </w:tcPr>
          <w:p w14:paraId="072FF7CC" w14:textId="77777777" w:rsidR="00ED00B2" w:rsidRDefault="00EF2550">
            <w:pPr>
              <w:spacing w:after="0" w:line="259" w:lineRule="auto"/>
              <w:ind w:left="0" w:right="17" w:firstLine="0"/>
              <w:jc w:val="center"/>
            </w:pPr>
            <w:r>
              <w:rPr>
                <w:sz w:val="18"/>
              </w:rPr>
              <w:t xml:space="preserve">22.0% </w:t>
            </w:r>
          </w:p>
        </w:tc>
        <w:tc>
          <w:tcPr>
            <w:tcW w:w="1006" w:type="dxa"/>
            <w:tcBorders>
              <w:top w:val="single" w:sz="4" w:space="0" w:color="000000"/>
              <w:left w:val="single" w:sz="4" w:space="0" w:color="000000"/>
              <w:bottom w:val="single" w:sz="4" w:space="0" w:color="000000"/>
              <w:right w:val="single" w:sz="4" w:space="0" w:color="000000"/>
            </w:tcBorders>
            <w:vAlign w:val="center"/>
          </w:tcPr>
          <w:p w14:paraId="5642041B" w14:textId="77777777" w:rsidR="00ED00B2" w:rsidRDefault="00EF2550">
            <w:pPr>
              <w:spacing w:after="0" w:line="259" w:lineRule="auto"/>
              <w:ind w:left="0" w:right="13" w:firstLine="0"/>
              <w:jc w:val="center"/>
            </w:pPr>
            <w:r>
              <w:rPr>
                <w:sz w:val="18"/>
              </w:rPr>
              <w:t xml:space="preserve">25.4% </w:t>
            </w:r>
          </w:p>
        </w:tc>
        <w:tc>
          <w:tcPr>
            <w:tcW w:w="1006" w:type="dxa"/>
            <w:tcBorders>
              <w:top w:val="single" w:sz="4" w:space="0" w:color="000000"/>
              <w:left w:val="single" w:sz="4" w:space="0" w:color="000000"/>
              <w:bottom w:val="single" w:sz="4" w:space="0" w:color="000000"/>
              <w:right w:val="single" w:sz="4" w:space="0" w:color="000000"/>
            </w:tcBorders>
            <w:vAlign w:val="center"/>
          </w:tcPr>
          <w:p w14:paraId="3DA46616" w14:textId="77777777" w:rsidR="00ED00B2" w:rsidRDefault="00EF2550">
            <w:pPr>
              <w:spacing w:after="0" w:line="259" w:lineRule="auto"/>
              <w:ind w:left="0" w:right="13" w:firstLine="0"/>
              <w:jc w:val="center"/>
            </w:pPr>
            <w:r>
              <w:rPr>
                <w:sz w:val="18"/>
              </w:rPr>
              <w:t xml:space="preserve">26.70% </w:t>
            </w:r>
          </w:p>
        </w:tc>
        <w:tc>
          <w:tcPr>
            <w:tcW w:w="1006" w:type="dxa"/>
            <w:tcBorders>
              <w:top w:val="single" w:sz="4" w:space="0" w:color="000000"/>
              <w:left w:val="single" w:sz="4" w:space="0" w:color="000000"/>
              <w:bottom w:val="single" w:sz="4" w:space="0" w:color="000000"/>
              <w:right w:val="single" w:sz="4" w:space="0" w:color="000000"/>
            </w:tcBorders>
            <w:vAlign w:val="center"/>
          </w:tcPr>
          <w:p w14:paraId="66ED3182" w14:textId="77777777" w:rsidR="00ED00B2" w:rsidRDefault="00EF2550">
            <w:pPr>
              <w:spacing w:after="0" w:line="259" w:lineRule="auto"/>
              <w:ind w:left="0" w:right="11" w:firstLine="0"/>
              <w:jc w:val="center"/>
            </w:pPr>
            <w:r>
              <w:rPr>
                <w:sz w:val="18"/>
              </w:rPr>
              <w:t xml:space="preserve"> 23.1% </w:t>
            </w:r>
          </w:p>
        </w:tc>
      </w:tr>
      <w:tr w:rsidR="00ED00B2" w14:paraId="50A43773" w14:textId="77777777">
        <w:trPr>
          <w:trHeight w:val="446"/>
        </w:trPr>
        <w:tc>
          <w:tcPr>
            <w:tcW w:w="2159" w:type="dxa"/>
            <w:tcBorders>
              <w:top w:val="single" w:sz="4" w:space="0" w:color="000000"/>
              <w:left w:val="single" w:sz="4" w:space="0" w:color="000000"/>
              <w:bottom w:val="single" w:sz="4" w:space="0" w:color="000000"/>
              <w:right w:val="single" w:sz="4" w:space="0" w:color="000000"/>
            </w:tcBorders>
            <w:shd w:val="clear" w:color="auto" w:fill="D9E1F2"/>
          </w:tcPr>
          <w:p w14:paraId="3FBAAD80" w14:textId="77777777" w:rsidR="00ED00B2" w:rsidRDefault="00EF2550">
            <w:pPr>
              <w:spacing w:after="0" w:line="259" w:lineRule="auto"/>
              <w:ind w:left="0" w:right="2" w:firstLine="0"/>
              <w:jc w:val="left"/>
            </w:pPr>
            <w:r>
              <w:rPr>
                <w:sz w:val="18"/>
              </w:rPr>
              <w:t xml:space="preserve">Persons 65 years and over, 2018 </w:t>
            </w:r>
          </w:p>
        </w:tc>
        <w:tc>
          <w:tcPr>
            <w:tcW w:w="105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79EF079" w14:textId="77777777" w:rsidR="00ED00B2" w:rsidRDefault="00EF2550">
            <w:pPr>
              <w:spacing w:after="0" w:line="259" w:lineRule="auto"/>
              <w:ind w:left="0" w:right="15" w:firstLine="0"/>
              <w:jc w:val="center"/>
            </w:pPr>
            <w:r>
              <w:rPr>
                <w:sz w:val="18"/>
              </w:rPr>
              <w:t xml:space="preserve">1,620,944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77C3E28" w14:textId="77777777" w:rsidR="00ED00B2" w:rsidRDefault="00EF2550">
            <w:pPr>
              <w:spacing w:after="0" w:line="259" w:lineRule="auto"/>
              <w:ind w:left="0" w:right="12" w:firstLine="0"/>
              <w:jc w:val="center"/>
            </w:pPr>
            <w:r>
              <w:rPr>
                <w:sz w:val="18"/>
              </w:rPr>
              <w:t xml:space="preserve">141,001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4694318" w14:textId="77777777" w:rsidR="00ED00B2" w:rsidRDefault="00EF2550">
            <w:pPr>
              <w:spacing w:after="0" w:line="259" w:lineRule="auto"/>
              <w:ind w:left="0" w:right="12" w:firstLine="0"/>
              <w:jc w:val="center"/>
            </w:pPr>
            <w:r>
              <w:rPr>
                <w:sz w:val="18"/>
              </w:rPr>
              <w:t xml:space="preserve">25,283 </w:t>
            </w:r>
          </w:p>
        </w:tc>
        <w:tc>
          <w:tcPr>
            <w:tcW w:w="100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53FE342" w14:textId="77777777" w:rsidR="00ED00B2" w:rsidRDefault="00EF2550">
            <w:pPr>
              <w:spacing w:after="0" w:line="259" w:lineRule="auto"/>
              <w:ind w:left="0" w:right="13" w:firstLine="0"/>
              <w:jc w:val="center"/>
            </w:pPr>
            <w:r>
              <w:rPr>
                <w:sz w:val="18"/>
              </w:rPr>
              <w:t xml:space="preserve">198,882 </w:t>
            </w:r>
          </w:p>
        </w:tc>
        <w:tc>
          <w:tcPr>
            <w:tcW w:w="100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EFE3842" w14:textId="77777777" w:rsidR="00ED00B2" w:rsidRDefault="00EF2550">
            <w:pPr>
              <w:spacing w:after="0" w:line="259" w:lineRule="auto"/>
              <w:ind w:left="0" w:right="15" w:firstLine="0"/>
              <w:jc w:val="center"/>
            </w:pPr>
            <w:r>
              <w:rPr>
                <w:sz w:val="18"/>
              </w:rPr>
              <w:t xml:space="preserve">28,275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29C141A6" w14:textId="77777777" w:rsidR="00ED00B2" w:rsidRDefault="00EF2550">
            <w:pPr>
              <w:spacing w:after="0" w:line="259" w:lineRule="auto"/>
              <w:ind w:left="0" w:right="12" w:firstLine="0"/>
              <w:jc w:val="center"/>
            </w:pPr>
            <w:r>
              <w:rPr>
                <w:sz w:val="18"/>
              </w:rPr>
              <w:t xml:space="preserve">258,954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760058F0" w14:textId="77777777" w:rsidR="00ED00B2" w:rsidRDefault="00EF2550">
            <w:pPr>
              <w:spacing w:after="0" w:line="259" w:lineRule="auto"/>
              <w:ind w:left="0" w:right="12" w:firstLine="0"/>
              <w:jc w:val="center"/>
            </w:pPr>
            <w:r>
              <w:rPr>
                <w:sz w:val="18"/>
              </w:rPr>
              <w:t xml:space="preserve">90,017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0660F503" w14:textId="77777777" w:rsidR="00ED00B2" w:rsidRDefault="00EF2550">
            <w:pPr>
              <w:spacing w:after="0" w:line="259" w:lineRule="auto"/>
              <w:ind w:left="0" w:right="12" w:firstLine="0"/>
              <w:jc w:val="center"/>
            </w:pPr>
            <w:r>
              <w:rPr>
                <w:sz w:val="18"/>
              </w:rPr>
              <w:t xml:space="preserve">652,395 </w:t>
            </w:r>
          </w:p>
        </w:tc>
      </w:tr>
      <w:tr w:rsidR="00ED00B2" w14:paraId="5D23DD9C" w14:textId="77777777">
        <w:trPr>
          <w:trHeight w:val="454"/>
        </w:trPr>
        <w:tc>
          <w:tcPr>
            <w:tcW w:w="2159" w:type="dxa"/>
            <w:tcBorders>
              <w:top w:val="single" w:sz="4" w:space="0" w:color="000000"/>
              <w:left w:val="single" w:sz="4" w:space="0" w:color="000000"/>
              <w:bottom w:val="single" w:sz="4" w:space="0" w:color="000000"/>
              <w:right w:val="single" w:sz="4" w:space="0" w:color="000000"/>
            </w:tcBorders>
          </w:tcPr>
          <w:p w14:paraId="46F01BEE" w14:textId="77777777" w:rsidR="00ED00B2" w:rsidRDefault="00EF2550">
            <w:pPr>
              <w:spacing w:after="0" w:line="259" w:lineRule="auto"/>
              <w:ind w:left="0" w:right="2" w:firstLine="0"/>
              <w:jc w:val="left"/>
            </w:pPr>
            <w:r>
              <w:rPr>
                <w:sz w:val="18"/>
              </w:rPr>
              <w:t xml:space="preserve">Persons 65 years and over, 2018 </w:t>
            </w:r>
          </w:p>
        </w:tc>
        <w:tc>
          <w:tcPr>
            <w:tcW w:w="1057" w:type="dxa"/>
            <w:tcBorders>
              <w:top w:val="single" w:sz="4" w:space="0" w:color="000000"/>
              <w:left w:val="single" w:sz="4" w:space="0" w:color="000000"/>
              <w:bottom w:val="single" w:sz="4" w:space="0" w:color="000000"/>
              <w:right w:val="single" w:sz="4" w:space="0" w:color="000000"/>
            </w:tcBorders>
            <w:vAlign w:val="center"/>
          </w:tcPr>
          <w:p w14:paraId="046C5B8C" w14:textId="77777777" w:rsidR="00ED00B2" w:rsidRDefault="00EF2550">
            <w:pPr>
              <w:spacing w:after="0" w:line="259" w:lineRule="auto"/>
              <w:ind w:left="0" w:right="19" w:firstLine="0"/>
              <w:jc w:val="center"/>
            </w:pPr>
            <w:r>
              <w:rPr>
                <w:sz w:val="18"/>
              </w:rPr>
              <w:t xml:space="preserve">16.28% </w:t>
            </w:r>
          </w:p>
        </w:tc>
        <w:tc>
          <w:tcPr>
            <w:tcW w:w="1006" w:type="dxa"/>
            <w:tcBorders>
              <w:top w:val="single" w:sz="4" w:space="0" w:color="000000"/>
              <w:left w:val="single" w:sz="4" w:space="0" w:color="000000"/>
              <w:bottom w:val="single" w:sz="4" w:space="0" w:color="000000"/>
              <w:right w:val="single" w:sz="4" w:space="0" w:color="000000"/>
            </w:tcBorders>
            <w:vAlign w:val="center"/>
          </w:tcPr>
          <w:p w14:paraId="4C00B46B" w14:textId="77777777" w:rsidR="00ED00B2" w:rsidRDefault="00EF2550">
            <w:pPr>
              <w:spacing w:after="0" w:line="259" w:lineRule="auto"/>
              <w:ind w:left="0" w:right="12" w:firstLine="0"/>
              <w:jc w:val="center"/>
            </w:pPr>
            <w:r>
              <w:rPr>
                <w:sz w:val="18"/>
              </w:rPr>
              <w:t xml:space="preserve">16.23% </w:t>
            </w:r>
          </w:p>
        </w:tc>
        <w:tc>
          <w:tcPr>
            <w:tcW w:w="1006" w:type="dxa"/>
            <w:tcBorders>
              <w:top w:val="single" w:sz="4" w:space="0" w:color="000000"/>
              <w:left w:val="single" w:sz="4" w:space="0" w:color="000000"/>
              <w:bottom w:val="single" w:sz="4" w:space="0" w:color="000000"/>
              <w:right w:val="single" w:sz="4" w:space="0" w:color="000000"/>
            </w:tcBorders>
            <w:vAlign w:val="center"/>
          </w:tcPr>
          <w:p w14:paraId="52164D4E" w14:textId="77777777" w:rsidR="00ED00B2" w:rsidRDefault="00EF2550">
            <w:pPr>
              <w:spacing w:after="0" w:line="259" w:lineRule="auto"/>
              <w:ind w:left="0" w:right="12" w:firstLine="0"/>
              <w:jc w:val="center"/>
            </w:pPr>
            <w:r>
              <w:rPr>
                <w:sz w:val="18"/>
              </w:rPr>
              <w:t xml:space="preserve">16.89% </w:t>
            </w:r>
          </w:p>
        </w:tc>
        <w:tc>
          <w:tcPr>
            <w:tcW w:w="1007" w:type="dxa"/>
            <w:tcBorders>
              <w:top w:val="single" w:sz="4" w:space="0" w:color="000000"/>
              <w:left w:val="single" w:sz="4" w:space="0" w:color="000000"/>
              <w:bottom w:val="single" w:sz="4" w:space="0" w:color="000000"/>
              <w:right w:val="single" w:sz="4" w:space="0" w:color="000000"/>
            </w:tcBorders>
            <w:vAlign w:val="center"/>
          </w:tcPr>
          <w:p w14:paraId="3CA07A69" w14:textId="77777777" w:rsidR="00ED00B2" w:rsidRDefault="00EF2550">
            <w:pPr>
              <w:spacing w:after="0" w:line="259" w:lineRule="auto"/>
              <w:ind w:left="0" w:right="13" w:firstLine="0"/>
              <w:jc w:val="center"/>
            </w:pPr>
            <w:r>
              <w:rPr>
                <w:sz w:val="18"/>
              </w:rPr>
              <w:t xml:space="preserve">15.90% </w:t>
            </w:r>
          </w:p>
        </w:tc>
        <w:tc>
          <w:tcPr>
            <w:tcW w:w="1007" w:type="dxa"/>
            <w:tcBorders>
              <w:top w:val="single" w:sz="4" w:space="0" w:color="000000"/>
              <w:left w:val="single" w:sz="4" w:space="0" w:color="000000"/>
              <w:bottom w:val="single" w:sz="4" w:space="0" w:color="000000"/>
              <w:right w:val="single" w:sz="4" w:space="0" w:color="000000"/>
            </w:tcBorders>
            <w:vAlign w:val="center"/>
          </w:tcPr>
          <w:p w14:paraId="7384D626" w14:textId="77777777" w:rsidR="00ED00B2" w:rsidRDefault="00EF2550">
            <w:pPr>
              <w:spacing w:after="0" w:line="259" w:lineRule="auto"/>
              <w:ind w:left="0" w:right="16" w:firstLine="0"/>
              <w:jc w:val="center"/>
            </w:pPr>
            <w:r>
              <w:rPr>
                <w:sz w:val="18"/>
              </w:rPr>
              <w:t xml:space="preserve">17.72% </w:t>
            </w:r>
          </w:p>
        </w:tc>
        <w:tc>
          <w:tcPr>
            <w:tcW w:w="1006" w:type="dxa"/>
            <w:tcBorders>
              <w:top w:val="single" w:sz="4" w:space="0" w:color="000000"/>
              <w:left w:val="single" w:sz="4" w:space="0" w:color="000000"/>
              <w:bottom w:val="single" w:sz="4" w:space="0" w:color="000000"/>
              <w:right w:val="single" w:sz="4" w:space="0" w:color="000000"/>
            </w:tcBorders>
            <w:vAlign w:val="center"/>
          </w:tcPr>
          <w:p w14:paraId="4A185EFF" w14:textId="77777777" w:rsidR="00ED00B2" w:rsidRDefault="00EF2550">
            <w:pPr>
              <w:spacing w:after="0" w:line="259" w:lineRule="auto"/>
              <w:ind w:left="0" w:right="12" w:firstLine="0"/>
              <w:jc w:val="center"/>
            </w:pPr>
            <w:r>
              <w:rPr>
                <w:sz w:val="18"/>
              </w:rPr>
              <w:t xml:space="preserve">14.70% </w:t>
            </w:r>
          </w:p>
        </w:tc>
        <w:tc>
          <w:tcPr>
            <w:tcW w:w="1006" w:type="dxa"/>
            <w:tcBorders>
              <w:top w:val="single" w:sz="4" w:space="0" w:color="000000"/>
              <w:left w:val="single" w:sz="4" w:space="0" w:color="000000"/>
              <w:bottom w:val="single" w:sz="4" w:space="0" w:color="000000"/>
              <w:right w:val="single" w:sz="4" w:space="0" w:color="000000"/>
            </w:tcBorders>
            <w:vAlign w:val="center"/>
          </w:tcPr>
          <w:p w14:paraId="24014BC2" w14:textId="77777777" w:rsidR="00ED00B2" w:rsidRDefault="00EF2550">
            <w:pPr>
              <w:spacing w:after="0" w:line="259" w:lineRule="auto"/>
              <w:ind w:left="0" w:right="12" w:firstLine="0"/>
              <w:jc w:val="center"/>
            </w:pPr>
            <w:r>
              <w:rPr>
                <w:sz w:val="18"/>
              </w:rPr>
              <w:t xml:space="preserve">13.29% </w:t>
            </w:r>
          </w:p>
        </w:tc>
        <w:tc>
          <w:tcPr>
            <w:tcW w:w="1006" w:type="dxa"/>
            <w:tcBorders>
              <w:top w:val="single" w:sz="4" w:space="0" w:color="000000"/>
              <w:left w:val="single" w:sz="4" w:space="0" w:color="000000"/>
              <w:bottom w:val="single" w:sz="4" w:space="0" w:color="000000"/>
              <w:right w:val="single" w:sz="4" w:space="0" w:color="000000"/>
            </w:tcBorders>
            <w:vAlign w:val="center"/>
          </w:tcPr>
          <w:p w14:paraId="60C41343" w14:textId="77777777" w:rsidR="00ED00B2" w:rsidRDefault="00EF2550">
            <w:pPr>
              <w:spacing w:after="0" w:line="259" w:lineRule="auto"/>
              <w:ind w:left="0" w:right="12" w:firstLine="0"/>
              <w:jc w:val="center"/>
            </w:pPr>
            <w:r>
              <w:rPr>
                <w:sz w:val="18"/>
              </w:rPr>
              <w:t xml:space="preserve">15.57% </w:t>
            </w:r>
          </w:p>
        </w:tc>
      </w:tr>
      <w:tr w:rsidR="00ED00B2" w14:paraId="3AD5D237" w14:textId="77777777">
        <w:trPr>
          <w:trHeight w:val="446"/>
        </w:trPr>
        <w:tc>
          <w:tcPr>
            <w:tcW w:w="2159" w:type="dxa"/>
            <w:tcBorders>
              <w:top w:val="single" w:sz="4" w:space="0" w:color="000000"/>
              <w:left w:val="single" w:sz="4" w:space="0" w:color="000000"/>
              <w:bottom w:val="single" w:sz="4" w:space="0" w:color="000000"/>
              <w:right w:val="single" w:sz="4" w:space="0" w:color="000000"/>
            </w:tcBorders>
            <w:shd w:val="clear" w:color="auto" w:fill="D9E1F2"/>
          </w:tcPr>
          <w:p w14:paraId="43F99592" w14:textId="77777777" w:rsidR="00ED00B2" w:rsidRDefault="00EF2550">
            <w:pPr>
              <w:spacing w:after="0" w:line="259" w:lineRule="auto"/>
              <w:ind w:left="0" w:right="2" w:firstLine="0"/>
              <w:jc w:val="left"/>
            </w:pPr>
            <w:r>
              <w:rPr>
                <w:sz w:val="18"/>
              </w:rPr>
              <w:t xml:space="preserve">Persons 65 years and over, 2010 </w:t>
            </w:r>
          </w:p>
        </w:tc>
        <w:tc>
          <w:tcPr>
            <w:tcW w:w="105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8EBCB18" w14:textId="77777777" w:rsidR="00ED00B2" w:rsidRDefault="00EF2550">
            <w:pPr>
              <w:spacing w:after="0" w:line="259" w:lineRule="auto"/>
              <w:ind w:left="0" w:right="15" w:firstLine="0"/>
              <w:jc w:val="center"/>
            </w:pPr>
            <w:r>
              <w:rPr>
                <w:sz w:val="18"/>
              </w:rPr>
              <w:t xml:space="preserve">1,522,156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8DB3560" w14:textId="77777777" w:rsidR="00ED00B2" w:rsidRDefault="00EF2550">
            <w:pPr>
              <w:spacing w:after="0" w:line="259" w:lineRule="auto"/>
              <w:ind w:left="0" w:right="12" w:firstLine="0"/>
              <w:jc w:val="center"/>
            </w:pPr>
            <w:r>
              <w:rPr>
                <w:sz w:val="18"/>
              </w:rPr>
              <w:t xml:space="preserve">131,194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C9BA607" w14:textId="77777777" w:rsidR="00ED00B2" w:rsidRDefault="00EF2550">
            <w:pPr>
              <w:spacing w:after="0" w:line="259" w:lineRule="auto"/>
              <w:ind w:left="0" w:right="12" w:firstLine="0"/>
              <w:jc w:val="center"/>
            </w:pPr>
            <w:r>
              <w:rPr>
                <w:sz w:val="18"/>
              </w:rPr>
              <w:t xml:space="preserve">20,371 </w:t>
            </w:r>
          </w:p>
        </w:tc>
        <w:tc>
          <w:tcPr>
            <w:tcW w:w="100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A3D2193" w14:textId="77777777" w:rsidR="00ED00B2" w:rsidRDefault="00EF2550">
            <w:pPr>
              <w:spacing w:after="0" w:line="259" w:lineRule="auto"/>
              <w:ind w:left="0" w:right="13" w:firstLine="0"/>
              <w:jc w:val="center"/>
            </w:pPr>
            <w:r>
              <w:rPr>
                <w:sz w:val="18"/>
              </w:rPr>
              <w:t xml:space="preserve">181,557 </w:t>
            </w:r>
          </w:p>
        </w:tc>
        <w:tc>
          <w:tcPr>
            <w:tcW w:w="1007"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63DE5BC" w14:textId="77777777" w:rsidR="00ED00B2" w:rsidRDefault="00EF2550">
            <w:pPr>
              <w:spacing w:after="0" w:line="259" w:lineRule="auto"/>
              <w:ind w:left="0" w:right="15" w:firstLine="0"/>
              <w:jc w:val="center"/>
            </w:pPr>
            <w:r>
              <w:rPr>
                <w:sz w:val="18"/>
              </w:rPr>
              <w:t xml:space="preserve">23,641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FA33544" w14:textId="77777777" w:rsidR="00ED00B2" w:rsidRDefault="00EF2550">
            <w:pPr>
              <w:spacing w:after="0" w:line="259" w:lineRule="auto"/>
              <w:ind w:left="0" w:right="12" w:firstLine="0"/>
              <w:jc w:val="center"/>
            </w:pPr>
            <w:r>
              <w:rPr>
                <w:sz w:val="18"/>
              </w:rPr>
              <w:t xml:space="preserve">251,248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533F2E9E" w14:textId="77777777" w:rsidR="00ED00B2" w:rsidRDefault="00EF2550">
            <w:pPr>
              <w:spacing w:after="0" w:line="259" w:lineRule="auto"/>
              <w:ind w:left="0" w:right="12" w:firstLine="0"/>
              <w:jc w:val="center"/>
            </w:pPr>
            <w:r>
              <w:rPr>
                <w:sz w:val="18"/>
              </w:rPr>
              <w:t xml:space="preserve">81,925 </w:t>
            </w:r>
          </w:p>
        </w:tc>
        <w:tc>
          <w:tcPr>
            <w:tcW w:w="1006"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9EC5717" w14:textId="77777777" w:rsidR="00ED00B2" w:rsidRDefault="00EF2550">
            <w:pPr>
              <w:spacing w:after="0" w:line="259" w:lineRule="auto"/>
              <w:ind w:left="0" w:right="12" w:firstLine="0"/>
              <w:jc w:val="center"/>
            </w:pPr>
            <w:r>
              <w:rPr>
                <w:sz w:val="18"/>
              </w:rPr>
              <w:t xml:space="preserve">608,011 </w:t>
            </w:r>
          </w:p>
        </w:tc>
      </w:tr>
      <w:tr w:rsidR="00ED00B2" w14:paraId="2C5A3AA0" w14:textId="77777777">
        <w:trPr>
          <w:trHeight w:val="450"/>
        </w:trPr>
        <w:tc>
          <w:tcPr>
            <w:tcW w:w="2159" w:type="dxa"/>
            <w:tcBorders>
              <w:top w:val="single" w:sz="4" w:space="0" w:color="000000"/>
              <w:left w:val="single" w:sz="4" w:space="0" w:color="000000"/>
              <w:bottom w:val="single" w:sz="4" w:space="0" w:color="000000"/>
              <w:right w:val="single" w:sz="4" w:space="0" w:color="000000"/>
            </w:tcBorders>
          </w:tcPr>
          <w:p w14:paraId="37EE5F0C" w14:textId="77777777" w:rsidR="00ED00B2" w:rsidRDefault="00EF2550">
            <w:pPr>
              <w:spacing w:after="0" w:line="259" w:lineRule="auto"/>
              <w:ind w:left="0" w:right="2" w:firstLine="0"/>
              <w:jc w:val="left"/>
            </w:pPr>
            <w:r>
              <w:rPr>
                <w:sz w:val="18"/>
              </w:rPr>
              <w:t xml:space="preserve">Persons 65 years and over, 2010 percent </w:t>
            </w:r>
          </w:p>
        </w:tc>
        <w:tc>
          <w:tcPr>
            <w:tcW w:w="1057" w:type="dxa"/>
            <w:tcBorders>
              <w:top w:val="single" w:sz="4" w:space="0" w:color="000000"/>
              <w:left w:val="single" w:sz="4" w:space="0" w:color="000000"/>
              <w:bottom w:val="single" w:sz="4" w:space="0" w:color="000000"/>
              <w:right w:val="single" w:sz="4" w:space="0" w:color="000000"/>
            </w:tcBorders>
            <w:vAlign w:val="center"/>
          </w:tcPr>
          <w:p w14:paraId="4EC12BBF" w14:textId="77777777" w:rsidR="00ED00B2" w:rsidRDefault="00EF2550">
            <w:pPr>
              <w:spacing w:after="0" w:line="259" w:lineRule="auto"/>
              <w:ind w:left="0" w:right="19" w:firstLine="0"/>
              <w:jc w:val="center"/>
            </w:pPr>
            <w:r>
              <w:rPr>
                <w:sz w:val="18"/>
              </w:rPr>
              <w:t xml:space="preserve">13.80% </w:t>
            </w:r>
          </w:p>
        </w:tc>
        <w:tc>
          <w:tcPr>
            <w:tcW w:w="1006" w:type="dxa"/>
            <w:tcBorders>
              <w:top w:val="single" w:sz="4" w:space="0" w:color="000000"/>
              <w:left w:val="single" w:sz="4" w:space="0" w:color="000000"/>
              <w:bottom w:val="single" w:sz="4" w:space="0" w:color="000000"/>
              <w:right w:val="single" w:sz="4" w:space="0" w:color="000000"/>
            </w:tcBorders>
            <w:vAlign w:val="center"/>
          </w:tcPr>
          <w:p w14:paraId="63B816CD" w14:textId="77777777" w:rsidR="00ED00B2" w:rsidRDefault="00EF2550">
            <w:pPr>
              <w:spacing w:after="0" w:line="259" w:lineRule="auto"/>
              <w:ind w:left="0" w:right="12" w:firstLine="0"/>
              <w:jc w:val="center"/>
            </w:pPr>
            <w:r>
              <w:rPr>
                <w:sz w:val="18"/>
              </w:rPr>
              <w:t xml:space="preserve">14.30% </w:t>
            </w:r>
          </w:p>
        </w:tc>
        <w:tc>
          <w:tcPr>
            <w:tcW w:w="1006" w:type="dxa"/>
            <w:tcBorders>
              <w:top w:val="single" w:sz="4" w:space="0" w:color="000000"/>
              <w:left w:val="single" w:sz="4" w:space="0" w:color="000000"/>
              <w:bottom w:val="single" w:sz="4" w:space="0" w:color="000000"/>
              <w:right w:val="single" w:sz="4" w:space="0" w:color="000000"/>
            </w:tcBorders>
            <w:vAlign w:val="center"/>
          </w:tcPr>
          <w:p w14:paraId="284F9D33" w14:textId="77777777" w:rsidR="00ED00B2" w:rsidRDefault="00EF2550">
            <w:pPr>
              <w:spacing w:after="0" w:line="259" w:lineRule="auto"/>
              <w:ind w:left="0" w:right="12" w:firstLine="0"/>
              <w:jc w:val="center"/>
            </w:pPr>
            <w:r>
              <w:rPr>
                <w:sz w:val="18"/>
              </w:rPr>
              <w:t xml:space="preserve">13.40% </w:t>
            </w:r>
          </w:p>
        </w:tc>
        <w:tc>
          <w:tcPr>
            <w:tcW w:w="1007" w:type="dxa"/>
            <w:tcBorders>
              <w:top w:val="single" w:sz="4" w:space="0" w:color="000000"/>
              <w:left w:val="single" w:sz="4" w:space="0" w:color="000000"/>
              <w:bottom w:val="single" w:sz="4" w:space="0" w:color="000000"/>
              <w:right w:val="single" w:sz="4" w:space="0" w:color="000000"/>
            </w:tcBorders>
            <w:vAlign w:val="center"/>
          </w:tcPr>
          <w:p w14:paraId="114E887E" w14:textId="77777777" w:rsidR="00ED00B2" w:rsidRDefault="00EF2550">
            <w:pPr>
              <w:spacing w:after="0" w:line="259" w:lineRule="auto"/>
              <w:ind w:left="0" w:right="13" w:firstLine="0"/>
              <w:jc w:val="center"/>
            </w:pPr>
            <w:r>
              <w:rPr>
                <w:sz w:val="18"/>
              </w:rPr>
              <w:t xml:space="preserve">13.20% </w:t>
            </w:r>
          </w:p>
        </w:tc>
        <w:tc>
          <w:tcPr>
            <w:tcW w:w="1007" w:type="dxa"/>
            <w:tcBorders>
              <w:top w:val="single" w:sz="4" w:space="0" w:color="000000"/>
              <w:left w:val="single" w:sz="4" w:space="0" w:color="000000"/>
              <w:bottom w:val="single" w:sz="4" w:space="0" w:color="000000"/>
              <w:right w:val="single" w:sz="4" w:space="0" w:color="000000"/>
            </w:tcBorders>
            <w:vAlign w:val="center"/>
          </w:tcPr>
          <w:p w14:paraId="0CD710E2" w14:textId="77777777" w:rsidR="00ED00B2" w:rsidRDefault="00EF2550">
            <w:pPr>
              <w:spacing w:after="0" w:line="259" w:lineRule="auto"/>
              <w:ind w:left="0" w:right="16" w:firstLine="0"/>
              <w:jc w:val="center"/>
            </w:pPr>
            <w:r>
              <w:rPr>
                <w:sz w:val="18"/>
              </w:rPr>
              <w:t xml:space="preserve">14.50% </w:t>
            </w:r>
          </w:p>
        </w:tc>
        <w:tc>
          <w:tcPr>
            <w:tcW w:w="1006" w:type="dxa"/>
            <w:tcBorders>
              <w:top w:val="single" w:sz="4" w:space="0" w:color="000000"/>
              <w:left w:val="single" w:sz="4" w:space="0" w:color="000000"/>
              <w:bottom w:val="single" w:sz="4" w:space="0" w:color="000000"/>
              <w:right w:val="single" w:sz="4" w:space="0" w:color="000000"/>
            </w:tcBorders>
            <w:vAlign w:val="center"/>
          </w:tcPr>
          <w:p w14:paraId="31AF700A" w14:textId="77777777" w:rsidR="00ED00B2" w:rsidRDefault="00EF2550">
            <w:pPr>
              <w:spacing w:after="0" w:line="259" w:lineRule="auto"/>
              <w:ind w:left="0" w:right="12" w:firstLine="0"/>
              <w:jc w:val="center"/>
            </w:pPr>
            <w:r>
              <w:rPr>
                <w:sz w:val="18"/>
              </w:rPr>
              <w:t xml:space="preserve">12.70% </w:t>
            </w:r>
          </w:p>
        </w:tc>
        <w:tc>
          <w:tcPr>
            <w:tcW w:w="1006" w:type="dxa"/>
            <w:tcBorders>
              <w:top w:val="single" w:sz="4" w:space="0" w:color="000000"/>
              <w:left w:val="single" w:sz="4" w:space="0" w:color="000000"/>
              <w:bottom w:val="single" w:sz="4" w:space="0" w:color="000000"/>
              <w:right w:val="single" w:sz="4" w:space="0" w:color="000000"/>
            </w:tcBorders>
            <w:vAlign w:val="center"/>
          </w:tcPr>
          <w:p w14:paraId="326A037B" w14:textId="77777777" w:rsidR="00ED00B2" w:rsidRDefault="00EF2550">
            <w:pPr>
              <w:spacing w:after="0" w:line="259" w:lineRule="auto"/>
              <w:ind w:left="0" w:right="12" w:firstLine="0"/>
              <w:jc w:val="center"/>
            </w:pPr>
            <w:r>
              <w:rPr>
                <w:sz w:val="18"/>
              </w:rPr>
              <w:t xml:space="preserve">11.50% </w:t>
            </w:r>
          </w:p>
        </w:tc>
        <w:tc>
          <w:tcPr>
            <w:tcW w:w="1006" w:type="dxa"/>
            <w:tcBorders>
              <w:top w:val="single" w:sz="4" w:space="0" w:color="000000"/>
              <w:left w:val="single" w:sz="4" w:space="0" w:color="000000"/>
              <w:bottom w:val="single" w:sz="4" w:space="0" w:color="000000"/>
              <w:right w:val="single" w:sz="4" w:space="0" w:color="000000"/>
            </w:tcBorders>
            <w:vAlign w:val="center"/>
          </w:tcPr>
          <w:p w14:paraId="281442FA" w14:textId="77777777" w:rsidR="00ED00B2" w:rsidRDefault="00EF2550">
            <w:pPr>
              <w:spacing w:after="0" w:line="259" w:lineRule="auto"/>
              <w:ind w:left="0" w:right="10" w:firstLine="0"/>
              <w:jc w:val="center"/>
            </w:pPr>
            <w:r>
              <w:rPr>
                <w:sz w:val="18"/>
              </w:rPr>
              <w:t xml:space="preserve"> 14.6% </w:t>
            </w:r>
          </w:p>
        </w:tc>
      </w:tr>
    </w:tbl>
    <w:p w14:paraId="1C87E2BF" w14:textId="77777777" w:rsidR="00ED00B2" w:rsidRDefault="00EF2550">
      <w:pPr>
        <w:spacing w:after="3" w:line="267" w:lineRule="auto"/>
        <w:ind w:right="5"/>
        <w:jc w:val="center"/>
      </w:pPr>
      <w:r>
        <w:rPr>
          <w:b/>
        </w:rPr>
        <w:t>Source</w:t>
      </w:r>
      <w:r>
        <w:t xml:space="preserve">: 2014-2018 ACS Five-Year Estimates </w:t>
      </w:r>
    </w:p>
    <w:p w14:paraId="24126BF7" w14:textId="77777777" w:rsidR="00ED00B2" w:rsidRDefault="00EF2550">
      <w:pPr>
        <w:ind w:left="-5"/>
      </w:pPr>
      <w:r>
        <w:t xml:space="preserve">WIOA Planning Region 10 has a greater share of foreign-born residents than Michigan on average. In addition, the region has a greater share of families where a language other than English is spoken in the home. According to Census data, a larger share of individuals in WIOA Planning Region 10 has limited English language proficiency than the state on average. Figure 14 highlights the foreign-born population within the region and percent of homes that speak a primary language other than English. </w:t>
      </w:r>
    </w:p>
    <w:p w14:paraId="71C4AD82" w14:textId="77777777" w:rsidR="00ED00B2" w:rsidRDefault="00EF2550">
      <w:pPr>
        <w:spacing w:after="3" w:line="267" w:lineRule="auto"/>
        <w:ind w:right="4"/>
        <w:jc w:val="center"/>
      </w:pPr>
      <w:r>
        <w:rPr>
          <w:b/>
        </w:rPr>
        <w:t xml:space="preserve">Figure 14: </w:t>
      </w:r>
      <w:r>
        <w:t>Foreign Born and Primary Language Spoken at Home</w:t>
      </w:r>
      <w:r>
        <w:rPr>
          <w:b/>
        </w:rPr>
        <w:t xml:space="preserve"> </w:t>
      </w:r>
    </w:p>
    <w:tbl>
      <w:tblPr>
        <w:tblStyle w:val="TableGrid"/>
        <w:tblW w:w="9905" w:type="dxa"/>
        <w:tblInd w:w="-179" w:type="dxa"/>
        <w:tblCellMar>
          <w:top w:w="39" w:type="dxa"/>
          <w:left w:w="107" w:type="dxa"/>
          <w:right w:w="73" w:type="dxa"/>
        </w:tblCellMar>
        <w:tblLook w:val="04A0" w:firstRow="1" w:lastRow="0" w:firstColumn="1" w:lastColumn="0" w:noHBand="0" w:noVBand="1"/>
      </w:tblPr>
      <w:tblGrid>
        <w:gridCol w:w="2069"/>
        <w:gridCol w:w="997"/>
        <w:gridCol w:w="1025"/>
        <w:gridCol w:w="1013"/>
        <w:gridCol w:w="1013"/>
        <w:gridCol w:w="934"/>
        <w:gridCol w:w="967"/>
        <w:gridCol w:w="919"/>
        <w:gridCol w:w="968"/>
      </w:tblGrid>
      <w:tr w:rsidR="00ED00B2" w14:paraId="06039839" w14:textId="77777777">
        <w:trPr>
          <w:trHeight w:val="728"/>
        </w:trPr>
        <w:tc>
          <w:tcPr>
            <w:tcW w:w="2069"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214138B5" w14:textId="77777777" w:rsidR="00ED00B2" w:rsidRDefault="00EF2550">
            <w:pPr>
              <w:spacing w:after="0" w:line="259" w:lineRule="auto"/>
              <w:ind w:left="5" w:firstLine="0"/>
              <w:jc w:val="center"/>
            </w:pPr>
            <w:r>
              <w:rPr>
                <w:b/>
                <w:color w:val="FFFFFF"/>
                <w:sz w:val="18"/>
              </w:rPr>
              <w:t xml:space="preserve"> </w:t>
            </w:r>
          </w:p>
        </w:tc>
        <w:tc>
          <w:tcPr>
            <w:tcW w:w="997"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E29418F" w14:textId="77777777" w:rsidR="00ED00B2" w:rsidRDefault="00EF2550">
            <w:pPr>
              <w:spacing w:after="0" w:line="259" w:lineRule="auto"/>
              <w:ind w:left="46" w:firstLine="0"/>
              <w:jc w:val="left"/>
            </w:pPr>
            <w:r>
              <w:rPr>
                <w:b/>
                <w:color w:val="FFFFFF"/>
                <w:sz w:val="18"/>
              </w:rPr>
              <w:t xml:space="preserve">Michigan </w:t>
            </w:r>
          </w:p>
        </w:tc>
        <w:tc>
          <w:tcPr>
            <w:tcW w:w="1025"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6FC4E190" w14:textId="77777777" w:rsidR="00ED00B2" w:rsidRDefault="00EF2550">
            <w:pPr>
              <w:spacing w:after="0" w:line="259" w:lineRule="auto"/>
              <w:ind w:left="0" w:firstLine="0"/>
              <w:jc w:val="center"/>
            </w:pPr>
            <w:r>
              <w:rPr>
                <w:b/>
                <w:color w:val="FFFFFF"/>
                <w:sz w:val="18"/>
              </w:rPr>
              <w:t xml:space="preserve">Macomb County </w:t>
            </w:r>
          </w:p>
        </w:tc>
        <w:tc>
          <w:tcPr>
            <w:tcW w:w="1013"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6F0E509D" w14:textId="77777777" w:rsidR="00ED00B2" w:rsidRDefault="00EF2550">
            <w:pPr>
              <w:spacing w:after="0" w:line="259" w:lineRule="auto"/>
              <w:ind w:left="0" w:firstLine="0"/>
              <w:jc w:val="center"/>
            </w:pPr>
            <w:r>
              <w:rPr>
                <w:b/>
                <w:color w:val="FFFFFF"/>
                <w:sz w:val="18"/>
              </w:rPr>
              <w:t xml:space="preserve">Monroe County </w:t>
            </w:r>
          </w:p>
        </w:tc>
        <w:tc>
          <w:tcPr>
            <w:tcW w:w="1013"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13378841" w14:textId="77777777" w:rsidR="00ED00B2" w:rsidRDefault="00EF2550">
            <w:pPr>
              <w:spacing w:after="0" w:line="259" w:lineRule="auto"/>
              <w:ind w:left="0" w:firstLine="0"/>
              <w:jc w:val="center"/>
            </w:pPr>
            <w:r>
              <w:rPr>
                <w:b/>
                <w:color w:val="FFFFFF"/>
                <w:sz w:val="18"/>
              </w:rPr>
              <w:t xml:space="preserve">Oakland County </w:t>
            </w:r>
          </w:p>
        </w:tc>
        <w:tc>
          <w:tcPr>
            <w:tcW w:w="934"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472EAC5" w14:textId="77777777" w:rsidR="00ED00B2" w:rsidRDefault="00EF2550">
            <w:pPr>
              <w:spacing w:after="0" w:line="259" w:lineRule="auto"/>
              <w:ind w:left="0" w:right="37" w:firstLine="0"/>
              <w:jc w:val="center"/>
            </w:pPr>
            <w:r>
              <w:rPr>
                <w:b/>
                <w:color w:val="FFFFFF"/>
                <w:sz w:val="18"/>
              </w:rPr>
              <w:t xml:space="preserve">St. Clair </w:t>
            </w:r>
          </w:p>
          <w:p w14:paraId="57A57A81" w14:textId="77777777" w:rsidR="00ED00B2" w:rsidRDefault="00EF2550">
            <w:pPr>
              <w:spacing w:after="0" w:line="259" w:lineRule="auto"/>
              <w:ind w:left="0" w:right="37" w:firstLine="0"/>
              <w:jc w:val="center"/>
            </w:pPr>
            <w:r>
              <w:rPr>
                <w:b/>
                <w:color w:val="FFFFFF"/>
                <w:sz w:val="18"/>
              </w:rPr>
              <w:t xml:space="preserve">County </w:t>
            </w:r>
          </w:p>
        </w:tc>
        <w:tc>
          <w:tcPr>
            <w:tcW w:w="967"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02599922" w14:textId="77777777" w:rsidR="00ED00B2" w:rsidRDefault="00EF2550">
            <w:pPr>
              <w:spacing w:after="0" w:line="259" w:lineRule="auto"/>
              <w:ind w:left="0" w:firstLine="0"/>
              <w:jc w:val="center"/>
            </w:pPr>
            <w:r>
              <w:rPr>
                <w:b/>
                <w:color w:val="FFFFFF"/>
                <w:sz w:val="18"/>
              </w:rPr>
              <w:t xml:space="preserve">Wayne County </w:t>
            </w:r>
          </w:p>
        </w:tc>
        <w:tc>
          <w:tcPr>
            <w:tcW w:w="919"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425460E7" w14:textId="77777777" w:rsidR="00ED00B2" w:rsidRDefault="00EF2550">
            <w:pPr>
              <w:spacing w:after="0" w:line="259" w:lineRule="auto"/>
              <w:ind w:left="0" w:firstLine="0"/>
              <w:jc w:val="center"/>
            </w:pPr>
            <w:r>
              <w:rPr>
                <w:b/>
                <w:color w:val="FFFFFF"/>
                <w:sz w:val="18"/>
              </w:rPr>
              <w:t xml:space="preserve">Detroit City </w:t>
            </w:r>
          </w:p>
        </w:tc>
        <w:tc>
          <w:tcPr>
            <w:tcW w:w="968"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3A165690" w14:textId="77777777" w:rsidR="00ED00B2" w:rsidRDefault="00EF2550">
            <w:pPr>
              <w:spacing w:after="0" w:line="259" w:lineRule="auto"/>
              <w:ind w:left="0" w:firstLine="0"/>
              <w:jc w:val="center"/>
            </w:pPr>
            <w:r>
              <w:rPr>
                <w:b/>
                <w:color w:val="FFFFFF"/>
                <w:sz w:val="18"/>
              </w:rPr>
              <w:t xml:space="preserve">Region 10 Counties </w:t>
            </w:r>
          </w:p>
        </w:tc>
      </w:tr>
      <w:tr w:rsidR="00ED00B2" w14:paraId="27EC2B99" w14:textId="77777777">
        <w:trPr>
          <w:trHeight w:val="515"/>
        </w:trPr>
        <w:tc>
          <w:tcPr>
            <w:tcW w:w="2069" w:type="dxa"/>
            <w:tcBorders>
              <w:top w:val="single" w:sz="4" w:space="0" w:color="1F497D"/>
              <w:left w:val="single" w:sz="4" w:space="0" w:color="1F497D"/>
              <w:bottom w:val="single" w:sz="4" w:space="0" w:color="1F497D"/>
              <w:right w:val="single" w:sz="4" w:space="0" w:color="1F497D"/>
            </w:tcBorders>
            <w:shd w:val="clear" w:color="auto" w:fill="D9E1F2"/>
          </w:tcPr>
          <w:p w14:paraId="52F3883D" w14:textId="77777777" w:rsidR="00ED00B2" w:rsidRDefault="00EF2550">
            <w:pPr>
              <w:spacing w:after="17" w:line="259" w:lineRule="auto"/>
              <w:ind w:left="0" w:firstLine="0"/>
              <w:jc w:val="left"/>
            </w:pPr>
            <w:r>
              <w:rPr>
                <w:sz w:val="18"/>
              </w:rPr>
              <w:t>Total population, 2014-</w:t>
            </w:r>
          </w:p>
          <w:p w14:paraId="63BE7B94" w14:textId="77777777" w:rsidR="00ED00B2" w:rsidRDefault="00EF2550">
            <w:pPr>
              <w:spacing w:after="0" w:line="259" w:lineRule="auto"/>
              <w:ind w:left="0" w:firstLine="0"/>
              <w:jc w:val="left"/>
            </w:pPr>
            <w:r>
              <w:rPr>
                <w:sz w:val="18"/>
              </w:rPr>
              <w:t xml:space="preserve">2018 </w:t>
            </w:r>
          </w:p>
        </w:tc>
        <w:tc>
          <w:tcPr>
            <w:tcW w:w="997"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D97BA6E" w14:textId="77777777" w:rsidR="00ED00B2" w:rsidRDefault="00EF2550">
            <w:pPr>
              <w:spacing w:after="0" w:line="259" w:lineRule="auto"/>
              <w:ind w:left="26" w:firstLine="0"/>
              <w:jc w:val="left"/>
            </w:pPr>
            <w:r>
              <w:rPr>
                <w:sz w:val="18"/>
              </w:rPr>
              <w:t xml:space="preserve">9,957,488 </w:t>
            </w:r>
          </w:p>
        </w:tc>
        <w:tc>
          <w:tcPr>
            <w:tcW w:w="1025"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0D7C362" w14:textId="77777777" w:rsidR="00ED00B2" w:rsidRDefault="00EF2550">
            <w:pPr>
              <w:spacing w:after="0" w:line="259" w:lineRule="auto"/>
              <w:ind w:left="0" w:right="33" w:firstLine="0"/>
              <w:jc w:val="center"/>
            </w:pPr>
            <w:r>
              <w:rPr>
                <w:sz w:val="18"/>
              </w:rPr>
              <w:t xml:space="preserve">868,704 </w:t>
            </w:r>
          </w:p>
        </w:tc>
        <w:tc>
          <w:tcPr>
            <w:tcW w:w="1013"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06F73FF" w14:textId="77777777" w:rsidR="00ED00B2" w:rsidRDefault="00EF2550">
            <w:pPr>
              <w:spacing w:after="0" w:line="259" w:lineRule="auto"/>
              <w:ind w:left="0" w:right="36" w:firstLine="0"/>
              <w:jc w:val="center"/>
            </w:pPr>
            <w:r>
              <w:rPr>
                <w:sz w:val="18"/>
              </w:rPr>
              <w:t xml:space="preserve">149,699 </w:t>
            </w:r>
          </w:p>
        </w:tc>
        <w:tc>
          <w:tcPr>
            <w:tcW w:w="1013"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EC1DEF8" w14:textId="77777777" w:rsidR="00ED00B2" w:rsidRDefault="00EF2550">
            <w:pPr>
              <w:spacing w:after="0" w:line="259" w:lineRule="auto"/>
              <w:ind w:left="35" w:firstLine="0"/>
              <w:jc w:val="left"/>
            </w:pPr>
            <w:r>
              <w:rPr>
                <w:sz w:val="18"/>
              </w:rPr>
              <w:t xml:space="preserve">1,250,843 </w:t>
            </w:r>
          </w:p>
        </w:tc>
        <w:tc>
          <w:tcPr>
            <w:tcW w:w="93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E93A80F" w14:textId="77777777" w:rsidR="00ED00B2" w:rsidRDefault="00EF2550">
            <w:pPr>
              <w:spacing w:after="0" w:line="259" w:lineRule="auto"/>
              <w:ind w:left="0" w:right="33" w:firstLine="0"/>
              <w:jc w:val="center"/>
            </w:pPr>
            <w:r>
              <w:rPr>
                <w:sz w:val="18"/>
              </w:rPr>
              <w:t xml:space="preserve">159,566 </w:t>
            </w:r>
          </w:p>
        </w:tc>
        <w:tc>
          <w:tcPr>
            <w:tcW w:w="967"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1A32ABB" w14:textId="77777777" w:rsidR="00ED00B2" w:rsidRDefault="00EF2550">
            <w:pPr>
              <w:spacing w:after="0" w:line="259" w:lineRule="auto"/>
              <w:ind w:left="11" w:firstLine="0"/>
              <w:jc w:val="left"/>
            </w:pPr>
            <w:r>
              <w:rPr>
                <w:sz w:val="18"/>
              </w:rPr>
              <w:t xml:space="preserve">1,761,382 </w:t>
            </w:r>
          </w:p>
        </w:tc>
        <w:tc>
          <w:tcPr>
            <w:tcW w:w="919"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BAB1543" w14:textId="77777777" w:rsidR="00ED00B2" w:rsidRDefault="00EF2550">
            <w:pPr>
              <w:spacing w:after="0" w:line="259" w:lineRule="auto"/>
              <w:ind w:left="0" w:right="33" w:firstLine="0"/>
              <w:jc w:val="center"/>
            </w:pPr>
            <w:r>
              <w:rPr>
                <w:sz w:val="18"/>
              </w:rPr>
              <w:t xml:space="preserve">677,155 </w:t>
            </w:r>
          </w:p>
        </w:tc>
        <w:tc>
          <w:tcPr>
            <w:tcW w:w="96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D5B7033" w14:textId="77777777" w:rsidR="00ED00B2" w:rsidRDefault="00EF2550">
            <w:pPr>
              <w:spacing w:after="0" w:line="259" w:lineRule="auto"/>
              <w:ind w:left="13" w:firstLine="0"/>
              <w:jc w:val="left"/>
            </w:pPr>
            <w:r>
              <w:rPr>
                <w:sz w:val="18"/>
              </w:rPr>
              <w:t xml:space="preserve">4,190,194 </w:t>
            </w:r>
          </w:p>
        </w:tc>
      </w:tr>
      <w:tr w:rsidR="00ED00B2" w14:paraId="4E7EA032" w14:textId="77777777">
        <w:trPr>
          <w:trHeight w:val="518"/>
        </w:trPr>
        <w:tc>
          <w:tcPr>
            <w:tcW w:w="2069" w:type="dxa"/>
            <w:tcBorders>
              <w:top w:val="single" w:sz="4" w:space="0" w:color="1F497D"/>
              <w:left w:val="single" w:sz="4" w:space="0" w:color="1F497D"/>
              <w:bottom w:val="single" w:sz="4" w:space="0" w:color="1F497D"/>
              <w:right w:val="single" w:sz="4" w:space="0" w:color="1F497D"/>
            </w:tcBorders>
          </w:tcPr>
          <w:p w14:paraId="2A51429B" w14:textId="77777777" w:rsidR="00ED00B2" w:rsidRDefault="00EF2550">
            <w:pPr>
              <w:spacing w:after="15" w:line="259" w:lineRule="auto"/>
              <w:ind w:left="0" w:firstLine="0"/>
              <w:jc w:val="left"/>
            </w:pPr>
            <w:r>
              <w:rPr>
                <w:sz w:val="18"/>
              </w:rPr>
              <w:t xml:space="preserve">Foreign-born persons, </w:t>
            </w:r>
          </w:p>
          <w:p w14:paraId="0A750CBA" w14:textId="77777777" w:rsidR="00ED00B2" w:rsidRDefault="00EF2550">
            <w:pPr>
              <w:spacing w:after="0" w:line="259" w:lineRule="auto"/>
              <w:ind w:left="0" w:firstLine="0"/>
              <w:jc w:val="left"/>
            </w:pPr>
            <w:r>
              <w:rPr>
                <w:sz w:val="18"/>
              </w:rPr>
              <w:t xml:space="preserve">2014-2018 </w:t>
            </w:r>
          </w:p>
        </w:tc>
        <w:tc>
          <w:tcPr>
            <w:tcW w:w="997" w:type="dxa"/>
            <w:tcBorders>
              <w:top w:val="single" w:sz="4" w:space="0" w:color="1F497D"/>
              <w:left w:val="single" w:sz="4" w:space="0" w:color="1F497D"/>
              <w:bottom w:val="single" w:sz="4" w:space="0" w:color="1F497D"/>
              <w:right w:val="single" w:sz="4" w:space="0" w:color="1F497D"/>
            </w:tcBorders>
            <w:vAlign w:val="center"/>
          </w:tcPr>
          <w:p w14:paraId="4775FBEF" w14:textId="77777777" w:rsidR="00ED00B2" w:rsidRDefault="00EF2550">
            <w:pPr>
              <w:spacing w:after="0" w:line="259" w:lineRule="auto"/>
              <w:ind w:left="0" w:right="37" w:firstLine="0"/>
              <w:jc w:val="center"/>
            </w:pPr>
            <w:r>
              <w:rPr>
                <w:sz w:val="18"/>
              </w:rPr>
              <w:t xml:space="preserve">671,105 </w:t>
            </w:r>
          </w:p>
        </w:tc>
        <w:tc>
          <w:tcPr>
            <w:tcW w:w="1025" w:type="dxa"/>
            <w:tcBorders>
              <w:top w:val="single" w:sz="4" w:space="0" w:color="1F497D"/>
              <w:left w:val="single" w:sz="4" w:space="0" w:color="1F497D"/>
              <w:bottom w:val="single" w:sz="4" w:space="0" w:color="1F497D"/>
              <w:right w:val="single" w:sz="4" w:space="0" w:color="1F497D"/>
            </w:tcBorders>
            <w:vAlign w:val="center"/>
          </w:tcPr>
          <w:p w14:paraId="144EDACA" w14:textId="77777777" w:rsidR="00ED00B2" w:rsidRDefault="00EF2550">
            <w:pPr>
              <w:spacing w:after="0" w:line="259" w:lineRule="auto"/>
              <w:ind w:left="0" w:right="33" w:firstLine="0"/>
              <w:jc w:val="center"/>
            </w:pPr>
            <w:r>
              <w:rPr>
                <w:sz w:val="18"/>
              </w:rPr>
              <w:t xml:space="preserve">95,080 </w:t>
            </w:r>
          </w:p>
        </w:tc>
        <w:tc>
          <w:tcPr>
            <w:tcW w:w="1013" w:type="dxa"/>
            <w:tcBorders>
              <w:top w:val="single" w:sz="4" w:space="0" w:color="1F497D"/>
              <w:left w:val="single" w:sz="4" w:space="0" w:color="1F497D"/>
              <w:bottom w:val="single" w:sz="4" w:space="0" w:color="1F497D"/>
              <w:right w:val="single" w:sz="4" w:space="0" w:color="1F497D"/>
            </w:tcBorders>
            <w:vAlign w:val="center"/>
          </w:tcPr>
          <w:p w14:paraId="302C3E7E" w14:textId="77777777" w:rsidR="00ED00B2" w:rsidRDefault="00EF2550">
            <w:pPr>
              <w:spacing w:after="0" w:line="259" w:lineRule="auto"/>
              <w:ind w:left="0" w:right="36" w:firstLine="0"/>
              <w:jc w:val="center"/>
            </w:pPr>
            <w:r>
              <w:rPr>
                <w:sz w:val="18"/>
              </w:rPr>
              <w:t xml:space="preserve">3,362 </w:t>
            </w:r>
          </w:p>
        </w:tc>
        <w:tc>
          <w:tcPr>
            <w:tcW w:w="1013" w:type="dxa"/>
            <w:tcBorders>
              <w:top w:val="single" w:sz="4" w:space="0" w:color="1F497D"/>
              <w:left w:val="single" w:sz="4" w:space="0" w:color="1F497D"/>
              <w:bottom w:val="single" w:sz="4" w:space="0" w:color="1F497D"/>
              <w:right w:val="single" w:sz="4" w:space="0" w:color="1F497D"/>
            </w:tcBorders>
            <w:vAlign w:val="center"/>
          </w:tcPr>
          <w:p w14:paraId="2C6629B6" w14:textId="77777777" w:rsidR="00ED00B2" w:rsidRDefault="00EF2550">
            <w:pPr>
              <w:spacing w:after="0" w:line="259" w:lineRule="auto"/>
              <w:ind w:left="0" w:right="35" w:firstLine="0"/>
              <w:jc w:val="center"/>
            </w:pPr>
            <w:r>
              <w:rPr>
                <w:sz w:val="18"/>
              </w:rPr>
              <w:t xml:space="preserve">158,426 </w:t>
            </w:r>
          </w:p>
        </w:tc>
        <w:tc>
          <w:tcPr>
            <w:tcW w:w="934" w:type="dxa"/>
            <w:tcBorders>
              <w:top w:val="single" w:sz="4" w:space="0" w:color="1F497D"/>
              <w:left w:val="single" w:sz="4" w:space="0" w:color="1F497D"/>
              <w:bottom w:val="single" w:sz="4" w:space="0" w:color="1F497D"/>
              <w:right w:val="single" w:sz="4" w:space="0" w:color="1F497D"/>
            </w:tcBorders>
            <w:vAlign w:val="center"/>
          </w:tcPr>
          <w:p w14:paraId="665AFEF6" w14:textId="77777777" w:rsidR="00ED00B2" w:rsidRDefault="00EF2550">
            <w:pPr>
              <w:spacing w:after="0" w:line="259" w:lineRule="auto"/>
              <w:ind w:left="0" w:right="33" w:firstLine="0"/>
              <w:jc w:val="center"/>
            </w:pPr>
            <w:r>
              <w:rPr>
                <w:sz w:val="18"/>
              </w:rPr>
              <w:t xml:space="preserve">4,237 </w:t>
            </w:r>
          </w:p>
        </w:tc>
        <w:tc>
          <w:tcPr>
            <w:tcW w:w="967" w:type="dxa"/>
            <w:tcBorders>
              <w:top w:val="single" w:sz="4" w:space="0" w:color="1F497D"/>
              <w:left w:val="single" w:sz="4" w:space="0" w:color="1F497D"/>
              <w:bottom w:val="single" w:sz="4" w:space="0" w:color="1F497D"/>
              <w:right w:val="single" w:sz="4" w:space="0" w:color="1F497D"/>
            </w:tcBorders>
            <w:vAlign w:val="center"/>
          </w:tcPr>
          <w:p w14:paraId="4BF40705" w14:textId="77777777" w:rsidR="00ED00B2" w:rsidRDefault="00EF2550">
            <w:pPr>
              <w:spacing w:after="0" w:line="259" w:lineRule="auto"/>
              <w:ind w:left="0" w:right="33" w:firstLine="0"/>
              <w:jc w:val="center"/>
            </w:pPr>
            <w:r>
              <w:rPr>
                <w:sz w:val="18"/>
              </w:rPr>
              <w:t xml:space="preserve">157,293 </w:t>
            </w:r>
          </w:p>
        </w:tc>
        <w:tc>
          <w:tcPr>
            <w:tcW w:w="919" w:type="dxa"/>
            <w:tcBorders>
              <w:top w:val="single" w:sz="4" w:space="0" w:color="1F497D"/>
              <w:left w:val="single" w:sz="4" w:space="0" w:color="1F497D"/>
              <w:bottom w:val="single" w:sz="4" w:space="0" w:color="1F497D"/>
              <w:right w:val="single" w:sz="4" w:space="0" w:color="1F497D"/>
            </w:tcBorders>
            <w:vAlign w:val="center"/>
          </w:tcPr>
          <w:p w14:paraId="6BBE3AFB" w14:textId="77777777" w:rsidR="00ED00B2" w:rsidRDefault="00EF2550">
            <w:pPr>
              <w:spacing w:after="0" w:line="259" w:lineRule="auto"/>
              <w:ind w:left="0" w:right="33" w:firstLine="0"/>
              <w:jc w:val="center"/>
            </w:pPr>
            <w:r>
              <w:rPr>
                <w:sz w:val="18"/>
              </w:rPr>
              <w:t xml:space="preserve">41,300 </w:t>
            </w:r>
          </w:p>
        </w:tc>
        <w:tc>
          <w:tcPr>
            <w:tcW w:w="968" w:type="dxa"/>
            <w:tcBorders>
              <w:top w:val="single" w:sz="4" w:space="0" w:color="1F497D"/>
              <w:left w:val="single" w:sz="4" w:space="0" w:color="1F497D"/>
              <w:bottom w:val="single" w:sz="4" w:space="0" w:color="1F497D"/>
              <w:right w:val="single" w:sz="4" w:space="0" w:color="1F497D"/>
            </w:tcBorders>
            <w:vAlign w:val="center"/>
          </w:tcPr>
          <w:p w14:paraId="7BE9AC29" w14:textId="77777777" w:rsidR="00ED00B2" w:rsidRDefault="00EF2550">
            <w:pPr>
              <w:spacing w:after="0" w:line="259" w:lineRule="auto"/>
              <w:ind w:left="0" w:right="30" w:firstLine="0"/>
              <w:jc w:val="center"/>
            </w:pPr>
            <w:r>
              <w:rPr>
                <w:sz w:val="18"/>
              </w:rPr>
              <w:t xml:space="preserve">418,398 </w:t>
            </w:r>
          </w:p>
        </w:tc>
      </w:tr>
      <w:tr w:rsidR="00ED00B2" w14:paraId="2600B35E" w14:textId="77777777">
        <w:trPr>
          <w:trHeight w:val="511"/>
        </w:trPr>
        <w:tc>
          <w:tcPr>
            <w:tcW w:w="2069" w:type="dxa"/>
            <w:tcBorders>
              <w:top w:val="single" w:sz="4" w:space="0" w:color="1F497D"/>
              <w:left w:val="single" w:sz="4" w:space="0" w:color="1F497D"/>
              <w:bottom w:val="single" w:sz="4" w:space="0" w:color="1F497D"/>
              <w:right w:val="single" w:sz="4" w:space="0" w:color="1F497D"/>
            </w:tcBorders>
            <w:shd w:val="clear" w:color="auto" w:fill="D9E1F2"/>
          </w:tcPr>
          <w:p w14:paraId="6AD48F61" w14:textId="77777777" w:rsidR="00ED00B2" w:rsidRDefault="00EF2550">
            <w:pPr>
              <w:spacing w:after="0" w:line="259" w:lineRule="auto"/>
              <w:ind w:left="0" w:firstLine="0"/>
              <w:jc w:val="left"/>
            </w:pPr>
            <w:r>
              <w:rPr>
                <w:sz w:val="18"/>
              </w:rPr>
              <w:t xml:space="preserve">Foreign-born persons, percent, 2014-2018 </w:t>
            </w:r>
          </w:p>
        </w:tc>
        <w:tc>
          <w:tcPr>
            <w:tcW w:w="997"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78D67AF" w14:textId="77777777" w:rsidR="00ED00B2" w:rsidRDefault="00EF2550">
            <w:pPr>
              <w:spacing w:after="0" w:line="259" w:lineRule="auto"/>
              <w:ind w:left="0" w:right="38" w:firstLine="0"/>
              <w:jc w:val="center"/>
            </w:pPr>
            <w:r>
              <w:rPr>
                <w:sz w:val="18"/>
              </w:rPr>
              <w:t xml:space="preserve">6.7% </w:t>
            </w:r>
          </w:p>
        </w:tc>
        <w:tc>
          <w:tcPr>
            <w:tcW w:w="1025"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6CF90B3" w14:textId="77777777" w:rsidR="00ED00B2" w:rsidRDefault="00EF2550">
            <w:pPr>
              <w:spacing w:after="0" w:line="259" w:lineRule="auto"/>
              <w:ind w:left="0" w:right="34" w:firstLine="0"/>
              <w:jc w:val="center"/>
            </w:pPr>
            <w:r>
              <w:rPr>
                <w:sz w:val="18"/>
              </w:rPr>
              <w:t xml:space="preserve">10.9% </w:t>
            </w:r>
          </w:p>
        </w:tc>
        <w:tc>
          <w:tcPr>
            <w:tcW w:w="1013"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3EEDAB2" w14:textId="77777777" w:rsidR="00ED00B2" w:rsidRDefault="00EF2550">
            <w:pPr>
              <w:spacing w:after="0" w:line="259" w:lineRule="auto"/>
              <w:ind w:left="0" w:right="37" w:firstLine="0"/>
              <w:jc w:val="center"/>
            </w:pPr>
            <w:r>
              <w:rPr>
                <w:sz w:val="18"/>
              </w:rPr>
              <w:t xml:space="preserve">2.2% </w:t>
            </w:r>
          </w:p>
        </w:tc>
        <w:tc>
          <w:tcPr>
            <w:tcW w:w="1013"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D48DD4B" w14:textId="77777777" w:rsidR="00ED00B2" w:rsidRDefault="00EF2550">
            <w:pPr>
              <w:spacing w:after="0" w:line="259" w:lineRule="auto"/>
              <w:ind w:left="0" w:right="37" w:firstLine="0"/>
              <w:jc w:val="center"/>
            </w:pPr>
            <w:r>
              <w:rPr>
                <w:sz w:val="18"/>
              </w:rPr>
              <w:t xml:space="preserve">12.7% </w:t>
            </w:r>
          </w:p>
        </w:tc>
        <w:tc>
          <w:tcPr>
            <w:tcW w:w="93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F5E5F09" w14:textId="77777777" w:rsidR="00ED00B2" w:rsidRDefault="00EF2550">
            <w:pPr>
              <w:spacing w:after="0" w:line="259" w:lineRule="auto"/>
              <w:ind w:left="0" w:right="34" w:firstLine="0"/>
              <w:jc w:val="center"/>
            </w:pPr>
            <w:r>
              <w:rPr>
                <w:sz w:val="18"/>
              </w:rPr>
              <w:t xml:space="preserve">2.7% </w:t>
            </w:r>
          </w:p>
        </w:tc>
        <w:tc>
          <w:tcPr>
            <w:tcW w:w="967"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270BF79" w14:textId="77777777" w:rsidR="00ED00B2" w:rsidRDefault="00EF2550">
            <w:pPr>
              <w:spacing w:after="0" w:line="259" w:lineRule="auto"/>
              <w:ind w:left="0" w:right="34" w:firstLine="0"/>
              <w:jc w:val="center"/>
            </w:pPr>
            <w:r>
              <w:rPr>
                <w:sz w:val="18"/>
              </w:rPr>
              <w:t xml:space="preserve">8.9% </w:t>
            </w:r>
          </w:p>
        </w:tc>
        <w:tc>
          <w:tcPr>
            <w:tcW w:w="919"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A6E71AD" w14:textId="77777777" w:rsidR="00ED00B2" w:rsidRDefault="00EF2550">
            <w:pPr>
              <w:spacing w:after="0" w:line="259" w:lineRule="auto"/>
              <w:ind w:left="0" w:right="34" w:firstLine="0"/>
              <w:jc w:val="center"/>
            </w:pPr>
            <w:r>
              <w:rPr>
                <w:sz w:val="18"/>
              </w:rPr>
              <w:t xml:space="preserve">6.1% </w:t>
            </w:r>
          </w:p>
        </w:tc>
        <w:tc>
          <w:tcPr>
            <w:tcW w:w="96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A0BE945" w14:textId="77777777" w:rsidR="00ED00B2" w:rsidRDefault="00EF2550">
            <w:pPr>
              <w:spacing w:after="0" w:line="259" w:lineRule="auto"/>
              <w:ind w:left="0" w:right="31" w:firstLine="0"/>
              <w:jc w:val="center"/>
            </w:pPr>
            <w:r>
              <w:rPr>
                <w:sz w:val="18"/>
              </w:rPr>
              <w:t xml:space="preserve">10.0% </w:t>
            </w:r>
          </w:p>
        </w:tc>
      </w:tr>
      <w:tr w:rsidR="00ED00B2" w14:paraId="7449281F" w14:textId="77777777">
        <w:trPr>
          <w:trHeight w:val="518"/>
        </w:trPr>
        <w:tc>
          <w:tcPr>
            <w:tcW w:w="2069" w:type="dxa"/>
            <w:tcBorders>
              <w:top w:val="single" w:sz="4" w:space="0" w:color="1F497D"/>
              <w:left w:val="single" w:sz="4" w:space="0" w:color="1F497D"/>
              <w:bottom w:val="single" w:sz="4" w:space="0" w:color="1F497D"/>
              <w:right w:val="single" w:sz="4" w:space="0" w:color="1F497D"/>
            </w:tcBorders>
          </w:tcPr>
          <w:p w14:paraId="03EDD294" w14:textId="77777777" w:rsidR="00ED00B2" w:rsidRDefault="00EF2550">
            <w:pPr>
              <w:spacing w:after="0" w:line="259" w:lineRule="auto"/>
              <w:ind w:left="0" w:firstLine="0"/>
              <w:jc w:val="left"/>
            </w:pPr>
            <w:r>
              <w:rPr>
                <w:sz w:val="18"/>
              </w:rPr>
              <w:t xml:space="preserve">Population 5 years and over </w:t>
            </w:r>
          </w:p>
        </w:tc>
        <w:tc>
          <w:tcPr>
            <w:tcW w:w="997" w:type="dxa"/>
            <w:tcBorders>
              <w:top w:val="single" w:sz="4" w:space="0" w:color="1F497D"/>
              <w:left w:val="single" w:sz="4" w:space="0" w:color="1F497D"/>
              <w:bottom w:val="single" w:sz="4" w:space="0" w:color="1F497D"/>
              <w:right w:val="single" w:sz="4" w:space="0" w:color="1F497D"/>
            </w:tcBorders>
          </w:tcPr>
          <w:p w14:paraId="55B4186F" w14:textId="77777777" w:rsidR="00ED00B2" w:rsidRDefault="00EF2550">
            <w:pPr>
              <w:spacing w:after="0" w:line="259" w:lineRule="auto"/>
              <w:ind w:left="26" w:firstLine="0"/>
              <w:jc w:val="left"/>
            </w:pPr>
            <w:r>
              <w:rPr>
                <w:sz w:val="18"/>
              </w:rPr>
              <w:t xml:space="preserve">9,385,114 </w:t>
            </w:r>
          </w:p>
        </w:tc>
        <w:tc>
          <w:tcPr>
            <w:tcW w:w="1025" w:type="dxa"/>
            <w:tcBorders>
              <w:top w:val="single" w:sz="4" w:space="0" w:color="1F497D"/>
              <w:left w:val="single" w:sz="4" w:space="0" w:color="1F497D"/>
              <w:bottom w:val="single" w:sz="4" w:space="0" w:color="1F497D"/>
              <w:right w:val="single" w:sz="4" w:space="0" w:color="1F497D"/>
            </w:tcBorders>
          </w:tcPr>
          <w:p w14:paraId="791A3BA7" w14:textId="77777777" w:rsidR="00ED00B2" w:rsidRDefault="00EF2550">
            <w:pPr>
              <w:spacing w:after="0" w:line="259" w:lineRule="auto"/>
              <w:ind w:left="0" w:right="33" w:firstLine="0"/>
              <w:jc w:val="center"/>
            </w:pPr>
            <w:r>
              <w:rPr>
                <w:sz w:val="18"/>
              </w:rPr>
              <w:t xml:space="preserve">821,027 </w:t>
            </w:r>
          </w:p>
        </w:tc>
        <w:tc>
          <w:tcPr>
            <w:tcW w:w="1013" w:type="dxa"/>
            <w:tcBorders>
              <w:top w:val="single" w:sz="4" w:space="0" w:color="1F497D"/>
              <w:left w:val="single" w:sz="4" w:space="0" w:color="1F497D"/>
              <w:bottom w:val="single" w:sz="4" w:space="0" w:color="1F497D"/>
              <w:right w:val="single" w:sz="4" w:space="0" w:color="1F497D"/>
            </w:tcBorders>
          </w:tcPr>
          <w:p w14:paraId="7E6F73FE" w14:textId="77777777" w:rsidR="00ED00B2" w:rsidRDefault="00EF2550">
            <w:pPr>
              <w:spacing w:after="0" w:line="259" w:lineRule="auto"/>
              <w:ind w:left="0" w:right="36" w:firstLine="0"/>
              <w:jc w:val="center"/>
            </w:pPr>
            <w:r>
              <w:rPr>
                <w:sz w:val="18"/>
              </w:rPr>
              <w:t xml:space="preserve">141,739 </w:t>
            </w:r>
          </w:p>
        </w:tc>
        <w:tc>
          <w:tcPr>
            <w:tcW w:w="1013" w:type="dxa"/>
            <w:tcBorders>
              <w:top w:val="single" w:sz="4" w:space="0" w:color="1F497D"/>
              <w:left w:val="single" w:sz="4" w:space="0" w:color="1F497D"/>
              <w:bottom w:val="single" w:sz="4" w:space="0" w:color="1F497D"/>
              <w:right w:val="single" w:sz="4" w:space="0" w:color="1F497D"/>
            </w:tcBorders>
          </w:tcPr>
          <w:p w14:paraId="14C1E112" w14:textId="77777777" w:rsidR="00ED00B2" w:rsidRDefault="00EF2550">
            <w:pPr>
              <w:spacing w:after="0" w:line="259" w:lineRule="auto"/>
              <w:ind w:left="35" w:firstLine="0"/>
              <w:jc w:val="left"/>
            </w:pPr>
            <w:r>
              <w:rPr>
                <w:sz w:val="18"/>
              </w:rPr>
              <w:t xml:space="preserve">1,182,555 </w:t>
            </w:r>
          </w:p>
        </w:tc>
        <w:tc>
          <w:tcPr>
            <w:tcW w:w="934" w:type="dxa"/>
            <w:tcBorders>
              <w:top w:val="single" w:sz="4" w:space="0" w:color="1F497D"/>
              <w:left w:val="single" w:sz="4" w:space="0" w:color="1F497D"/>
              <w:bottom w:val="single" w:sz="4" w:space="0" w:color="1F497D"/>
              <w:right w:val="single" w:sz="4" w:space="0" w:color="1F497D"/>
            </w:tcBorders>
          </w:tcPr>
          <w:p w14:paraId="6CE42483" w14:textId="77777777" w:rsidR="00ED00B2" w:rsidRDefault="00EF2550">
            <w:pPr>
              <w:spacing w:after="0" w:line="259" w:lineRule="auto"/>
              <w:ind w:left="0" w:right="33" w:firstLine="0"/>
              <w:jc w:val="center"/>
            </w:pPr>
            <w:r>
              <w:rPr>
                <w:sz w:val="18"/>
              </w:rPr>
              <w:t xml:space="preserve">151,468 </w:t>
            </w:r>
          </w:p>
        </w:tc>
        <w:tc>
          <w:tcPr>
            <w:tcW w:w="967" w:type="dxa"/>
            <w:tcBorders>
              <w:top w:val="single" w:sz="4" w:space="0" w:color="1F497D"/>
              <w:left w:val="single" w:sz="4" w:space="0" w:color="1F497D"/>
              <w:bottom w:val="single" w:sz="4" w:space="0" w:color="1F497D"/>
              <w:right w:val="single" w:sz="4" w:space="0" w:color="1F497D"/>
            </w:tcBorders>
          </w:tcPr>
          <w:p w14:paraId="07599F8B" w14:textId="77777777" w:rsidR="00ED00B2" w:rsidRDefault="00EF2550">
            <w:pPr>
              <w:spacing w:after="0" w:line="259" w:lineRule="auto"/>
              <w:ind w:left="11" w:firstLine="0"/>
              <w:jc w:val="left"/>
            </w:pPr>
            <w:r>
              <w:rPr>
                <w:sz w:val="18"/>
              </w:rPr>
              <w:t xml:space="preserve">1,645,986 </w:t>
            </w:r>
          </w:p>
        </w:tc>
        <w:tc>
          <w:tcPr>
            <w:tcW w:w="919" w:type="dxa"/>
            <w:tcBorders>
              <w:top w:val="single" w:sz="4" w:space="0" w:color="1F497D"/>
              <w:left w:val="single" w:sz="4" w:space="0" w:color="1F497D"/>
              <w:bottom w:val="single" w:sz="4" w:space="0" w:color="1F497D"/>
              <w:right w:val="single" w:sz="4" w:space="0" w:color="1F497D"/>
            </w:tcBorders>
          </w:tcPr>
          <w:p w14:paraId="144A44FB" w14:textId="77777777" w:rsidR="00ED00B2" w:rsidRDefault="00EF2550">
            <w:pPr>
              <w:spacing w:after="0" w:line="259" w:lineRule="auto"/>
              <w:ind w:left="0" w:right="33" w:firstLine="0"/>
              <w:jc w:val="center"/>
            </w:pPr>
            <w:r>
              <w:rPr>
                <w:sz w:val="18"/>
              </w:rPr>
              <w:t xml:space="preserve">627,789 </w:t>
            </w:r>
          </w:p>
        </w:tc>
        <w:tc>
          <w:tcPr>
            <w:tcW w:w="968" w:type="dxa"/>
            <w:tcBorders>
              <w:top w:val="single" w:sz="4" w:space="0" w:color="1F497D"/>
              <w:left w:val="single" w:sz="4" w:space="0" w:color="1F497D"/>
              <w:bottom w:val="single" w:sz="4" w:space="0" w:color="1F497D"/>
              <w:right w:val="single" w:sz="4" w:space="0" w:color="1F497D"/>
            </w:tcBorders>
          </w:tcPr>
          <w:p w14:paraId="00450E7B" w14:textId="77777777" w:rsidR="00ED00B2" w:rsidRDefault="00EF2550">
            <w:pPr>
              <w:spacing w:after="0" w:line="259" w:lineRule="auto"/>
              <w:ind w:left="13" w:firstLine="0"/>
              <w:jc w:val="left"/>
            </w:pPr>
            <w:r>
              <w:rPr>
                <w:sz w:val="18"/>
              </w:rPr>
              <w:t xml:space="preserve">3,942,775 </w:t>
            </w:r>
          </w:p>
        </w:tc>
      </w:tr>
      <w:tr w:rsidR="00ED00B2" w14:paraId="139F044E" w14:textId="77777777">
        <w:trPr>
          <w:trHeight w:val="1018"/>
        </w:trPr>
        <w:tc>
          <w:tcPr>
            <w:tcW w:w="2069" w:type="dxa"/>
            <w:tcBorders>
              <w:top w:val="single" w:sz="4" w:space="0" w:color="1F497D"/>
              <w:left w:val="single" w:sz="4" w:space="0" w:color="1F497D"/>
              <w:bottom w:val="single" w:sz="4" w:space="0" w:color="1F497D"/>
              <w:right w:val="single" w:sz="4" w:space="0" w:color="1F497D"/>
            </w:tcBorders>
            <w:shd w:val="clear" w:color="auto" w:fill="D9E1F2"/>
          </w:tcPr>
          <w:p w14:paraId="35952A3F" w14:textId="77777777" w:rsidR="00ED00B2" w:rsidRDefault="00EF2550">
            <w:pPr>
              <w:spacing w:after="0" w:line="259" w:lineRule="auto"/>
              <w:ind w:left="0" w:right="24" w:firstLine="0"/>
              <w:jc w:val="left"/>
            </w:pPr>
            <w:r>
              <w:rPr>
                <w:sz w:val="18"/>
              </w:rPr>
              <w:t xml:space="preserve">Language other than English spoken at home, number of persons, age 5 years+, 2014-2018 </w:t>
            </w:r>
          </w:p>
        </w:tc>
        <w:tc>
          <w:tcPr>
            <w:tcW w:w="997" w:type="dxa"/>
            <w:tcBorders>
              <w:top w:val="single" w:sz="4" w:space="0" w:color="1F497D"/>
              <w:left w:val="single" w:sz="4" w:space="0" w:color="1F497D"/>
              <w:bottom w:val="single" w:sz="4" w:space="0" w:color="1F497D"/>
              <w:right w:val="single" w:sz="4" w:space="0" w:color="1F497D"/>
            </w:tcBorders>
            <w:shd w:val="clear" w:color="auto" w:fill="D9E1F2"/>
          </w:tcPr>
          <w:p w14:paraId="368273DA" w14:textId="77777777" w:rsidR="00ED00B2" w:rsidRDefault="00EF2550">
            <w:pPr>
              <w:spacing w:after="0" w:line="259" w:lineRule="auto"/>
              <w:ind w:left="0" w:right="37" w:firstLine="0"/>
              <w:jc w:val="center"/>
            </w:pPr>
            <w:r>
              <w:rPr>
                <w:sz w:val="18"/>
              </w:rPr>
              <w:t xml:space="preserve">898,817 </w:t>
            </w:r>
          </w:p>
        </w:tc>
        <w:tc>
          <w:tcPr>
            <w:tcW w:w="1025" w:type="dxa"/>
            <w:tcBorders>
              <w:top w:val="single" w:sz="4" w:space="0" w:color="1F497D"/>
              <w:left w:val="single" w:sz="4" w:space="0" w:color="1F497D"/>
              <w:bottom w:val="single" w:sz="4" w:space="0" w:color="1F497D"/>
              <w:right w:val="single" w:sz="4" w:space="0" w:color="1F497D"/>
            </w:tcBorders>
            <w:shd w:val="clear" w:color="auto" w:fill="D9E1F2"/>
          </w:tcPr>
          <w:p w14:paraId="45A3382E" w14:textId="77777777" w:rsidR="00ED00B2" w:rsidRDefault="00EF2550">
            <w:pPr>
              <w:spacing w:after="0" w:line="259" w:lineRule="auto"/>
              <w:ind w:left="0" w:right="33" w:firstLine="0"/>
              <w:jc w:val="center"/>
            </w:pPr>
            <w:r>
              <w:rPr>
                <w:sz w:val="18"/>
              </w:rPr>
              <w:t xml:space="preserve">114,674 </w:t>
            </w:r>
          </w:p>
        </w:tc>
        <w:tc>
          <w:tcPr>
            <w:tcW w:w="1013" w:type="dxa"/>
            <w:tcBorders>
              <w:top w:val="single" w:sz="4" w:space="0" w:color="1F497D"/>
              <w:left w:val="single" w:sz="4" w:space="0" w:color="1F497D"/>
              <w:bottom w:val="single" w:sz="4" w:space="0" w:color="1F497D"/>
              <w:right w:val="single" w:sz="4" w:space="0" w:color="1F497D"/>
            </w:tcBorders>
            <w:shd w:val="clear" w:color="auto" w:fill="D9E1F2"/>
          </w:tcPr>
          <w:p w14:paraId="21AF0937" w14:textId="77777777" w:rsidR="00ED00B2" w:rsidRDefault="00EF2550">
            <w:pPr>
              <w:spacing w:after="0" w:line="259" w:lineRule="auto"/>
              <w:ind w:left="0" w:right="36" w:firstLine="0"/>
              <w:jc w:val="center"/>
            </w:pPr>
            <w:r>
              <w:rPr>
                <w:sz w:val="18"/>
              </w:rPr>
              <w:t xml:space="preserve">4,408 </w:t>
            </w:r>
          </w:p>
        </w:tc>
        <w:tc>
          <w:tcPr>
            <w:tcW w:w="1013" w:type="dxa"/>
            <w:tcBorders>
              <w:top w:val="single" w:sz="4" w:space="0" w:color="1F497D"/>
              <w:left w:val="single" w:sz="4" w:space="0" w:color="1F497D"/>
              <w:bottom w:val="single" w:sz="4" w:space="0" w:color="1F497D"/>
              <w:right w:val="single" w:sz="4" w:space="0" w:color="1F497D"/>
            </w:tcBorders>
            <w:shd w:val="clear" w:color="auto" w:fill="D9E1F2"/>
          </w:tcPr>
          <w:p w14:paraId="530147EA" w14:textId="77777777" w:rsidR="00ED00B2" w:rsidRDefault="00EF2550">
            <w:pPr>
              <w:spacing w:after="0" w:line="259" w:lineRule="auto"/>
              <w:ind w:left="0" w:right="36" w:firstLine="0"/>
              <w:jc w:val="center"/>
            </w:pPr>
            <w:r>
              <w:rPr>
                <w:sz w:val="18"/>
              </w:rPr>
              <w:t xml:space="preserve">178,048 </w:t>
            </w:r>
          </w:p>
        </w:tc>
        <w:tc>
          <w:tcPr>
            <w:tcW w:w="934" w:type="dxa"/>
            <w:tcBorders>
              <w:top w:val="single" w:sz="4" w:space="0" w:color="1F497D"/>
              <w:left w:val="single" w:sz="4" w:space="0" w:color="1F497D"/>
              <w:bottom w:val="single" w:sz="4" w:space="0" w:color="1F497D"/>
              <w:right w:val="single" w:sz="4" w:space="0" w:color="1F497D"/>
            </w:tcBorders>
            <w:shd w:val="clear" w:color="auto" w:fill="D9E1F2"/>
          </w:tcPr>
          <w:p w14:paraId="7330BA0A" w14:textId="77777777" w:rsidR="00ED00B2" w:rsidRDefault="00EF2550">
            <w:pPr>
              <w:spacing w:after="0" w:line="259" w:lineRule="auto"/>
              <w:ind w:left="0" w:right="33" w:firstLine="0"/>
              <w:jc w:val="center"/>
            </w:pPr>
            <w:r>
              <w:rPr>
                <w:sz w:val="18"/>
              </w:rPr>
              <w:t xml:space="preserve">4,730 </w:t>
            </w:r>
          </w:p>
        </w:tc>
        <w:tc>
          <w:tcPr>
            <w:tcW w:w="967" w:type="dxa"/>
            <w:tcBorders>
              <w:top w:val="single" w:sz="4" w:space="0" w:color="1F497D"/>
              <w:left w:val="single" w:sz="4" w:space="0" w:color="1F497D"/>
              <w:bottom w:val="single" w:sz="4" w:space="0" w:color="1F497D"/>
              <w:right w:val="single" w:sz="4" w:space="0" w:color="1F497D"/>
            </w:tcBorders>
            <w:shd w:val="clear" w:color="auto" w:fill="D9E1F2"/>
          </w:tcPr>
          <w:p w14:paraId="2F5E1043" w14:textId="77777777" w:rsidR="00ED00B2" w:rsidRDefault="00EF2550">
            <w:pPr>
              <w:spacing w:after="0" w:line="259" w:lineRule="auto"/>
              <w:ind w:left="0" w:right="33" w:firstLine="0"/>
              <w:jc w:val="center"/>
            </w:pPr>
            <w:r>
              <w:rPr>
                <w:sz w:val="18"/>
              </w:rPr>
              <w:t xml:space="preserve">235,913 </w:t>
            </w:r>
          </w:p>
        </w:tc>
        <w:tc>
          <w:tcPr>
            <w:tcW w:w="919" w:type="dxa"/>
            <w:tcBorders>
              <w:top w:val="single" w:sz="4" w:space="0" w:color="1F497D"/>
              <w:left w:val="single" w:sz="4" w:space="0" w:color="1F497D"/>
              <w:bottom w:val="single" w:sz="4" w:space="0" w:color="1F497D"/>
              <w:right w:val="single" w:sz="4" w:space="0" w:color="1F497D"/>
            </w:tcBorders>
            <w:shd w:val="clear" w:color="auto" w:fill="D9E1F2"/>
          </w:tcPr>
          <w:p w14:paraId="46A2B348" w14:textId="77777777" w:rsidR="00ED00B2" w:rsidRDefault="00EF2550">
            <w:pPr>
              <w:spacing w:after="0" w:line="259" w:lineRule="auto"/>
              <w:ind w:left="0" w:right="33" w:firstLine="0"/>
              <w:jc w:val="center"/>
            </w:pPr>
            <w:r>
              <w:rPr>
                <w:sz w:val="18"/>
              </w:rPr>
              <w:t xml:space="preserve">69,901 </w:t>
            </w:r>
          </w:p>
        </w:tc>
        <w:tc>
          <w:tcPr>
            <w:tcW w:w="968" w:type="dxa"/>
            <w:tcBorders>
              <w:top w:val="single" w:sz="4" w:space="0" w:color="1F497D"/>
              <w:left w:val="single" w:sz="4" w:space="0" w:color="1F497D"/>
              <w:bottom w:val="single" w:sz="4" w:space="0" w:color="1F497D"/>
              <w:right w:val="single" w:sz="4" w:space="0" w:color="1F497D"/>
            </w:tcBorders>
            <w:shd w:val="clear" w:color="auto" w:fill="D9E1F2"/>
          </w:tcPr>
          <w:p w14:paraId="6AC49BEF" w14:textId="77777777" w:rsidR="00ED00B2" w:rsidRDefault="00EF2550">
            <w:pPr>
              <w:spacing w:after="0" w:line="259" w:lineRule="auto"/>
              <w:ind w:left="0" w:right="30" w:firstLine="0"/>
              <w:jc w:val="center"/>
            </w:pPr>
            <w:r>
              <w:rPr>
                <w:sz w:val="18"/>
              </w:rPr>
              <w:t xml:space="preserve">537,773 </w:t>
            </w:r>
          </w:p>
        </w:tc>
      </w:tr>
      <w:tr w:rsidR="00ED00B2" w14:paraId="742E2A9C" w14:textId="77777777">
        <w:trPr>
          <w:trHeight w:val="1024"/>
        </w:trPr>
        <w:tc>
          <w:tcPr>
            <w:tcW w:w="2069" w:type="dxa"/>
            <w:tcBorders>
              <w:top w:val="single" w:sz="4" w:space="0" w:color="1F497D"/>
              <w:left w:val="single" w:sz="4" w:space="0" w:color="1F497D"/>
              <w:bottom w:val="single" w:sz="4" w:space="0" w:color="1F497D"/>
              <w:right w:val="single" w:sz="4" w:space="0" w:color="1F497D"/>
            </w:tcBorders>
          </w:tcPr>
          <w:p w14:paraId="5674EE24" w14:textId="77777777" w:rsidR="00ED00B2" w:rsidRDefault="00EF2550">
            <w:pPr>
              <w:spacing w:after="0" w:line="259" w:lineRule="auto"/>
              <w:ind w:left="0" w:firstLine="0"/>
              <w:jc w:val="left"/>
            </w:pPr>
            <w:r>
              <w:rPr>
                <w:sz w:val="18"/>
              </w:rPr>
              <w:t xml:space="preserve">Language other than English spoken at home, percent of persons age 5 years+, 2014-2018 </w:t>
            </w:r>
          </w:p>
        </w:tc>
        <w:tc>
          <w:tcPr>
            <w:tcW w:w="997" w:type="dxa"/>
            <w:tcBorders>
              <w:top w:val="single" w:sz="4" w:space="0" w:color="1F497D"/>
              <w:left w:val="single" w:sz="4" w:space="0" w:color="1F497D"/>
              <w:bottom w:val="single" w:sz="4" w:space="0" w:color="1F497D"/>
              <w:right w:val="single" w:sz="4" w:space="0" w:color="1F497D"/>
            </w:tcBorders>
          </w:tcPr>
          <w:p w14:paraId="5EE0B1B2" w14:textId="77777777" w:rsidR="00ED00B2" w:rsidRDefault="00EF2550">
            <w:pPr>
              <w:spacing w:after="0" w:line="259" w:lineRule="auto"/>
              <w:ind w:left="0" w:right="38" w:firstLine="0"/>
              <w:jc w:val="center"/>
            </w:pPr>
            <w:r>
              <w:rPr>
                <w:sz w:val="18"/>
              </w:rPr>
              <w:t xml:space="preserve">9.6% </w:t>
            </w:r>
          </w:p>
        </w:tc>
        <w:tc>
          <w:tcPr>
            <w:tcW w:w="1025" w:type="dxa"/>
            <w:tcBorders>
              <w:top w:val="single" w:sz="4" w:space="0" w:color="1F497D"/>
              <w:left w:val="single" w:sz="4" w:space="0" w:color="1F497D"/>
              <w:bottom w:val="single" w:sz="4" w:space="0" w:color="1F497D"/>
              <w:right w:val="single" w:sz="4" w:space="0" w:color="1F497D"/>
            </w:tcBorders>
          </w:tcPr>
          <w:p w14:paraId="6D0DD29A" w14:textId="77777777" w:rsidR="00ED00B2" w:rsidRDefault="00EF2550">
            <w:pPr>
              <w:spacing w:after="0" w:line="259" w:lineRule="auto"/>
              <w:ind w:left="0" w:right="34" w:firstLine="0"/>
              <w:jc w:val="center"/>
            </w:pPr>
            <w:r>
              <w:rPr>
                <w:sz w:val="18"/>
              </w:rPr>
              <w:t xml:space="preserve">14.0% </w:t>
            </w:r>
          </w:p>
        </w:tc>
        <w:tc>
          <w:tcPr>
            <w:tcW w:w="1013" w:type="dxa"/>
            <w:tcBorders>
              <w:top w:val="single" w:sz="4" w:space="0" w:color="1F497D"/>
              <w:left w:val="single" w:sz="4" w:space="0" w:color="1F497D"/>
              <w:bottom w:val="single" w:sz="4" w:space="0" w:color="1F497D"/>
              <w:right w:val="single" w:sz="4" w:space="0" w:color="1F497D"/>
            </w:tcBorders>
          </w:tcPr>
          <w:p w14:paraId="46554F16" w14:textId="77777777" w:rsidR="00ED00B2" w:rsidRDefault="00EF2550">
            <w:pPr>
              <w:spacing w:after="0" w:line="259" w:lineRule="auto"/>
              <w:ind w:left="0" w:right="37" w:firstLine="0"/>
              <w:jc w:val="center"/>
            </w:pPr>
            <w:r>
              <w:rPr>
                <w:sz w:val="18"/>
              </w:rPr>
              <w:t xml:space="preserve">3.1% </w:t>
            </w:r>
          </w:p>
        </w:tc>
        <w:tc>
          <w:tcPr>
            <w:tcW w:w="1013" w:type="dxa"/>
            <w:tcBorders>
              <w:top w:val="single" w:sz="4" w:space="0" w:color="1F497D"/>
              <w:left w:val="single" w:sz="4" w:space="0" w:color="1F497D"/>
              <w:bottom w:val="single" w:sz="4" w:space="0" w:color="1F497D"/>
              <w:right w:val="single" w:sz="4" w:space="0" w:color="1F497D"/>
            </w:tcBorders>
          </w:tcPr>
          <w:p w14:paraId="51C7E39F" w14:textId="77777777" w:rsidR="00ED00B2" w:rsidRDefault="00EF2550">
            <w:pPr>
              <w:spacing w:after="0" w:line="259" w:lineRule="auto"/>
              <w:ind w:left="0" w:right="36" w:firstLine="0"/>
              <w:jc w:val="center"/>
            </w:pPr>
            <w:r>
              <w:rPr>
                <w:sz w:val="18"/>
              </w:rPr>
              <w:t xml:space="preserve">15.1% </w:t>
            </w:r>
          </w:p>
        </w:tc>
        <w:tc>
          <w:tcPr>
            <w:tcW w:w="934" w:type="dxa"/>
            <w:tcBorders>
              <w:top w:val="single" w:sz="4" w:space="0" w:color="1F497D"/>
              <w:left w:val="single" w:sz="4" w:space="0" w:color="1F497D"/>
              <w:bottom w:val="single" w:sz="4" w:space="0" w:color="1F497D"/>
              <w:right w:val="single" w:sz="4" w:space="0" w:color="1F497D"/>
            </w:tcBorders>
          </w:tcPr>
          <w:p w14:paraId="7C74226D" w14:textId="77777777" w:rsidR="00ED00B2" w:rsidRDefault="00EF2550">
            <w:pPr>
              <w:spacing w:after="0" w:line="259" w:lineRule="auto"/>
              <w:ind w:left="0" w:right="34" w:firstLine="0"/>
              <w:jc w:val="center"/>
            </w:pPr>
            <w:r>
              <w:rPr>
                <w:sz w:val="18"/>
              </w:rPr>
              <w:t xml:space="preserve">3.1% </w:t>
            </w:r>
          </w:p>
        </w:tc>
        <w:tc>
          <w:tcPr>
            <w:tcW w:w="967" w:type="dxa"/>
            <w:tcBorders>
              <w:top w:val="single" w:sz="4" w:space="0" w:color="1F497D"/>
              <w:left w:val="single" w:sz="4" w:space="0" w:color="1F497D"/>
              <w:bottom w:val="single" w:sz="4" w:space="0" w:color="1F497D"/>
              <w:right w:val="single" w:sz="4" w:space="0" w:color="1F497D"/>
            </w:tcBorders>
          </w:tcPr>
          <w:p w14:paraId="0E599D5F" w14:textId="77777777" w:rsidR="00ED00B2" w:rsidRDefault="00EF2550">
            <w:pPr>
              <w:spacing w:after="0" w:line="259" w:lineRule="auto"/>
              <w:ind w:left="0" w:right="34" w:firstLine="0"/>
              <w:jc w:val="center"/>
            </w:pPr>
            <w:r>
              <w:rPr>
                <w:sz w:val="18"/>
              </w:rPr>
              <w:t xml:space="preserve">14.3% </w:t>
            </w:r>
          </w:p>
        </w:tc>
        <w:tc>
          <w:tcPr>
            <w:tcW w:w="919" w:type="dxa"/>
            <w:tcBorders>
              <w:top w:val="single" w:sz="4" w:space="0" w:color="1F497D"/>
              <w:left w:val="single" w:sz="4" w:space="0" w:color="1F497D"/>
              <w:bottom w:val="single" w:sz="4" w:space="0" w:color="1F497D"/>
              <w:right w:val="single" w:sz="4" w:space="0" w:color="1F497D"/>
            </w:tcBorders>
          </w:tcPr>
          <w:p w14:paraId="1EF6FD09" w14:textId="77777777" w:rsidR="00ED00B2" w:rsidRDefault="00EF2550">
            <w:pPr>
              <w:spacing w:after="0" w:line="259" w:lineRule="auto"/>
              <w:ind w:left="0" w:right="34" w:firstLine="0"/>
              <w:jc w:val="center"/>
            </w:pPr>
            <w:r>
              <w:rPr>
                <w:sz w:val="18"/>
              </w:rPr>
              <w:t xml:space="preserve">11.1% </w:t>
            </w:r>
          </w:p>
        </w:tc>
        <w:tc>
          <w:tcPr>
            <w:tcW w:w="968" w:type="dxa"/>
            <w:tcBorders>
              <w:top w:val="single" w:sz="4" w:space="0" w:color="1F497D"/>
              <w:left w:val="single" w:sz="4" w:space="0" w:color="1F497D"/>
              <w:bottom w:val="single" w:sz="4" w:space="0" w:color="1F497D"/>
              <w:right w:val="single" w:sz="4" w:space="0" w:color="1F497D"/>
            </w:tcBorders>
          </w:tcPr>
          <w:p w14:paraId="04560C9A" w14:textId="77777777" w:rsidR="00ED00B2" w:rsidRDefault="00EF2550">
            <w:pPr>
              <w:spacing w:after="0" w:line="259" w:lineRule="auto"/>
              <w:ind w:left="0" w:right="31" w:firstLine="0"/>
              <w:jc w:val="center"/>
            </w:pPr>
            <w:r>
              <w:rPr>
                <w:sz w:val="18"/>
              </w:rPr>
              <w:t xml:space="preserve">13.6% </w:t>
            </w:r>
          </w:p>
        </w:tc>
      </w:tr>
    </w:tbl>
    <w:p w14:paraId="2A25AB7E" w14:textId="77777777" w:rsidR="00ED00B2" w:rsidRDefault="00EF2550">
      <w:pPr>
        <w:spacing w:after="3" w:line="267" w:lineRule="auto"/>
        <w:ind w:right="5"/>
        <w:jc w:val="center"/>
      </w:pPr>
      <w:r>
        <w:rPr>
          <w:b/>
        </w:rPr>
        <w:t>Source</w:t>
      </w:r>
      <w:r>
        <w:t xml:space="preserve">: 2014-2018 ACS Five-Year Estimates </w:t>
      </w:r>
    </w:p>
    <w:p w14:paraId="6761CD3A" w14:textId="77777777" w:rsidR="000A423A" w:rsidRDefault="000A423A" w:rsidP="005215DB">
      <w:pPr>
        <w:spacing w:after="22" w:line="259" w:lineRule="auto"/>
        <w:ind w:left="49" w:firstLine="0"/>
      </w:pPr>
    </w:p>
    <w:p w14:paraId="7884E919" w14:textId="77777777" w:rsidR="000A423A" w:rsidRDefault="000A423A">
      <w:pPr>
        <w:spacing w:after="22" w:line="259" w:lineRule="auto"/>
        <w:ind w:left="49" w:firstLine="0"/>
        <w:jc w:val="center"/>
      </w:pPr>
    </w:p>
    <w:p w14:paraId="0230CE54" w14:textId="2E0B09D5" w:rsidR="00ED00B2" w:rsidRDefault="00EF2550">
      <w:pPr>
        <w:spacing w:after="22" w:line="259" w:lineRule="auto"/>
        <w:ind w:left="49" w:firstLine="0"/>
        <w:jc w:val="center"/>
      </w:pPr>
      <w:r>
        <w:t xml:space="preserve"> </w:t>
      </w:r>
    </w:p>
    <w:p w14:paraId="25681FEB" w14:textId="77777777" w:rsidR="00ED00B2" w:rsidRDefault="00EF2550">
      <w:pPr>
        <w:spacing w:after="3" w:line="267" w:lineRule="auto"/>
        <w:ind w:right="2"/>
        <w:jc w:val="center"/>
      </w:pPr>
      <w:r>
        <w:rPr>
          <w:b/>
        </w:rPr>
        <w:t xml:space="preserve">Figure 15: </w:t>
      </w:r>
      <w:r>
        <w:t xml:space="preserve">Limited English-Speaking Households by County </w:t>
      </w:r>
      <w:r>
        <w:rPr>
          <w:b/>
        </w:rPr>
        <w:t xml:space="preserve"> </w:t>
      </w:r>
    </w:p>
    <w:tbl>
      <w:tblPr>
        <w:tblStyle w:val="TableGrid"/>
        <w:tblW w:w="9943" w:type="dxa"/>
        <w:tblInd w:w="-179" w:type="dxa"/>
        <w:tblCellMar>
          <w:top w:w="39" w:type="dxa"/>
          <w:left w:w="107" w:type="dxa"/>
          <w:bottom w:w="4" w:type="dxa"/>
          <w:right w:w="71" w:type="dxa"/>
        </w:tblCellMar>
        <w:tblLook w:val="04A0" w:firstRow="1" w:lastRow="0" w:firstColumn="1" w:lastColumn="0" w:noHBand="0" w:noVBand="1"/>
      </w:tblPr>
      <w:tblGrid>
        <w:gridCol w:w="1709"/>
        <w:gridCol w:w="983"/>
        <w:gridCol w:w="996"/>
        <w:gridCol w:w="1042"/>
        <w:gridCol w:w="955"/>
        <w:gridCol w:w="955"/>
        <w:gridCol w:w="955"/>
        <w:gridCol w:w="1176"/>
        <w:gridCol w:w="1172"/>
      </w:tblGrid>
      <w:tr w:rsidR="00ED00B2" w14:paraId="4C5B6B8B" w14:textId="77777777">
        <w:trPr>
          <w:trHeight w:val="728"/>
        </w:trPr>
        <w:tc>
          <w:tcPr>
            <w:tcW w:w="1709" w:type="dxa"/>
            <w:tcBorders>
              <w:top w:val="single" w:sz="4" w:space="0" w:color="1F497D"/>
              <w:left w:val="single" w:sz="4" w:space="0" w:color="1F497D"/>
              <w:bottom w:val="single" w:sz="4" w:space="0" w:color="1F497D"/>
              <w:right w:val="single" w:sz="4" w:space="0" w:color="1F497D"/>
            </w:tcBorders>
            <w:shd w:val="clear" w:color="auto" w:fill="0F243E"/>
            <w:vAlign w:val="bottom"/>
          </w:tcPr>
          <w:p w14:paraId="269D4514" w14:textId="77777777" w:rsidR="00ED00B2" w:rsidRDefault="00EF2550">
            <w:pPr>
              <w:spacing w:after="0" w:line="259" w:lineRule="auto"/>
              <w:ind w:left="0" w:firstLine="0"/>
              <w:jc w:val="center"/>
            </w:pPr>
            <w:r>
              <w:rPr>
                <w:color w:val="FFFFFF"/>
                <w:sz w:val="18"/>
              </w:rPr>
              <w:t xml:space="preserve"> </w:t>
            </w:r>
            <w:r>
              <w:rPr>
                <w:b/>
                <w:color w:val="FFFFFF"/>
                <w:sz w:val="18"/>
              </w:rPr>
              <w:t xml:space="preserve"> </w:t>
            </w:r>
          </w:p>
        </w:tc>
        <w:tc>
          <w:tcPr>
            <w:tcW w:w="983"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7A6FDE6A" w14:textId="77777777" w:rsidR="00ED00B2" w:rsidRDefault="00EF2550">
            <w:pPr>
              <w:spacing w:after="0" w:line="259" w:lineRule="auto"/>
              <w:ind w:left="38" w:firstLine="0"/>
              <w:jc w:val="left"/>
            </w:pPr>
            <w:r>
              <w:rPr>
                <w:b/>
                <w:color w:val="FFFFFF"/>
                <w:sz w:val="18"/>
              </w:rPr>
              <w:t xml:space="preserve">Michigan </w:t>
            </w:r>
          </w:p>
        </w:tc>
        <w:tc>
          <w:tcPr>
            <w:tcW w:w="996"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30B473A8" w14:textId="77777777" w:rsidR="00ED00B2" w:rsidRDefault="00EF2550">
            <w:pPr>
              <w:spacing w:after="0" w:line="259" w:lineRule="auto"/>
              <w:ind w:left="0" w:firstLine="0"/>
              <w:jc w:val="center"/>
            </w:pPr>
            <w:r>
              <w:rPr>
                <w:b/>
                <w:color w:val="FFFFFF"/>
                <w:sz w:val="18"/>
              </w:rPr>
              <w:t xml:space="preserve">Macomb County </w:t>
            </w:r>
          </w:p>
        </w:tc>
        <w:tc>
          <w:tcPr>
            <w:tcW w:w="1042"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15C5C448" w14:textId="77777777" w:rsidR="00ED00B2" w:rsidRDefault="00EF2550">
            <w:pPr>
              <w:spacing w:after="0" w:line="259" w:lineRule="auto"/>
              <w:ind w:left="0" w:firstLine="0"/>
              <w:jc w:val="center"/>
            </w:pPr>
            <w:r>
              <w:rPr>
                <w:b/>
                <w:color w:val="FFFFFF"/>
                <w:sz w:val="18"/>
              </w:rPr>
              <w:t xml:space="preserve">Monroe County </w:t>
            </w:r>
          </w:p>
        </w:tc>
        <w:tc>
          <w:tcPr>
            <w:tcW w:w="955"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F07C63C" w14:textId="77777777" w:rsidR="00ED00B2" w:rsidRDefault="00EF2550">
            <w:pPr>
              <w:spacing w:after="0" w:line="259" w:lineRule="auto"/>
              <w:ind w:left="0" w:firstLine="0"/>
              <w:jc w:val="center"/>
            </w:pPr>
            <w:r>
              <w:rPr>
                <w:b/>
                <w:color w:val="FFFFFF"/>
                <w:sz w:val="18"/>
              </w:rPr>
              <w:t xml:space="preserve">Oakland County </w:t>
            </w:r>
          </w:p>
        </w:tc>
        <w:tc>
          <w:tcPr>
            <w:tcW w:w="955"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484CE1F5" w14:textId="77777777" w:rsidR="00ED00B2" w:rsidRDefault="00EF2550">
            <w:pPr>
              <w:spacing w:after="0" w:line="259" w:lineRule="auto"/>
              <w:ind w:left="0" w:right="37" w:firstLine="0"/>
              <w:jc w:val="center"/>
            </w:pPr>
            <w:r>
              <w:rPr>
                <w:b/>
                <w:color w:val="FFFFFF"/>
                <w:sz w:val="18"/>
              </w:rPr>
              <w:t xml:space="preserve">St. Clair </w:t>
            </w:r>
          </w:p>
          <w:p w14:paraId="48855F00" w14:textId="77777777" w:rsidR="00ED00B2" w:rsidRDefault="00EF2550">
            <w:pPr>
              <w:spacing w:after="0" w:line="259" w:lineRule="auto"/>
              <w:ind w:left="0" w:right="37" w:firstLine="0"/>
              <w:jc w:val="center"/>
            </w:pPr>
            <w:r>
              <w:rPr>
                <w:b/>
                <w:color w:val="FFFFFF"/>
                <w:sz w:val="18"/>
              </w:rPr>
              <w:t xml:space="preserve">County </w:t>
            </w:r>
          </w:p>
        </w:tc>
        <w:tc>
          <w:tcPr>
            <w:tcW w:w="955"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3F9A6B86" w14:textId="77777777" w:rsidR="00ED00B2" w:rsidRDefault="00EF2550">
            <w:pPr>
              <w:spacing w:after="0" w:line="259" w:lineRule="auto"/>
              <w:ind w:left="0" w:firstLine="0"/>
              <w:jc w:val="center"/>
            </w:pPr>
            <w:r>
              <w:rPr>
                <w:b/>
                <w:color w:val="FFFFFF"/>
                <w:sz w:val="18"/>
              </w:rPr>
              <w:t xml:space="preserve">Wayne County </w:t>
            </w:r>
          </w:p>
        </w:tc>
        <w:tc>
          <w:tcPr>
            <w:tcW w:w="1176"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221BDC6E" w14:textId="77777777" w:rsidR="00ED00B2" w:rsidRDefault="00EF2550">
            <w:pPr>
              <w:spacing w:after="0" w:line="259" w:lineRule="auto"/>
              <w:ind w:left="0" w:right="39" w:firstLine="0"/>
              <w:jc w:val="center"/>
            </w:pPr>
            <w:r>
              <w:rPr>
                <w:b/>
                <w:color w:val="FFFFFF"/>
                <w:sz w:val="18"/>
              </w:rPr>
              <w:t xml:space="preserve">Detroit City </w:t>
            </w:r>
          </w:p>
        </w:tc>
        <w:tc>
          <w:tcPr>
            <w:tcW w:w="1172"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21E43F41" w14:textId="77777777" w:rsidR="00ED00B2" w:rsidRDefault="00EF2550">
            <w:pPr>
              <w:spacing w:after="0" w:line="259" w:lineRule="auto"/>
              <w:ind w:left="0" w:firstLine="0"/>
              <w:jc w:val="center"/>
            </w:pPr>
            <w:r>
              <w:rPr>
                <w:b/>
                <w:color w:val="FFFFFF"/>
                <w:sz w:val="18"/>
              </w:rPr>
              <w:t xml:space="preserve">Region 10 Counties </w:t>
            </w:r>
          </w:p>
        </w:tc>
      </w:tr>
      <w:tr w:rsidR="00ED00B2" w14:paraId="2B5A7032" w14:textId="77777777">
        <w:trPr>
          <w:trHeight w:val="296"/>
        </w:trPr>
        <w:tc>
          <w:tcPr>
            <w:tcW w:w="1709" w:type="dxa"/>
            <w:tcBorders>
              <w:top w:val="single" w:sz="4" w:space="0" w:color="1F497D"/>
              <w:left w:val="single" w:sz="4" w:space="0" w:color="1F497D"/>
              <w:bottom w:val="single" w:sz="4" w:space="0" w:color="1F497D"/>
              <w:right w:val="single" w:sz="4" w:space="0" w:color="1F497D"/>
            </w:tcBorders>
            <w:shd w:val="clear" w:color="auto" w:fill="D9E1F2"/>
          </w:tcPr>
          <w:p w14:paraId="6A397F8C" w14:textId="77777777" w:rsidR="00ED00B2" w:rsidRDefault="00EF2550">
            <w:pPr>
              <w:spacing w:after="0" w:line="259" w:lineRule="auto"/>
              <w:ind w:left="0" w:firstLine="0"/>
              <w:jc w:val="left"/>
            </w:pPr>
            <w:r>
              <w:rPr>
                <w:sz w:val="18"/>
              </w:rPr>
              <w:t xml:space="preserve">Total Households </w:t>
            </w:r>
          </w:p>
        </w:tc>
        <w:tc>
          <w:tcPr>
            <w:tcW w:w="983" w:type="dxa"/>
            <w:tcBorders>
              <w:top w:val="single" w:sz="4" w:space="0" w:color="1F497D"/>
              <w:left w:val="single" w:sz="4" w:space="0" w:color="1F497D"/>
              <w:bottom w:val="single" w:sz="4" w:space="0" w:color="1F497D"/>
              <w:right w:val="single" w:sz="4" w:space="0" w:color="1F497D"/>
            </w:tcBorders>
            <w:shd w:val="clear" w:color="auto" w:fill="D9E1F2"/>
          </w:tcPr>
          <w:p w14:paraId="3ADF05B6" w14:textId="77777777" w:rsidR="00ED00B2" w:rsidRDefault="00EF2550">
            <w:pPr>
              <w:spacing w:after="0" w:line="259" w:lineRule="auto"/>
              <w:ind w:left="17" w:firstLine="0"/>
              <w:jc w:val="left"/>
            </w:pPr>
            <w:r>
              <w:rPr>
                <w:sz w:val="18"/>
              </w:rPr>
              <w:t xml:space="preserve">3,909,509 </w:t>
            </w:r>
          </w:p>
        </w:tc>
        <w:tc>
          <w:tcPr>
            <w:tcW w:w="996" w:type="dxa"/>
            <w:tcBorders>
              <w:top w:val="single" w:sz="4" w:space="0" w:color="1F497D"/>
              <w:left w:val="single" w:sz="4" w:space="0" w:color="1F497D"/>
              <w:bottom w:val="single" w:sz="4" w:space="0" w:color="1F497D"/>
              <w:right w:val="single" w:sz="4" w:space="0" w:color="1F497D"/>
            </w:tcBorders>
            <w:shd w:val="clear" w:color="auto" w:fill="D9E1F2"/>
          </w:tcPr>
          <w:p w14:paraId="18EAE785" w14:textId="77777777" w:rsidR="00ED00B2" w:rsidRDefault="00EF2550">
            <w:pPr>
              <w:spacing w:after="0" w:line="259" w:lineRule="auto"/>
              <w:ind w:left="0" w:right="35" w:firstLine="0"/>
              <w:jc w:val="center"/>
            </w:pPr>
            <w:r>
              <w:rPr>
                <w:sz w:val="18"/>
              </w:rPr>
              <w:t xml:space="preserve">343,592 </w:t>
            </w:r>
          </w:p>
        </w:tc>
        <w:tc>
          <w:tcPr>
            <w:tcW w:w="1042" w:type="dxa"/>
            <w:tcBorders>
              <w:top w:val="single" w:sz="4" w:space="0" w:color="1F497D"/>
              <w:left w:val="single" w:sz="4" w:space="0" w:color="1F497D"/>
              <w:bottom w:val="single" w:sz="4" w:space="0" w:color="1F497D"/>
              <w:right w:val="single" w:sz="4" w:space="0" w:color="1F497D"/>
            </w:tcBorders>
            <w:shd w:val="clear" w:color="auto" w:fill="D9E1F2"/>
          </w:tcPr>
          <w:p w14:paraId="06C088FA" w14:textId="77777777" w:rsidR="00ED00B2" w:rsidRDefault="00EF2550">
            <w:pPr>
              <w:spacing w:after="0" w:line="259" w:lineRule="auto"/>
              <w:ind w:left="0" w:right="38" w:firstLine="0"/>
              <w:jc w:val="center"/>
            </w:pPr>
            <w:r>
              <w:rPr>
                <w:sz w:val="18"/>
              </w:rPr>
              <w:t xml:space="preserve">59,279 </w:t>
            </w:r>
          </w:p>
        </w:tc>
        <w:tc>
          <w:tcPr>
            <w:tcW w:w="955" w:type="dxa"/>
            <w:tcBorders>
              <w:top w:val="single" w:sz="4" w:space="0" w:color="1F497D"/>
              <w:left w:val="single" w:sz="4" w:space="0" w:color="1F497D"/>
              <w:bottom w:val="single" w:sz="4" w:space="0" w:color="1F497D"/>
              <w:right w:val="single" w:sz="4" w:space="0" w:color="1F497D"/>
            </w:tcBorders>
            <w:shd w:val="clear" w:color="auto" w:fill="D9E1F2"/>
          </w:tcPr>
          <w:p w14:paraId="23538004" w14:textId="77777777" w:rsidR="00ED00B2" w:rsidRDefault="00EF2550">
            <w:pPr>
              <w:spacing w:after="0" w:line="259" w:lineRule="auto"/>
              <w:ind w:left="0" w:right="38" w:firstLine="0"/>
              <w:jc w:val="center"/>
            </w:pPr>
            <w:r>
              <w:rPr>
                <w:sz w:val="18"/>
              </w:rPr>
              <w:t xml:space="preserve">501,260 </w:t>
            </w:r>
          </w:p>
        </w:tc>
        <w:tc>
          <w:tcPr>
            <w:tcW w:w="955" w:type="dxa"/>
            <w:tcBorders>
              <w:top w:val="single" w:sz="4" w:space="0" w:color="1F497D"/>
              <w:left w:val="single" w:sz="4" w:space="0" w:color="1F497D"/>
              <w:bottom w:val="single" w:sz="4" w:space="0" w:color="1F497D"/>
              <w:right w:val="single" w:sz="4" w:space="0" w:color="1F497D"/>
            </w:tcBorders>
            <w:shd w:val="clear" w:color="auto" w:fill="D9E1F2"/>
          </w:tcPr>
          <w:p w14:paraId="5562DED6" w14:textId="77777777" w:rsidR="00ED00B2" w:rsidRDefault="00EF2550">
            <w:pPr>
              <w:spacing w:after="0" w:line="259" w:lineRule="auto"/>
              <w:ind w:left="0" w:right="38" w:firstLine="0"/>
              <w:jc w:val="center"/>
            </w:pPr>
            <w:r>
              <w:rPr>
                <w:sz w:val="18"/>
              </w:rPr>
              <w:t xml:space="preserve">64,805 </w:t>
            </w:r>
          </w:p>
        </w:tc>
        <w:tc>
          <w:tcPr>
            <w:tcW w:w="955" w:type="dxa"/>
            <w:tcBorders>
              <w:top w:val="single" w:sz="4" w:space="0" w:color="1F497D"/>
              <w:left w:val="single" w:sz="4" w:space="0" w:color="1F497D"/>
              <w:bottom w:val="single" w:sz="4" w:space="0" w:color="1F497D"/>
              <w:right w:val="single" w:sz="4" w:space="0" w:color="1F497D"/>
            </w:tcBorders>
            <w:shd w:val="clear" w:color="auto" w:fill="D9E1F2"/>
          </w:tcPr>
          <w:p w14:paraId="4D0B9939" w14:textId="77777777" w:rsidR="00ED00B2" w:rsidRDefault="00EF2550">
            <w:pPr>
              <w:spacing w:after="0" w:line="259" w:lineRule="auto"/>
              <w:ind w:left="0" w:right="38" w:firstLine="0"/>
              <w:jc w:val="center"/>
            </w:pPr>
            <w:r>
              <w:rPr>
                <w:sz w:val="18"/>
              </w:rPr>
              <w:t xml:space="preserve">676,587 </w:t>
            </w:r>
          </w:p>
        </w:tc>
        <w:tc>
          <w:tcPr>
            <w:tcW w:w="1176" w:type="dxa"/>
            <w:tcBorders>
              <w:top w:val="single" w:sz="4" w:space="0" w:color="1F497D"/>
              <w:left w:val="single" w:sz="4" w:space="0" w:color="1F497D"/>
              <w:bottom w:val="single" w:sz="4" w:space="0" w:color="1F497D"/>
              <w:right w:val="single" w:sz="4" w:space="0" w:color="1F497D"/>
            </w:tcBorders>
            <w:shd w:val="clear" w:color="auto" w:fill="D9E1F2"/>
          </w:tcPr>
          <w:p w14:paraId="5102059C" w14:textId="77777777" w:rsidR="00ED00B2" w:rsidRDefault="00EF2550">
            <w:pPr>
              <w:spacing w:after="0" w:line="259" w:lineRule="auto"/>
              <w:ind w:left="0" w:right="38" w:firstLine="0"/>
              <w:jc w:val="center"/>
            </w:pPr>
            <w:r>
              <w:rPr>
                <w:sz w:val="18"/>
              </w:rPr>
              <w:t xml:space="preserve">260,383 </w:t>
            </w:r>
          </w:p>
        </w:tc>
        <w:tc>
          <w:tcPr>
            <w:tcW w:w="1172" w:type="dxa"/>
            <w:tcBorders>
              <w:top w:val="single" w:sz="4" w:space="0" w:color="1F497D"/>
              <w:left w:val="single" w:sz="4" w:space="0" w:color="1F497D"/>
              <w:bottom w:val="single" w:sz="4" w:space="0" w:color="1F497D"/>
              <w:right w:val="single" w:sz="4" w:space="0" w:color="1F497D"/>
            </w:tcBorders>
            <w:shd w:val="clear" w:color="auto" w:fill="D9E1F2"/>
          </w:tcPr>
          <w:p w14:paraId="559E0CB5" w14:textId="77777777" w:rsidR="00ED00B2" w:rsidRDefault="00EF2550">
            <w:pPr>
              <w:spacing w:after="0" w:line="259" w:lineRule="auto"/>
              <w:ind w:left="0" w:right="32" w:firstLine="0"/>
              <w:jc w:val="center"/>
            </w:pPr>
            <w:r>
              <w:rPr>
                <w:sz w:val="18"/>
              </w:rPr>
              <w:t xml:space="preserve">1,645,523 </w:t>
            </w:r>
          </w:p>
        </w:tc>
      </w:tr>
      <w:tr w:rsidR="00ED00B2" w14:paraId="5187CFD3" w14:textId="77777777">
        <w:trPr>
          <w:trHeight w:val="1025"/>
        </w:trPr>
        <w:tc>
          <w:tcPr>
            <w:tcW w:w="1709" w:type="dxa"/>
            <w:tcBorders>
              <w:top w:val="single" w:sz="4" w:space="0" w:color="1F497D"/>
              <w:left w:val="single" w:sz="4" w:space="0" w:color="1F497D"/>
              <w:bottom w:val="single" w:sz="4" w:space="0" w:color="1F497D"/>
              <w:right w:val="single" w:sz="4" w:space="0" w:color="1F497D"/>
            </w:tcBorders>
          </w:tcPr>
          <w:p w14:paraId="478EEBFB" w14:textId="77777777" w:rsidR="00ED00B2" w:rsidRDefault="00EF2550">
            <w:pPr>
              <w:spacing w:after="0" w:line="275" w:lineRule="auto"/>
              <w:ind w:left="0" w:firstLine="0"/>
              <w:jc w:val="left"/>
            </w:pPr>
            <w:r>
              <w:rPr>
                <w:sz w:val="18"/>
              </w:rPr>
              <w:t xml:space="preserve">Limited </w:t>
            </w:r>
            <w:proofErr w:type="spellStart"/>
            <w:r>
              <w:rPr>
                <w:sz w:val="18"/>
              </w:rPr>
              <w:t>Englishspeaking</w:t>
            </w:r>
            <w:proofErr w:type="spellEnd"/>
            <w:r>
              <w:rPr>
                <w:sz w:val="18"/>
              </w:rPr>
              <w:t xml:space="preserve"> </w:t>
            </w:r>
          </w:p>
          <w:p w14:paraId="50FFD067" w14:textId="77777777" w:rsidR="00ED00B2" w:rsidRDefault="00EF2550">
            <w:pPr>
              <w:spacing w:after="15" w:line="259" w:lineRule="auto"/>
              <w:ind w:left="0" w:firstLine="0"/>
              <w:jc w:val="left"/>
            </w:pPr>
            <w:r>
              <w:rPr>
                <w:sz w:val="18"/>
              </w:rPr>
              <w:t>households, 2014-</w:t>
            </w:r>
          </w:p>
          <w:p w14:paraId="00EADF8E" w14:textId="77777777" w:rsidR="00ED00B2" w:rsidRDefault="00EF2550">
            <w:pPr>
              <w:spacing w:after="0" w:line="259" w:lineRule="auto"/>
              <w:ind w:left="0" w:firstLine="0"/>
              <w:jc w:val="left"/>
            </w:pPr>
            <w:r>
              <w:rPr>
                <w:sz w:val="18"/>
              </w:rPr>
              <w:t xml:space="preserve">2018 </w:t>
            </w:r>
          </w:p>
        </w:tc>
        <w:tc>
          <w:tcPr>
            <w:tcW w:w="983" w:type="dxa"/>
            <w:tcBorders>
              <w:top w:val="single" w:sz="4" w:space="0" w:color="1F497D"/>
              <w:left w:val="single" w:sz="4" w:space="0" w:color="1F497D"/>
              <w:bottom w:val="single" w:sz="4" w:space="0" w:color="1F497D"/>
              <w:right w:val="single" w:sz="4" w:space="0" w:color="1F497D"/>
            </w:tcBorders>
            <w:vAlign w:val="center"/>
          </w:tcPr>
          <w:p w14:paraId="4D8EFFC9" w14:textId="77777777" w:rsidR="00ED00B2" w:rsidRDefault="00EF2550">
            <w:pPr>
              <w:spacing w:after="0" w:line="259" w:lineRule="auto"/>
              <w:ind w:left="0" w:right="39" w:firstLine="0"/>
              <w:jc w:val="center"/>
            </w:pPr>
            <w:r>
              <w:rPr>
                <w:sz w:val="18"/>
              </w:rPr>
              <w:t xml:space="preserve">68,056 </w:t>
            </w:r>
          </w:p>
        </w:tc>
        <w:tc>
          <w:tcPr>
            <w:tcW w:w="996" w:type="dxa"/>
            <w:tcBorders>
              <w:top w:val="single" w:sz="4" w:space="0" w:color="1F497D"/>
              <w:left w:val="single" w:sz="4" w:space="0" w:color="1F497D"/>
              <w:bottom w:val="single" w:sz="4" w:space="0" w:color="1F497D"/>
              <w:right w:val="single" w:sz="4" w:space="0" w:color="1F497D"/>
            </w:tcBorders>
            <w:vAlign w:val="center"/>
          </w:tcPr>
          <w:p w14:paraId="01F79A84" w14:textId="77777777" w:rsidR="00ED00B2" w:rsidRDefault="00EF2550">
            <w:pPr>
              <w:spacing w:after="0" w:line="259" w:lineRule="auto"/>
              <w:ind w:left="0" w:right="35" w:firstLine="0"/>
              <w:jc w:val="center"/>
            </w:pPr>
            <w:r>
              <w:rPr>
                <w:sz w:val="18"/>
              </w:rPr>
              <w:t xml:space="preserve">10,987 </w:t>
            </w:r>
          </w:p>
        </w:tc>
        <w:tc>
          <w:tcPr>
            <w:tcW w:w="1042" w:type="dxa"/>
            <w:tcBorders>
              <w:top w:val="single" w:sz="4" w:space="0" w:color="1F497D"/>
              <w:left w:val="single" w:sz="4" w:space="0" w:color="1F497D"/>
              <w:bottom w:val="single" w:sz="4" w:space="0" w:color="1F497D"/>
              <w:right w:val="single" w:sz="4" w:space="0" w:color="1F497D"/>
            </w:tcBorders>
            <w:vAlign w:val="center"/>
          </w:tcPr>
          <w:p w14:paraId="12EF6664" w14:textId="77777777" w:rsidR="00ED00B2" w:rsidRDefault="00EF2550">
            <w:pPr>
              <w:spacing w:after="0" w:line="259" w:lineRule="auto"/>
              <w:ind w:left="0" w:right="36" w:firstLine="0"/>
              <w:jc w:val="center"/>
            </w:pPr>
            <w:r>
              <w:rPr>
                <w:sz w:val="18"/>
              </w:rPr>
              <w:t xml:space="preserve">130 </w:t>
            </w:r>
          </w:p>
        </w:tc>
        <w:tc>
          <w:tcPr>
            <w:tcW w:w="955" w:type="dxa"/>
            <w:tcBorders>
              <w:top w:val="single" w:sz="4" w:space="0" w:color="1F497D"/>
              <w:left w:val="single" w:sz="4" w:space="0" w:color="1F497D"/>
              <w:bottom w:val="single" w:sz="4" w:space="0" w:color="1F497D"/>
              <w:right w:val="single" w:sz="4" w:space="0" w:color="1F497D"/>
            </w:tcBorders>
            <w:vAlign w:val="center"/>
          </w:tcPr>
          <w:p w14:paraId="0537B2CC" w14:textId="77777777" w:rsidR="00ED00B2" w:rsidRDefault="00EF2550">
            <w:pPr>
              <w:spacing w:after="0" w:line="259" w:lineRule="auto"/>
              <w:ind w:left="0" w:right="38" w:firstLine="0"/>
              <w:jc w:val="center"/>
            </w:pPr>
            <w:r>
              <w:rPr>
                <w:sz w:val="18"/>
              </w:rPr>
              <w:t xml:space="preserve">13,855 </w:t>
            </w:r>
          </w:p>
        </w:tc>
        <w:tc>
          <w:tcPr>
            <w:tcW w:w="955" w:type="dxa"/>
            <w:tcBorders>
              <w:top w:val="single" w:sz="4" w:space="0" w:color="1F497D"/>
              <w:left w:val="single" w:sz="4" w:space="0" w:color="1F497D"/>
              <w:bottom w:val="single" w:sz="4" w:space="0" w:color="1F497D"/>
              <w:right w:val="single" w:sz="4" w:space="0" w:color="1F497D"/>
            </w:tcBorders>
            <w:vAlign w:val="center"/>
          </w:tcPr>
          <w:p w14:paraId="44D2E386" w14:textId="77777777" w:rsidR="00ED00B2" w:rsidRDefault="00EF2550">
            <w:pPr>
              <w:spacing w:after="0" w:line="259" w:lineRule="auto"/>
              <w:ind w:left="0" w:right="35" w:firstLine="0"/>
              <w:jc w:val="center"/>
            </w:pPr>
            <w:r>
              <w:rPr>
                <w:sz w:val="18"/>
              </w:rPr>
              <w:t xml:space="preserve">222 </w:t>
            </w:r>
          </w:p>
        </w:tc>
        <w:tc>
          <w:tcPr>
            <w:tcW w:w="955" w:type="dxa"/>
            <w:tcBorders>
              <w:top w:val="single" w:sz="4" w:space="0" w:color="1F497D"/>
              <w:left w:val="single" w:sz="4" w:space="0" w:color="1F497D"/>
              <w:bottom w:val="single" w:sz="4" w:space="0" w:color="1F497D"/>
              <w:right w:val="single" w:sz="4" w:space="0" w:color="1F497D"/>
            </w:tcBorders>
            <w:vAlign w:val="center"/>
          </w:tcPr>
          <w:p w14:paraId="696F53FC" w14:textId="77777777" w:rsidR="00ED00B2" w:rsidRDefault="00EF2550">
            <w:pPr>
              <w:spacing w:after="0" w:line="259" w:lineRule="auto"/>
              <w:ind w:left="0" w:right="37" w:firstLine="0"/>
              <w:jc w:val="center"/>
            </w:pPr>
            <w:r>
              <w:rPr>
                <w:sz w:val="18"/>
              </w:rPr>
              <w:t xml:space="preserve">17,449 </w:t>
            </w:r>
          </w:p>
        </w:tc>
        <w:tc>
          <w:tcPr>
            <w:tcW w:w="1176" w:type="dxa"/>
            <w:tcBorders>
              <w:top w:val="single" w:sz="4" w:space="0" w:color="1F497D"/>
              <w:left w:val="single" w:sz="4" w:space="0" w:color="1F497D"/>
              <w:bottom w:val="single" w:sz="4" w:space="0" w:color="1F497D"/>
              <w:right w:val="single" w:sz="4" w:space="0" w:color="1F497D"/>
            </w:tcBorders>
            <w:vAlign w:val="center"/>
          </w:tcPr>
          <w:p w14:paraId="6EF5CF3F" w14:textId="77777777" w:rsidR="00ED00B2" w:rsidRDefault="00EF2550">
            <w:pPr>
              <w:spacing w:after="0" w:line="259" w:lineRule="auto"/>
              <w:ind w:left="0" w:right="38" w:firstLine="0"/>
              <w:jc w:val="center"/>
            </w:pPr>
            <w:r>
              <w:rPr>
                <w:sz w:val="18"/>
              </w:rPr>
              <w:t xml:space="preserve">6,224 </w:t>
            </w:r>
          </w:p>
        </w:tc>
        <w:tc>
          <w:tcPr>
            <w:tcW w:w="1172" w:type="dxa"/>
            <w:tcBorders>
              <w:top w:val="single" w:sz="4" w:space="0" w:color="1F497D"/>
              <w:left w:val="single" w:sz="4" w:space="0" w:color="1F497D"/>
              <w:bottom w:val="single" w:sz="4" w:space="0" w:color="1F497D"/>
              <w:right w:val="single" w:sz="4" w:space="0" w:color="1F497D"/>
            </w:tcBorders>
            <w:vAlign w:val="center"/>
          </w:tcPr>
          <w:p w14:paraId="671CA8E2" w14:textId="77777777" w:rsidR="00ED00B2" w:rsidRDefault="00EF2550">
            <w:pPr>
              <w:spacing w:after="0" w:line="259" w:lineRule="auto"/>
              <w:ind w:left="0" w:right="34" w:firstLine="0"/>
              <w:jc w:val="center"/>
            </w:pPr>
            <w:r>
              <w:rPr>
                <w:sz w:val="18"/>
              </w:rPr>
              <w:t xml:space="preserve">42,643 </w:t>
            </w:r>
          </w:p>
        </w:tc>
      </w:tr>
      <w:tr w:rsidR="00ED00B2" w14:paraId="5D207CFC" w14:textId="77777777">
        <w:trPr>
          <w:trHeight w:val="1018"/>
        </w:trPr>
        <w:tc>
          <w:tcPr>
            <w:tcW w:w="1709" w:type="dxa"/>
            <w:tcBorders>
              <w:top w:val="single" w:sz="4" w:space="0" w:color="1F497D"/>
              <w:left w:val="single" w:sz="4" w:space="0" w:color="1F497D"/>
              <w:bottom w:val="single" w:sz="4" w:space="0" w:color="1F497D"/>
              <w:right w:val="single" w:sz="4" w:space="0" w:color="1F497D"/>
            </w:tcBorders>
            <w:shd w:val="clear" w:color="auto" w:fill="D9E1F2"/>
          </w:tcPr>
          <w:p w14:paraId="623CB6CE" w14:textId="77777777" w:rsidR="00ED00B2" w:rsidRDefault="00EF2550">
            <w:pPr>
              <w:spacing w:after="0" w:line="259" w:lineRule="auto"/>
              <w:ind w:left="0" w:firstLine="0"/>
              <w:jc w:val="left"/>
            </w:pPr>
            <w:r>
              <w:rPr>
                <w:sz w:val="18"/>
              </w:rPr>
              <w:t xml:space="preserve">Limited </w:t>
            </w:r>
            <w:proofErr w:type="spellStart"/>
            <w:r>
              <w:rPr>
                <w:sz w:val="18"/>
              </w:rPr>
              <w:t>Englishspeaking</w:t>
            </w:r>
            <w:proofErr w:type="spellEnd"/>
            <w:r>
              <w:rPr>
                <w:sz w:val="18"/>
              </w:rPr>
              <w:t xml:space="preserve"> households, percent of total, 2014-2018 </w:t>
            </w:r>
          </w:p>
        </w:tc>
        <w:tc>
          <w:tcPr>
            <w:tcW w:w="983"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E3DDEEB" w14:textId="77777777" w:rsidR="00ED00B2" w:rsidRDefault="00EF2550">
            <w:pPr>
              <w:spacing w:after="0" w:line="259" w:lineRule="auto"/>
              <w:ind w:left="0" w:right="40" w:firstLine="0"/>
              <w:jc w:val="center"/>
            </w:pPr>
            <w:r>
              <w:rPr>
                <w:sz w:val="18"/>
              </w:rPr>
              <w:t xml:space="preserve">1.7% </w:t>
            </w:r>
          </w:p>
        </w:tc>
        <w:tc>
          <w:tcPr>
            <w:tcW w:w="99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69DAE4B" w14:textId="77777777" w:rsidR="00ED00B2" w:rsidRDefault="00EF2550">
            <w:pPr>
              <w:spacing w:after="0" w:line="259" w:lineRule="auto"/>
              <w:ind w:left="0" w:right="37" w:firstLine="0"/>
              <w:jc w:val="center"/>
            </w:pPr>
            <w:r>
              <w:rPr>
                <w:sz w:val="18"/>
              </w:rPr>
              <w:t xml:space="preserve">3.2% </w:t>
            </w:r>
          </w:p>
        </w:tc>
        <w:tc>
          <w:tcPr>
            <w:tcW w:w="10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A3453AD" w14:textId="77777777" w:rsidR="00ED00B2" w:rsidRDefault="00EF2550">
            <w:pPr>
              <w:spacing w:after="0" w:line="259" w:lineRule="auto"/>
              <w:ind w:left="0" w:right="39" w:firstLine="0"/>
              <w:jc w:val="center"/>
            </w:pPr>
            <w:r>
              <w:rPr>
                <w:sz w:val="18"/>
              </w:rPr>
              <w:t xml:space="preserve">0.2% </w:t>
            </w:r>
          </w:p>
        </w:tc>
        <w:tc>
          <w:tcPr>
            <w:tcW w:w="955"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47B0B49" w14:textId="77777777" w:rsidR="00ED00B2" w:rsidRDefault="00EF2550">
            <w:pPr>
              <w:spacing w:after="0" w:line="259" w:lineRule="auto"/>
              <w:ind w:left="0" w:right="39" w:firstLine="0"/>
              <w:jc w:val="center"/>
            </w:pPr>
            <w:r>
              <w:rPr>
                <w:sz w:val="18"/>
              </w:rPr>
              <w:t xml:space="preserve">2.8% </w:t>
            </w:r>
          </w:p>
        </w:tc>
        <w:tc>
          <w:tcPr>
            <w:tcW w:w="955"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F6CB787" w14:textId="77777777" w:rsidR="00ED00B2" w:rsidRDefault="00EF2550">
            <w:pPr>
              <w:spacing w:after="0" w:line="259" w:lineRule="auto"/>
              <w:ind w:left="0" w:right="39" w:firstLine="0"/>
              <w:jc w:val="center"/>
            </w:pPr>
            <w:r>
              <w:rPr>
                <w:sz w:val="18"/>
              </w:rPr>
              <w:t xml:space="preserve">0.3% </w:t>
            </w:r>
          </w:p>
        </w:tc>
        <w:tc>
          <w:tcPr>
            <w:tcW w:w="955"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8C97EE0" w14:textId="77777777" w:rsidR="00ED00B2" w:rsidRDefault="00EF2550">
            <w:pPr>
              <w:spacing w:after="0" w:line="259" w:lineRule="auto"/>
              <w:ind w:left="0" w:right="39" w:firstLine="0"/>
              <w:jc w:val="center"/>
            </w:pPr>
            <w:r>
              <w:rPr>
                <w:sz w:val="18"/>
              </w:rPr>
              <w:t xml:space="preserve">2.6% </w:t>
            </w:r>
          </w:p>
        </w:tc>
        <w:tc>
          <w:tcPr>
            <w:tcW w:w="117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5152021" w14:textId="77777777" w:rsidR="00ED00B2" w:rsidRDefault="00EF2550">
            <w:pPr>
              <w:spacing w:after="0" w:line="259" w:lineRule="auto"/>
              <w:ind w:left="0" w:right="39" w:firstLine="0"/>
              <w:jc w:val="center"/>
            </w:pPr>
            <w:r>
              <w:rPr>
                <w:sz w:val="18"/>
              </w:rPr>
              <w:t xml:space="preserve">2.4% </w:t>
            </w:r>
          </w:p>
        </w:tc>
        <w:tc>
          <w:tcPr>
            <w:tcW w:w="117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67E7A24" w14:textId="77777777" w:rsidR="00ED00B2" w:rsidRDefault="00EF2550">
            <w:pPr>
              <w:spacing w:after="0" w:line="259" w:lineRule="auto"/>
              <w:ind w:left="0" w:right="35" w:firstLine="0"/>
              <w:jc w:val="center"/>
            </w:pPr>
            <w:r>
              <w:rPr>
                <w:sz w:val="18"/>
              </w:rPr>
              <w:t xml:space="preserve">2.6% </w:t>
            </w:r>
          </w:p>
        </w:tc>
      </w:tr>
    </w:tbl>
    <w:p w14:paraId="4267BB72" w14:textId="77777777" w:rsidR="00ED00B2" w:rsidRDefault="00EF2550">
      <w:pPr>
        <w:spacing w:after="30" w:line="267" w:lineRule="auto"/>
        <w:ind w:right="5"/>
        <w:jc w:val="center"/>
      </w:pPr>
      <w:r>
        <w:rPr>
          <w:b/>
        </w:rPr>
        <w:t>Source</w:t>
      </w:r>
      <w:r>
        <w:t xml:space="preserve">: 2014-2018 ACS Five-Year Estimates </w:t>
      </w:r>
    </w:p>
    <w:p w14:paraId="208ECD79" w14:textId="77777777" w:rsidR="00ED00B2" w:rsidRDefault="00EF2550">
      <w:pPr>
        <w:spacing w:after="0" w:line="259" w:lineRule="auto"/>
        <w:ind w:left="0" w:firstLine="0"/>
        <w:jc w:val="left"/>
      </w:pPr>
      <w:r>
        <w:t xml:space="preserve"> </w:t>
      </w:r>
      <w:r>
        <w:tab/>
        <w:t xml:space="preserve"> </w:t>
      </w:r>
    </w:p>
    <w:p w14:paraId="216D5242" w14:textId="77777777" w:rsidR="00ED00B2" w:rsidRDefault="00EF2550">
      <w:pPr>
        <w:ind w:left="-5"/>
      </w:pPr>
      <w:r>
        <w:t xml:space="preserve">Figure 16 highlights the disabled population within the region. St. Clair County, Wayne County and the City of Detroit have a higher share of disabled individuals under the age of 65 than the state on average.  </w:t>
      </w:r>
    </w:p>
    <w:p w14:paraId="79F96366" w14:textId="77777777" w:rsidR="00ED00B2" w:rsidRDefault="00EF2550">
      <w:pPr>
        <w:spacing w:after="3" w:line="267" w:lineRule="auto"/>
        <w:ind w:right="5"/>
        <w:jc w:val="center"/>
      </w:pPr>
      <w:r>
        <w:rPr>
          <w:b/>
        </w:rPr>
        <w:t>Figure 16:</w:t>
      </w:r>
      <w:r>
        <w:t xml:space="preserve"> Percent of Population Under 65 with a Disability  </w:t>
      </w:r>
    </w:p>
    <w:tbl>
      <w:tblPr>
        <w:tblStyle w:val="TableGrid"/>
        <w:tblW w:w="9988" w:type="dxa"/>
        <w:tblInd w:w="-313" w:type="dxa"/>
        <w:tblCellMar>
          <w:top w:w="39" w:type="dxa"/>
          <w:left w:w="107" w:type="dxa"/>
          <w:bottom w:w="4" w:type="dxa"/>
          <w:right w:w="72" w:type="dxa"/>
        </w:tblCellMar>
        <w:tblLook w:val="04A0" w:firstRow="1" w:lastRow="0" w:firstColumn="1" w:lastColumn="0" w:noHBand="0" w:noVBand="1"/>
      </w:tblPr>
      <w:tblGrid>
        <w:gridCol w:w="1702"/>
        <w:gridCol w:w="1036"/>
        <w:gridCol w:w="1036"/>
        <w:gridCol w:w="1034"/>
        <w:gridCol w:w="1037"/>
        <w:gridCol w:w="1037"/>
        <w:gridCol w:w="1034"/>
        <w:gridCol w:w="1036"/>
        <w:gridCol w:w="1036"/>
      </w:tblGrid>
      <w:tr w:rsidR="00ED00B2" w14:paraId="56963012" w14:textId="77777777">
        <w:trPr>
          <w:trHeight w:val="728"/>
        </w:trPr>
        <w:tc>
          <w:tcPr>
            <w:tcW w:w="1703" w:type="dxa"/>
            <w:tcBorders>
              <w:top w:val="single" w:sz="4" w:space="0" w:color="1F497D"/>
              <w:left w:val="single" w:sz="4" w:space="0" w:color="1F497D"/>
              <w:bottom w:val="single" w:sz="4" w:space="0" w:color="1F497D"/>
              <w:right w:val="single" w:sz="4" w:space="0" w:color="1F497D"/>
            </w:tcBorders>
            <w:shd w:val="clear" w:color="auto" w:fill="0F243E"/>
            <w:vAlign w:val="bottom"/>
          </w:tcPr>
          <w:p w14:paraId="6F672D73" w14:textId="77777777" w:rsidR="00ED00B2" w:rsidRDefault="00EF2550">
            <w:pPr>
              <w:spacing w:after="0" w:line="259" w:lineRule="auto"/>
              <w:ind w:left="2" w:firstLine="0"/>
              <w:jc w:val="center"/>
            </w:pPr>
            <w:r>
              <w:rPr>
                <w:color w:val="FFFFFF"/>
                <w:sz w:val="18"/>
              </w:rPr>
              <w:t xml:space="preserve"> </w:t>
            </w:r>
            <w:r>
              <w:rPr>
                <w:b/>
                <w:color w:val="FFFFFF"/>
                <w:sz w:val="18"/>
              </w:rPr>
              <w:t xml:space="preserve"> </w:t>
            </w:r>
          </w:p>
        </w:tc>
        <w:tc>
          <w:tcPr>
            <w:tcW w:w="1036"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6447761B" w14:textId="77777777" w:rsidR="00ED00B2" w:rsidRDefault="00EF2550">
            <w:pPr>
              <w:spacing w:after="0" w:line="259" w:lineRule="auto"/>
              <w:ind w:left="0" w:right="38" w:firstLine="0"/>
              <w:jc w:val="center"/>
            </w:pPr>
            <w:r>
              <w:rPr>
                <w:b/>
                <w:color w:val="FFFFFF"/>
                <w:sz w:val="18"/>
              </w:rPr>
              <w:t xml:space="preserve">Michigan </w:t>
            </w:r>
          </w:p>
        </w:tc>
        <w:tc>
          <w:tcPr>
            <w:tcW w:w="1036"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248AE837" w14:textId="77777777" w:rsidR="00ED00B2" w:rsidRDefault="00EF2550">
            <w:pPr>
              <w:spacing w:after="0" w:line="259" w:lineRule="auto"/>
              <w:ind w:left="0" w:firstLine="0"/>
              <w:jc w:val="center"/>
            </w:pPr>
            <w:r>
              <w:rPr>
                <w:b/>
                <w:color w:val="FFFFFF"/>
                <w:sz w:val="18"/>
              </w:rPr>
              <w:t xml:space="preserve">Macomb County </w:t>
            </w:r>
          </w:p>
        </w:tc>
        <w:tc>
          <w:tcPr>
            <w:tcW w:w="1034"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7FFB49DD" w14:textId="77777777" w:rsidR="00ED00B2" w:rsidRDefault="00EF2550">
            <w:pPr>
              <w:spacing w:after="0" w:line="259" w:lineRule="auto"/>
              <w:ind w:left="0" w:firstLine="0"/>
              <w:jc w:val="center"/>
            </w:pPr>
            <w:r>
              <w:rPr>
                <w:b/>
                <w:color w:val="FFFFFF"/>
                <w:sz w:val="18"/>
              </w:rPr>
              <w:t xml:space="preserve">Monroe County </w:t>
            </w:r>
          </w:p>
        </w:tc>
        <w:tc>
          <w:tcPr>
            <w:tcW w:w="1037"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664D92DA" w14:textId="77777777" w:rsidR="00ED00B2" w:rsidRDefault="00EF2550">
            <w:pPr>
              <w:spacing w:after="0" w:line="259" w:lineRule="auto"/>
              <w:ind w:left="0" w:firstLine="0"/>
              <w:jc w:val="center"/>
            </w:pPr>
            <w:r>
              <w:rPr>
                <w:b/>
                <w:color w:val="FFFFFF"/>
                <w:sz w:val="18"/>
              </w:rPr>
              <w:t xml:space="preserve">Oakland County </w:t>
            </w:r>
          </w:p>
        </w:tc>
        <w:tc>
          <w:tcPr>
            <w:tcW w:w="1037"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4907A0DE" w14:textId="77777777" w:rsidR="00ED00B2" w:rsidRDefault="00EF2550">
            <w:pPr>
              <w:spacing w:after="0" w:line="259" w:lineRule="auto"/>
              <w:ind w:left="0" w:right="36" w:firstLine="0"/>
              <w:jc w:val="center"/>
            </w:pPr>
            <w:r>
              <w:rPr>
                <w:b/>
                <w:color w:val="FFFFFF"/>
                <w:sz w:val="18"/>
              </w:rPr>
              <w:t xml:space="preserve">St. Clair </w:t>
            </w:r>
          </w:p>
          <w:p w14:paraId="44B33F29" w14:textId="77777777" w:rsidR="00ED00B2" w:rsidRDefault="00EF2550">
            <w:pPr>
              <w:spacing w:after="0" w:line="259" w:lineRule="auto"/>
              <w:ind w:left="0" w:right="36" w:firstLine="0"/>
              <w:jc w:val="center"/>
            </w:pPr>
            <w:r>
              <w:rPr>
                <w:b/>
                <w:color w:val="FFFFFF"/>
                <w:sz w:val="18"/>
              </w:rPr>
              <w:t xml:space="preserve">County </w:t>
            </w:r>
          </w:p>
        </w:tc>
        <w:tc>
          <w:tcPr>
            <w:tcW w:w="1034"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2B8AF1EB" w14:textId="77777777" w:rsidR="00ED00B2" w:rsidRDefault="00EF2550">
            <w:pPr>
              <w:spacing w:after="0" w:line="259" w:lineRule="auto"/>
              <w:ind w:left="0" w:firstLine="0"/>
              <w:jc w:val="center"/>
            </w:pPr>
            <w:r>
              <w:rPr>
                <w:b/>
                <w:color w:val="FFFFFF"/>
                <w:sz w:val="18"/>
              </w:rPr>
              <w:t xml:space="preserve">Wayne County </w:t>
            </w:r>
          </w:p>
        </w:tc>
        <w:tc>
          <w:tcPr>
            <w:tcW w:w="1036"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0C6F9F0A" w14:textId="77777777" w:rsidR="00ED00B2" w:rsidRDefault="00EF2550">
            <w:pPr>
              <w:spacing w:after="0" w:line="259" w:lineRule="auto"/>
              <w:ind w:left="2" w:firstLine="0"/>
              <w:jc w:val="center"/>
            </w:pPr>
            <w:r>
              <w:rPr>
                <w:b/>
                <w:color w:val="FFFFFF"/>
                <w:sz w:val="18"/>
              </w:rPr>
              <w:t xml:space="preserve">Detroit City </w:t>
            </w:r>
          </w:p>
        </w:tc>
        <w:tc>
          <w:tcPr>
            <w:tcW w:w="1036"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3134EDDE" w14:textId="77777777" w:rsidR="00ED00B2" w:rsidRDefault="00EF2550">
            <w:pPr>
              <w:spacing w:after="0" w:line="259" w:lineRule="auto"/>
              <w:ind w:left="0" w:firstLine="0"/>
              <w:jc w:val="center"/>
            </w:pPr>
            <w:r>
              <w:rPr>
                <w:b/>
                <w:color w:val="FFFFFF"/>
                <w:sz w:val="18"/>
              </w:rPr>
              <w:t xml:space="preserve">Region 10 Counties </w:t>
            </w:r>
          </w:p>
        </w:tc>
      </w:tr>
      <w:tr w:rsidR="00ED00B2" w14:paraId="72E9DC6E" w14:textId="77777777">
        <w:trPr>
          <w:trHeight w:val="767"/>
        </w:trPr>
        <w:tc>
          <w:tcPr>
            <w:tcW w:w="1703" w:type="dxa"/>
            <w:tcBorders>
              <w:top w:val="single" w:sz="4" w:space="0" w:color="1F497D"/>
              <w:left w:val="single" w:sz="4" w:space="0" w:color="1F497D"/>
              <w:bottom w:val="single" w:sz="4" w:space="0" w:color="1F497D"/>
              <w:right w:val="single" w:sz="4" w:space="0" w:color="1F497D"/>
            </w:tcBorders>
            <w:shd w:val="clear" w:color="auto" w:fill="D9E1F2"/>
          </w:tcPr>
          <w:p w14:paraId="5ABEF4E2" w14:textId="77777777" w:rsidR="00ED00B2" w:rsidRDefault="00EF2550">
            <w:pPr>
              <w:spacing w:after="0" w:line="259" w:lineRule="auto"/>
              <w:ind w:left="0" w:firstLine="0"/>
              <w:jc w:val="left"/>
            </w:pPr>
            <w:r>
              <w:rPr>
                <w:sz w:val="18"/>
              </w:rPr>
              <w:t xml:space="preserve">Total civilian noninstitutionalized population </w:t>
            </w:r>
          </w:p>
        </w:tc>
        <w:tc>
          <w:tcPr>
            <w:tcW w:w="103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AC573D7" w14:textId="77777777" w:rsidR="00ED00B2" w:rsidRDefault="00EF2550">
            <w:pPr>
              <w:spacing w:after="0" w:line="259" w:lineRule="auto"/>
              <w:ind w:left="44" w:firstLine="0"/>
              <w:jc w:val="left"/>
            </w:pPr>
            <w:r>
              <w:rPr>
                <w:sz w:val="18"/>
              </w:rPr>
              <w:t xml:space="preserve">9,847,464 </w:t>
            </w:r>
          </w:p>
        </w:tc>
        <w:tc>
          <w:tcPr>
            <w:tcW w:w="103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3F9F4F8" w14:textId="77777777" w:rsidR="00ED00B2" w:rsidRDefault="00EF2550">
            <w:pPr>
              <w:spacing w:after="0" w:line="259" w:lineRule="auto"/>
              <w:ind w:left="0" w:right="38" w:firstLine="0"/>
              <w:jc w:val="center"/>
            </w:pPr>
            <w:r>
              <w:rPr>
                <w:sz w:val="18"/>
              </w:rPr>
              <w:t xml:space="preserve">861,993 </w:t>
            </w:r>
          </w:p>
        </w:tc>
        <w:tc>
          <w:tcPr>
            <w:tcW w:w="103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7379D4C" w14:textId="77777777" w:rsidR="00ED00B2" w:rsidRDefault="00EF2550">
            <w:pPr>
              <w:spacing w:after="0" w:line="259" w:lineRule="auto"/>
              <w:ind w:left="0" w:right="35" w:firstLine="0"/>
              <w:jc w:val="center"/>
            </w:pPr>
            <w:r>
              <w:rPr>
                <w:sz w:val="18"/>
              </w:rPr>
              <w:t xml:space="preserve">148,786 </w:t>
            </w:r>
          </w:p>
        </w:tc>
        <w:tc>
          <w:tcPr>
            <w:tcW w:w="1037"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B9A1FDC" w14:textId="77777777" w:rsidR="00ED00B2" w:rsidRDefault="00EF2550">
            <w:pPr>
              <w:spacing w:after="0" w:line="259" w:lineRule="auto"/>
              <w:ind w:left="47" w:firstLine="0"/>
              <w:jc w:val="left"/>
            </w:pPr>
            <w:r>
              <w:rPr>
                <w:sz w:val="18"/>
              </w:rPr>
              <w:t xml:space="preserve">1,244,672 </w:t>
            </w:r>
          </w:p>
        </w:tc>
        <w:tc>
          <w:tcPr>
            <w:tcW w:w="1037"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2C51E0D" w14:textId="77777777" w:rsidR="00ED00B2" w:rsidRDefault="00EF2550">
            <w:pPr>
              <w:spacing w:after="0" w:line="259" w:lineRule="auto"/>
              <w:ind w:left="0" w:right="37" w:firstLine="0"/>
              <w:jc w:val="center"/>
            </w:pPr>
            <w:r>
              <w:rPr>
                <w:sz w:val="18"/>
              </w:rPr>
              <w:t xml:space="preserve">158,310 </w:t>
            </w:r>
          </w:p>
        </w:tc>
        <w:tc>
          <w:tcPr>
            <w:tcW w:w="103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F1EBE7B" w14:textId="77777777" w:rsidR="00ED00B2" w:rsidRDefault="00EF2550">
            <w:pPr>
              <w:spacing w:after="0" w:line="259" w:lineRule="auto"/>
              <w:ind w:left="44" w:firstLine="0"/>
              <w:jc w:val="left"/>
            </w:pPr>
            <w:r>
              <w:rPr>
                <w:sz w:val="18"/>
              </w:rPr>
              <w:t xml:space="preserve">1,749,048 </w:t>
            </w:r>
          </w:p>
        </w:tc>
        <w:tc>
          <w:tcPr>
            <w:tcW w:w="103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97E1B93" w14:textId="77777777" w:rsidR="00ED00B2" w:rsidRDefault="00EF2550">
            <w:pPr>
              <w:spacing w:after="0" w:line="259" w:lineRule="auto"/>
              <w:ind w:left="0" w:right="36" w:firstLine="0"/>
              <w:jc w:val="center"/>
            </w:pPr>
            <w:r>
              <w:rPr>
                <w:sz w:val="18"/>
              </w:rPr>
              <w:t xml:space="preserve">671,120 </w:t>
            </w:r>
          </w:p>
        </w:tc>
        <w:tc>
          <w:tcPr>
            <w:tcW w:w="103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5F4944B" w14:textId="77777777" w:rsidR="00ED00B2" w:rsidRDefault="00EF2550">
            <w:pPr>
              <w:spacing w:after="0" w:line="259" w:lineRule="auto"/>
              <w:ind w:left="0" w:right="31" w:firstLine="0"/>
              <w:jc w:val="center"/>
            </w:pPr>
            <w:r>
              <w:rPr>
                <w:sz w:val="18"/>
              </w:rPr>
              <w:t xml:space="preserve">4,162,809 </w:t>
            </w:r>
          </w:p>
        </w:tc>
      </w:tr>
      <w:tr w:rsidR="00ED00B2" w14:paraId="0A304AF9" w14:textId="77777777">
        <w:trPr>
          <w:trHeight w:val="770"/>
        </w:trPr>
        <w:tc>
          <w:tcPr>
            <w:tcW w:w="1703" w:type="dxa"/>
            <w:tcBorders>
              <w:top w:val="single" w:sz="4" w:space="0" w:color="1F497D"/>
              <w:left w:val="single" w:sz="4" w:space="0" w:color="1F497D"/>
              <w:bottom w:val="single" w:sz="4" w:space="0" w:color="1F497D"/>
              <w:right w:val="single" w:sz="4" w:space="0" w:color="1F497D"/>
            </w:tcBorders>
          </w:tcPr>
          <w:p w14:paraId="10BA6A57" w14:textId="77777777" w:rsidR="00ED00B2" w:rsidRDefault="00EF2550">
            <w:pPr>
              <w:spacing w:after="0" w:line="259" w:lineRule="auto"/>
              <w:ind w:left="0" w:firstLine="0"/>
              <w:jc w:val="left"/>
            </w:pPr>
            <w:r>
              <w:rPr>
                <w:sz w:val="18"/>
              </w:rPr>
              <w:t xml:space="preserve">Persons with a disability, under age 65 years, 2014-2018 </w:t>
            </w:r>
          </w:p>
        </w:tc>
        <w:tc>
          <w:tcPr>
            <w:tcW w:w="1036" w:type="dxa"/>
            <w:tcBorders>
              <w:top w:val="single" w:sz="4" w:space="0" w:color="1F497D"/>
              <w:left w:val="single" w:sz="4" w:space="0" w:color="1F497D"/>
              <w:bottom w:val="single" w:sz="4" w:space="0" w:color="1F497D"/>
              <w:right w:val="single" w:sz="4" w:space="0" w:color="1F497D"/>
            </w:tcBorders>
            <w:vAlign w:val="center"/>
          </w:tcPr>
          <w:p w14:paraId="5A8E412E" w14:textId="77777777" w:rsidR="00ED00B2" w:rsidRDefault="00EF2550">
            <w:pPr>
              <w:spacing w:after="0" w:line="259" w:lineRule="auto"/>
              <w:ind w:left="44" w:firstLine="0"/>
              <w:jc w:val="left"/>
            </w:pPr>
            <w:r>
              <w:rPr>
                <w:sz w:val="18"/>
              </w:rPr>
              <w:t xml:space="preserve">1,403,640 </w:t>
            </w:r>
          </w:p>
        </w:tc>
        <w:tc>
          <w:tcPr>
            <w:tcW w:w="1036" w:type="dxa"/>
            <w:tcBorders>
              <w:top w:val="single" w:sz="4" w:space="0" w:color="1F497D"/>
              <w:left w:val="single" w:sz="4" w:space="0" w:color="1F497D"/>
              <w:bottom w:val="single" w:sz="4" w:space="0" w:color="1F497D"/>
              <w:right w:val="single" w:sz="4" w:space="0" w:color="1F497D"/>
            </w:tcBorders>
            <w:vAlign w:val="center"/>
          </w:tcPr>
          <w:p w14:paraId="1E6756AF" w14:textId="77777777" w:rsidR="00ED00B2" w:rsidRDefault="00EF2550">
            <w:pPr>
              <w:spacing w:after="0" w:line="259" w:lineRule="auto"/>
              <w:ind w:left="0" w:right="38" w:firstLine="0"/>
              <w:jc w:val="center"/>
            </w:pPr>
            <w:r>
              <w:rPr>
                <w:sz w:val="18"/>
              </w:rPr>
              <w:t xml:space="preserve">121,028 </w:t>
            </w:r>
          </w:p>
        </w:tc>
        <w:tc>
          <w:tcPr>
            <w:tcW w:w="1034" w:type="dxa"/>
            <w:tcBorders>
              <w:top w:val="single" w:sz="4" w:space="0" w:color="1F497D"/>
              <w:left w:val="single" w:sz="4" w:space="0" w:color="1F497D"/>
              <w:bottom w:val="single" w:sz="4" w:space="0" w:color="1F497D"/>
              <w:right w:val="single" w:sz="4" w:space="0" w:color="1F497D"/>
            </w:tcBorders>
            <w:vAlign w:val="center"/>
          </w:tcPr>
          <w:p w14:paraId="7D752A4C" w14:textId="77777777" w:rsidR="00ED00B2" w:rsidRDefault="00EF2550">
            <w:pPr>
              <w:spacing w:after="0" w:line="259" w:lineRule="auto"/>
              <w:ind w:left="0" w:right="35" w:firstLine="0"/>
              <w:jc w:val="center"/>
            </w:pPr>
            <w:r>
              <w:rPr>
                <w:sz w:val="18"/>
              </w:rPr>
              <w:t xml:space="preserve">20,412 </w:t>
            </w:r>
          </w:p>
        </w:tc>
        <w:tc>
          <w:tcPr>
            <w:tcW w:w="1037" w:type="dxa"/>
            <w:tcBorders>
              <w:top w:val="single" w:sz="4" w:space="0" w:color="1F497D"/>
              <w:left w:val="single" w:sz="4" w:space="0" w:color="1F497D"/>
              <w:bottom w:val="single" w:sz="4" w:space="0" w:color="1F497D"/>
              <w:right w:val="single" w:sz="4" w:space="0" w:color="1F497D"/>
            </w:tcBorders>
            <w:vAlign w:val="center"/>
          </w:tcPr>
          <w:p w14:paraId="12E4A4B1" w14:textId="77777777" w:rsidR="00ED00B2" w:rsidRDefault="00EF2550">
            <w:pPr>
              <w:spacing w:after="0" w:line="259" w:lineRule="auto"/>
              <w:ind w:left="0" w:right="37" w:firstLine="0"/>
              <w:jc w:val="center"/>
            </w:pPr>
            <w:r>
              <w:rPr>
                <w:sz w:val="18"/>
              </w:rPr>
              <w:t xml:space="preserve">145,072 </w:t>
            </w:r>
          </w:p>
        </w:tc>
        <w:tc>
          <w:tcPr>
            <w:tcW w:w="1037" w:type="dxa"/>
            <w:tcBorders>
              <w:top w:val="single" w:sz="4" w:space="0" w:color="1F497D"/>
              <w:left w:val="single" w:sz="4" w:space="0" w:color="1F497D"/>
              <w:bottom w:val="single" w:sz="4" w:space="0" w:color="1F497D"/>
              <w:right w:val="single" w:sz="4" w:space="0" w:color="1F497D"/>
            </w:tcBorders>
            <w:vAlign w:val="center"/>
          </w:tcPr>
          <w:p w14:paraId="688ED02C" w14:textId="77777777" w:rsidR="00ED00B2" w:rsidRDefault="00EF2550">
            <w:pPr>
              <w:spacing w:after="0" w:line="259" w:lineRule="auto"/>
              <w:ind w:left="0" w:right="37" w:firstLine="0"/>
              <w:jc w:val="center"/>
            </w:pPr>
            <w:r>
              <w:rPr>
                <w:sz w:val="18"/>
              </w:rPr>
              <w:t xml:space="preserve">26,802 </w:t>
            </w:r>
          </w:p>
        </w:tc>
        <w:tc>
          <w:tcPr>
            <w:tcW w:w="1034" w:type="dxa"/>
            <w:tcBorders>
              <w:top w:val="single" w:sz="4" w:space="0" w:color="1F497D"/>
              <w:left w:val="single" w:sz="4" w:space="0" w:color="1F497D"/>
              <w:bottom w:val="single" w:sz="4" w:space="0" w:color="1F497D"/>
              <w:right w:val="single" w:sz="4" w:space="0" w:color="1F497D"/>
            </w:tcBorders>
            <w:vAlign w:val="center"/>
          </w:tcPr>
          <w:p w14:paraId="49D518D3" w14:textId="77777777" w:rsidR="00ED00B2" w:rsidRDefault="00EF2550">
            <w:pPr>
              <w:spacing w:after="0" w:line="259" w:lineRule="auto"/>
              <w:ind w:left="0" w:right="35" w:firstLine="0"/>
              <w:jc w:val="center"/>
            </w:pPr>
            <w:r>
              <w:rPr>
                <w:sz w:val="18"/>
              </w:rPr>
              <w:t xml:space="preserve">279,532 </w:t>
            </w:r>
          </w:p>
        </w:tc>
        <w:tc>
          <w:tcPr>
            <w:tcW w:w="1036" w:type="dxa"/>
            <w:tcBorders>
              <w:top w:val="single" w:sz="4" w:space="0" w:color="1F497D"/>
              <w:left w:val="single" w:sz="4" w:space="0" w:color="1F497D"/>
              <w:bottom w:val="single" w:sz="4" w:space="0" w:color="1F497D"/>
              <w:right w:val="single" w:sz="4" w:space="0" w:color="1F497D"/>
            </w:tcBorders>
            <w:vAlign w:val="center"/>
          </w:tcPr>
          <w:p w14:paraId="0F2645A0" w14:textId="77777777" w:rsidR="00ED00B2" w:rsidRDefault="00EF2550">
            <w:pPr>
              <w:spacing w:after="0" w:line="259" w:lineRule="auto"/>
              <w:ind w:left="0" w:right="36" w:firstLine="0"/>
              <w:jc w:val="center"/>
            </w:pPr>
            <w:r>
              <w:rPr>
                <w:sz w:val="18"/>
              </w:rPr>
              <w:t xml:space="preserve">131,852 </w:t>
            </w:r>
          </w:p>
        </w:tc>
        <w:tc>
          <w:tcPr>
            <w:tcW w:w="1036" w:type="dxa"/>
            <w:tcBorders>
              <w:top w:val="single" w:sz="4" w:space="0" w:color="1F497D"/>
              <w:left w:val="single" w:sz="4" w:space="0" w:color="1F497D"/>
              <w:bottom w:val="single" w:sz="4" w:space="0" w:color="1F497D"/>
              <w:right w:val="single" w:sz="4" w:space="0" w:color="1F497D"/>
            </w:tcBorders>
            <w:vAlign w:val="center"/>
          </w:tcPr>
          <w:p w14:paraId="4A49BEFA" w14:textId="77777777" w:rsidR="00ED00B2" w:rsidRDefault="00EF2550">
            <w:pPr>
              <w:spacing w:after="0" w:line="259" w:lineRule="auto"/>
              <w:ind w:left="0" w:right="34" w:firstLine="0"/>
              <w:jc w:val="center"/>
            </w:pPr>
            <w:r>
              <w:rPr>
                <w:sz w:val="18"/>
              </w:rPr>
              <w:t xml:space="preserve">592,846 </w:t>
            </w:r>
          </w:p>
        </w:tc>
      </w:tr>
      <w:tr w:rsidR="00ED00B2" w14:paraId="2F975BD2" w14:textId="77777777">
        <w:trPr>
          <w:trHeight w:val="1018"/>
        </w:trPr>
        <w:tc>
          <w:tcPr>
            <w:tcW w:w="1703" w:type="dxa"/>
            <w:tcBorders>
              <w:top w:val="single" w:sz="4" w:space="0" w:color="1F497D"/>
              <w:left w:val="single" w:sz="4" w:space="0" w:color="1F497D"/>
              <w:bottom w:val="single" w:sz="4" w:space="0" w:color="1F497D"/>
              <w:right w:val="single" w:sz="4" w:space="0" w:color="1F497D"/>
            </w:tcBorders>
            <w:shd w:val="clear" w:color="auto" w:fill="D9E1F2"/>
          </w:tcPr>
          <w:p w14:paraId="79B8F73D" w14:textId="77777777" w:rsidR="00ED00B2" w:rsidRDefault="00EF2550">
            <w:pPr>
              <w:spacing w:after="2" w:line="275" w:lineRule="auto"/>
              <w:ind w:left="0" w:firstLine="0"/>
              <w:jc w:val="left"/>
            </w:pPr>
            <w:r>
              <w:rPr>
                <w:sz w:val="18"/>
              </w:rPr>
              <w:t xml:space="preserve">With a disability, under age 65 years, percent of total, </w:t>
            </w:r>
          </w:p>
          <w:p w14:paraId="47F1D59F" w14:textId="77777777" w:rsidR="00ED00B2" w:rsidRDefault="00EF2550">
            <w:pPr>
              <w:spacing w:after="0" w:line="259" w:lineRule="auto"/>
              <w:ind w:left="0" w:firstLine="0"/>
              <w:jc w:val="left"/>
            </w:pPr>
            <w:r>
              <w:rPr>
                <w:sz w:val="18"/>
              </w:rPr>
              <w:t xml:space="preserve">2014-2018 </w:t>
            </w:r>
          </w:p>
        </w:tc>
        <w:tc>
          <w:tcPr>
            <w:tcW w:w="103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39D1559" w14:textId="77777777" w:rsidR="00ED00B2" w:rsidRDefault="00EF2550">
            <w:pPr>
              <w:spacing w:after="0" w:line="259" w:lineRule="auto"/>
              <w:ind w:left="0" w:right="37" w:firstLine="0"/>
              <w:jc w:val="center"/>
            </w:pPr>
            <w:r>
              <w:rPr>
                <w:sz w:val="18"/>
              </w:rPr>
              <w:t xml:space="preserve">14.3% </w:t>
            </w:r>
          </w:p>
        </w:tc>
        <w:tc>
          <w:tcPr>
            <w:tcW w:w="103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C48AFFA" w14:textId="77777777" w:rsidR="00ED00B2" w:rsidRDefault="00EF2550">
            <w:pPr>
              <w:spacing w:after="0" w:line="259" w:lineRule="auto"/>
              <w:ind w:left="0" w:right="39" w:firstLine="0"/>
              <w:jc w:val="center"/>
            </w:pPr>
            <w:r>
              <w:rPr>
                <w:sz w:val="18"/>
              </w:rPr>
              <w:t xml:space="preserve">14.0% </w:t>
            </w:r>
          </w:p>
        </w:tc>
        <w:tc>
          <w:tcPr>
            <w:tcW w:w="103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B93EFF2" w14:textId="77777777" w:rsidR="00ED00B2" w:rsidRDefault="00EF2550">
            <w:pPr>
              <w:spacing w:after="0" w:line="259" w:lineRule="auto"/>
              <w:ind w:left="0" w:right="36" w:firstLine="0"/>
              <w:jc w:val="center"/>
            </w:pPr>
            <w:r>
              <w:rPr>
                <w:sz w:val="18"/>
              </w:rPr>
              <w:t xml:space="preserve">13.7% </w:t>
            </w:r>
          </w:p>
        </w:tc>
        <w:tc>
          <w:tcPr>
            <w:tcW w:w="1037"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56906DC" w14:textId="77777777" w:rsidR="00ED00B2" w:rsidRDefault="00EF2550">
            <w:pPr>
              <w:spacing w:after="0" w:line="259" w:lineRule="auto"/>
              <w:ind w:left="0" w:right="38" w:firstLine="0"/>
              <w:jc w:val="center"/>
            </w:pPr>
            <w:r>
              <w:rPr>
                <w:sz w:val="18"/>
              </w:rPr>
              <w:t xml:space="preserve">11.7% </w:t>
            </w:r>
          </w:p>
        </w:tc>
        <w:tc>
          <w:tcPr>
            <w:tcW w:w="1037"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938E7C9" w14:textId="77777777" w:rsidR="00ED00B2" w:rsidRDefault="00EF2550">
            <w:pPr>
              <w:spacing w:after="0" w:line="259" w:lineRule="auto"/>
              <w:ind w:left="0" w:right="38" w:firstLine="0"/>
              <w:jc w:val="center"/>
            </w:pPr>
            <w:r>
              <w:rPr>
                <w:sz w:val="18"/>
              </w:rPr>
              <w:t xml:space="preserve">16.9% </w:t>
            </w:r>
          </w:p>
        </w:tc>
        <w:tc>
          <w:tcPr>
            <w:tcW w:w="103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720D6E6" w14:textId="77777777" w:rsidR="00ED00B2" w:rsidRDefault="00EF2550">
            <w:pPr>
              <w:spacing w:after="0" w:line="259" w:lineRule="auto"/>
              <w:ind w:left="0" w:right="36" w:firstLine="0"/>
              <w:jc w:val="center"/>
            </w:pPr>
            <w:r>
              <w:rPr>
                <w:sz w:val="18"/>
              </w:rPr>
              <w:t xml:space="preserve">16.0% </w:t>
            </w:r>
          </w:p>
        </w:tc>
        <w:tc>
          <w:tcPr>
            <w:tcW w:w="103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1E0F6F8" w14:textId="77777777" w:rsidR="00ED00B2" w:rsidRDefault="00EF2550">
            <w:pPr>
              <w:spacing w:after="0" w:line="259" w:lineRule="auto"/>
              <w:ind w:left="0" w:right="37" w:firstLine="0"/>
              <w:jc w:val="center"/>
            </w:pPr>
            <w:r>
              <w:rPr>
                <w:sz w:val="18"/>
              </w:rPr>
              <w:t xml:space="preserve">19.6% </w:t>
            </w:r>
          </w:p>
        </w:tc>
        <w:tc>
          <w:tcPr>
            <w:tcW w:w="103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E6F5187" w14:textId="77777777" w:rsidR="00ED00B2" w:rsidRDefault="00EF2550">
            <w:pPr>
              <w:spacing w:after="0" w:line="259" w:lineRule="auto"/>
              <w:ind w:left="0" w:right="34" w:firstLine="0"/>
              <w:jc w:val="center"/>
            </w:pPr>
            <w:r>
              <w:rPr>
                <w:sz w:val="18"/>
              </w:rPr>
              <w:t xml:space="preserve">14.2% </w:t>
            </w:r>
          </w:p>
        </w:tc>
      </w:tr>
    </w:tbl>
    <w:p w14:paraId="5CAA4E78" w14:textId="77777777" w:rsidR="00ED00B2" w:rsidRDefault="00EF2550">
      <w:pPr>
        <w:spacing w:after="3" w:line="267" w:lineRule="auto"/>
        <w:ind w:right="5"/>
        <w:jc w:val="center"/>
      </w:pPr>
      <w:r>
        <w:rPr>
          <w:b/>
        </w:rPr>
        <w:t>Source</w:t>
      </w:r>
      <w:r>
        <w:t xml:space="preserve">: 2014-2018 ACS Five-Year Estimates </w:t>
      </w:r>
    </w:p>
    <w:p w14:paraId="0C9140DE" w14:textId="77777777" w:rsidR="00ED00B2" w:rsidRDefault="00EF2550">
      <w:pPr>
        <w:spacing w:after="35" w:line="259" w:lineRule="auto"/>
        <w:ind w:left="0" w:firstLine="0"/>
        <w:jc w:val="left"/>
      </w:pPr>
      <w:r>
        <w:rPr>
          <w:sz w:val="22"/>
        </w:rPr>
        <w:t xml:space="preserve"> </w:t>
      </w:r>
    </w:p>
    <w:p w14:paraId="3B722E02" w14:textId="1DEF512E" w:rsidR="00ED00B2" w:rsidRDefault="00EF2550">
      <w:pPr>
        <w:ind w:left="-5"/>
      </w:pPr>
      <w:r>
        <w:t xml:space="preserve">Figure 17 indicates that 42.24 percent of the state’s disabled population resides in WIOA Planning Region 10. The region is home to 42.0 percent of the state’s overall population. This indicates that the region has a slightly, but not significantly, greater share of the state’s disabled population. </w:t>
      </w:r>
    </w:p>
    <w:p w14:paraId="010A172C" w14:textId="7B27B511" w:rsidR="000A423A" w:rsidRDefault="000A423A">
      <w:pPr>
        <w:ind w:left="-5"/>
      </w:pPr>
    </w:p>
    <w:p w14:paraId="78204F65" w14:textId="2507D5CF" w:rsidR="000A423A" w:rsidRDefault="000A423A" w:rsidP="006D4871">
      <w:pPr>
        <w:ind w:left="0" w:firstLine="0"/>
      </w:pPr>
    </w:p>
    <w:p w14:paraId="38A21EC5" w14:textId="77777777" w:rsidR="006D4871" w:rsidRDefault="006D4871" w:rsidP="006D4871">
      <w:pPr>
        <w:ind w:left="0" w:firstLine="0"/>
      </w:pPr>
    </w:p>
    <w:p w14:paraId="2EB066C3" w14:textId="42B0E37B" w:rsidR="00ED00B2" w:rsidRDefault="00EF2550" w:rsidP="000A423A">
      <w:pPr>
        <w:spacing w:after="3" w:line="267" w:lineRule="auto"/>
        <w:ind w:right="6"/>
        <w:jc w:val="center"/>
      </w:pPr>
      <w:r>
        <w:rPr>
          <w:b/>
        </w:rPr>
        <w:t>Figure 17:</w:t>
      </w:r>
      <w:r>
        <w:t xml:space="preserve"> Individuals with Disabilities in Michigan by County –2016  </w:t>
      </w:r>
    </w:p>
    <w:tbl>
      <w:tblPr>
        <w:tblStyle w:val="TableGrid"/>
        <w:tblW w:w="7212" w:type="dxa"/>
        <w:tblInd w:w="1074" w:type="dxa"/>
        <w:tblCellMar>
          <w:top w:w="73" w:type="dxa"/>
          <w:left w:w="107" w:type="dxa"/>
          <w:right w:w="115" w:type="dxa"/>
        </w:tblCellMar>
        <w:tblLook w:val="04A0" w:firstRow="1" w:lastRow="0" w:firstColumn="1" w:lastColumn="0" w:noHBand="0" w:noVBand="1"/>
      </w:tblPr>
      <w:tblGrid>
        <w:gridCol w:w="2747"/>
        <w:gridCol w:w="2405"/>
        <w:gridCol w:w="2060"/>
      </w:tblGrid>
      <w:tr w:rsidR="00ED00B2" w14:paraId="145C776A" w14:textId="77777777">
        <w:trPr>
          <w:trHeight w:val="727"/>
        </w:trPr>
        <w:tc>
          <w:tcPr>
            <w:tcW w:w="2747"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406308DA" w14:textId="77777777" w:rsidR="00ED00B2" w:rsidRDefault="00EF2550">
            <w:pPr>
              <w:spacing w:after="0" w:line="259" w:lineRule="auto"/>
              <w:ind w:left="9" w:firstLine="0"/>
              <w:jc w:val="center"/>
            </w:pPr>
            <w:r>
              <w:rPr>
                <w:b/>
                <w:color w:val="FFFFFF"/>
                <w:sz w:val="22"/>
              </w:rPr>
              <w:t xml:space="preserve">Geography </w:t>
            </w:r>
          </w:p>
        </w:tc>
        <w:tc>
          <w:tcPr>
            <w:tcW w:w="2405"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32576E02" w14:textId="77777777" w:rsidR="00ED00B2" w:rsidRDefault="00EF2550">
            <w:pPr>
              <w:spacing w:after="0" w:line="259" w:lineRule="auto"/>
              <w:ind w:left="28" w:firstLine="0"/>
              <w:jc w:val="center"/>
            </w:pPr>
            <w:r>
              <w:rPr>
                <w:b/>
                <w:color w:val="FFFFFF"/>
                <w:sz w:val="22"/>
              </w:rPr>
              <w:t>2014 – 2018 Estimate</w:t>
            </w:r>
            <w:r>
              <w:rPr>
                <w:color w:val="FFFFFF"/>
                <w:sz w:val="22"/>
              </w:rPr>
              <w:t xml:space="preserve"> </w:t>
            </w:r>
          </w:p>
        </w:tc>
        <w:tc>
          <w:tcPr>
            <w:tcW w:w="2060" w:type="dxa"/>
            <w:tcBorders>
              <w:top w:val="single" w:sz="4" w:space="0" w:color="000000"/>
              <w:left w:val="single" w:sz="4" w:space="0" w:color="000000"/>
              <w:bottom w:val="single" w:sz="4" w:space="0" w:color="000000"/>
              <w:right w:val="single" w:sz="4" w:space="0" w:color="000000"/>
            </w:tcBorders>
            <w:shd w:val="clear" w:color="auto" w:fill="0F243E"/>
          </w:tcPr>
          <w:p w14:paraId="5F242242" w14:textId="77777777" w:rsidR="00ED00B2" w:rsidRDefault="00EF2550">
            <w:pPr>
              <w:spacing w:after="0" w:line="259" w:lineRule="auto"/>
              <w:ind w:left="6" w:firstLine="0"/>
              <w:jc w:val="center"/>
            </w:pPr>
            <w:r>
              <w:rPr>
                <w:b/>
                <w:color w:val="FFFFFF"/>
                <w:sz w:val="22"/>
              </w:rPr>
              <w:t xml:space="preserve">2014 – 2018  </w:t>
            </w:r>
          </w:p>
          <w:p w14:paraId="08432E86" w14:textId="77777777" w:rsidR="00ED00B2" w:rsidRDefault="00EF2550">
            <w:pPr>
              <w:spacing w:after="0" w:line="259" w:lineRule="auto"/>
              <w:ind w:firstLine="0"/>
              <w:jc w:val="center"/>
            </w:pPr>
            <w:r>
              <w:rPr>
                <w:b/>
                <w:color w:val="FFFFFF"/>
                <w:sz w:val="22"/>
              </w:rPr>
              <w:t>Share of State</w:t>
            </w:r>
            <w:r>
              <w:rPr>
                <w:color w:val="FFFFFF"/>
                <w:sz w:val="22"/>
              </w:rPr>
              <w:t xml:space="preserve"> </w:t>
            </w:r>
          </w:p>
        </w:tc>
      </w:tr>
      <w:tr w:rsidR="00ED00B2" w14:paraId="3B0DAE25" w14:textId="77777777">
        <w:trPr>
          <w:trHeight w:val="374"/>
        </w:trPr>
        <w:tc>
          <w:tcPr>
            <w:tcW w:w="2747" w:type="dxa"/>
            <w:tcBorders>
              <w:top w:val="single" w:sz="4" w:space="0" w:color="000000"/>
              <w:left w:val="single" w:sz="4" w:space="0" w:color="000000"/>
              <w:bottom w:val="single" w:sz="4" w:space="0" w:color="000000"/>
              <w:right w:val="single" w:sz="4" w:space="0" w:color="000000"/>
            </w:tcBorders>
          </w:tcPr>
          <w:p w14:paraId="3A5DE1D8" w14:textId="77777777" w:rsidR="00ED00B2" w:rsidRDefault="00EF2550">
            <w:pPr>
              <w:spacing w:after="0" w:line="259" w:lineRule="auto"/>
              <w:ind w:left="0" w:firstLine="0"/>
              <w:jc w:val="left"/>
            </w:pPr>
            <w:r>
              <w:rPr>
                <w:sz w:val="22"/>
              </w:rPr>
              <w:t xml:space="preserve">Macomb County </w:t>
            </w:r>
          </w:p>
        </w:tc>
        <w:tc>
          <w:tcPr>
            <w:tcW w:w="2405" w:type="dxa"/>
            <w:tcBorders>
              <w:top w:val="single" w:sz="4" w:space="0" w:color="000000"/>
              <w:left w:val="single" w:sz="4" w:space="0" w:color="000000"/>
              <w:bottom w:val="single" w:sz="4" w:space="0" w:color="000000"/>
              <w:right w:val="single" w:sz="4" w:space="0" w:color="000000"/>
            </w:tcBorders>
          </w:tcPr>
          <w:p w14:paraId="3EADE81F" w14:textId="77777777" w:rsidR="00ED00B2" w:rsidRDefault="00EF2550">
            <w:pPr>
              <w:spacing w:after="0" w:line="259" w:lineRule="auto"/>
              <w:ind w:left="30" w:firstLine="0"/>
              <w:jc w:val="center"/>
            </w:pPr>
            <w:r>
              <w:rPr>
                <w:sz w:val="22"/>
              </w:rPr>
              <w:t xml:space="preserve">121,028 </w:t>
            </w:r>
          </w:p>
        </w:tc>
        <w:tc>
          <w:tcPr>
            <w:tcW w:w="2060" w:type="dxa"/>
            <w:tcBorders>
              <w:top w:val="single" w:sz="4" w:space="0" w:color="000000"/>
              <w:left w:val="single" w:sz="4" w:space="0" w:color="000000"/>
              <w:bottom w:val="single" w:sz="4" w:space="0" w:color="000000"/>
              <w:right w:val="single" w:sz="4" w:space="0" w:color="000000"/>
            </w:tcBorders>
          </w:tcPr>
          <w:p w14:paraId="30AEC022" w14:textId="77777777" w:rsidR="00ED00B2" w:rsidRDefault="00EF2550">
            <w:pPr>
              <w:spacing w:after="0" w:line="259" w:lineRule="auto"/>
              <w:ind w:firstLine="0"/>
              <w:jc w:val="center"/>
            </w:pPr>
            <w:r>
              <w:rPr>
                <w:sz w:val="22"/>
              </w:rPr>
              <w:t xml:space="preserve">8.6% </w:t>
            </w:r>
          </w:p>
        </w:tc>
      </w:tr>
      <w:tr w:rsidR="00ED00B2" w14:paraId="69E711EC" w14:textId="77777777">
        <w:trPr>
          <w:trHeight w:val="367"/>
        </w:trPr>
        <w:tc>
          <w:tcPr>
            <w:tcW w:w="2747" w:type="dxa"/>
            <w:tcBorders>
              <w:top w:val="single" w:sz="4" w:space="0" w:color="000000"/>
              <w:left w:val="single" w:sz="4" w:space="0" w:color="000000"/>
              <w:bottom w:val="single" w:sz="4" w:space="0" w:color="000000"/>
              <w:right w:val="single" w:sz="4" w:space="0" w:color="000000"/>
            </w:tcBorders>
            <w:shd w:val="clear" w:color="auto" w:fill="D9E1F2"/>
          </w:tcPr>
          <w:p w14:paraId="16DE9A76" w14:textId="77777777" w:rsidR="00ED00B2" w:rsidRDefault="00EF2550">
            <w:pPr>
              <w:spacing w:after="0" w:line="259" w:lineRule="auto"/>
              <w:ind w:left="0" w:firstLine="0"/>
              <w:jc w:val="left"/>
            </w:pPr>
            <w:r>
              <w:rPr>
                <w:sz w:val="22"/>
              </w:rPr>
              <w:t xml:space="preserve">Monroe County </w:t>
            </w:r>
          </w:p>
        </w:tc>
        <w:tc>
          <w:tcPr>
            <w:tcW w:w="2405" w:type="dxa"/>
            <w:tcBorders>
              <w:top w:val="single" w:sz="4" w:space="0" w:color="000000"/>
              <w:left w:val="single" w:sz="4" w:space="0" w:color="000000"/>
              <w:bottom w:val="single" w:sz="4" w:space="0" w:color="000000"/>
              <w:right w:val="single" w:sz="4" w:space="0" w:color="000000"/>
            </w:tcBorders>
            <w:shd w:val="clear" w:color="auto" w:fill="D9E1F2"/>
          </w:tcPr>
          <w:p w14:paraId="74D84C3F" w14:textId="77777777" w:rsidR="00ED00B2" w:rsidRDefault="00EF2550">
            <w:pPr>
              <w:spacing w:after="0" w:line="259" w:lineRule="auto"/>
              <w:ind w:left="27" w:firstLine="0"/>
              <w:jc w:val="center"/>
            </w:pPr>
            <w:r>
              <w:rPr>
                <w:sz w:val="22"/>
              </w:rPr>
              <w:t xml:space="preserve">20,412 </w:t>
            </w:r>
          </w:p>
        </w:tc>
        <w:tc>
          <w:tcPr>
            <w:tcW w:w="2060" w:type="dxa"/>
            <w:tcBorders>
              <w:top w:val="single" w:sz="4" w:space="0" w:color="000000"/>
              <w:left w:val="single" w:sz="4" w:space="0" w:color="000000"/>
              <w:bottom w:val="single" w:sz="4" w:space="0" w:color="000000"/>
              <w:right w:val="single" w:sz="4" w:space="0" w:color="000000"/>
            </w:tcBorders>
            <w:shd w:val="clear" w:color="auto" w:fill="D9E1F2"/>
          </w:tcPr>
          <w:p w14:paraId="28F2139C" w14:textId="77777777" w:rsidR="00ED00B2" w:rsidRDefault="00EF2550">
            <w:pPr>
              <w:spacing w:after="0" w:line="259" w:lineRule="auto"/>
              <w:ind w:left="9" w:firstLine="0"/>
              <w:jc w:val="center"/>
            </w:pPr>
            <w:r>
              <w:rPr>
                <w:sz w:val="22"/>
              </w:rPr>
              <w:t xml:space="preserve">1.5% </w:t>
            </w:r>
          </w:p>
        </w:tc>
      </w:tr>
      <w:tr w:rsidR="00ED00B2" w14:paraId="6BB362E5" w14:textId="77777777">
        <w:trPr>
          <w:trHeight w:val="372"/>
        </w:trPr>
        <w:tc>
          <w:tcPr>
            <w:tcW w:w="2747" w:type="dxa"/>
            <w:tcBorders>
              <w:top w:val="single" w:sz="4" w:space="0" w:color="000000"/>
              <w:left w:val="single" w:sz="4" w:space="0" w:color="000000"/>
              <w:bottom w:val="single" w:sz="4" w:space="0" w:color="000000"/>
              <w:right w:val="single" w:sz="4" w:space="0" w:color="000000"/>
            </w:tcBorders>
          </w:tcPr>
          <w:p w14:paraId="60A78B29" w14:textId="77777777" w:rsidR="00ED00B2" w:rsidRDefault="00EF2550">
            <w:pPr>
              <w:spacing w:after="0" w:line="259" w:lineRule="auto"/>
              <w:ind w:left="0" w:firstLine="0"/>
              <w:jc w:val="left"/>
            </w:pPr>
            <w:r>
              <w:rPr>
                <w:sz w:val="22"/>
              </w:rPr>
              <w:t xml:space="preserve">Oakland County </w:t>
            </w:r>
          </w:p>
        </w:tc>
        <w:tc>
          <w:tcPr>
            <w:tcW w:w="2405" w:type="dxa"/>
            <w:tcBorders>
              <w:top w:val="single" w:sz="4" w:space="0" w:color="000000"/>
              <w:left w:val="single" w:sz="4" w:space="0" w:color="000000"/>
              <w:bottom w:val="single" w:sz="4" w:space="0" w:color="000000"/>
              <w:right w:val="single" w:sz="4" w:space="0" w:color="000000"/>
            </w:tcBorders>
          </w:tcPr>
          <w:p w14:paraId="16928A79" w14:textId="77777777" w:rsidR="00ED00B2" w:rsidRDefault="00EF2550">
            <w:pPr>
              <w:spacing w:after="0" w:line="259" w:lineRule="auto"/>
              <w:ind w:left="30" w:firstLine="0"/>
              <w:jc w:val="center"/>
            </w:pPr>
            <w:r>
              <w:rPr>
                <w:sz w:val="22"/>
              </w:rPr>
              <w:t xml:space="preserve">145,072 </w:t>
            </w:r>
          </w:p>
        </w:tc>
        <w:tc>
          <w:tcPr>
            <w:tcW w:w="2060" w:type="dxa"/>
            <w:tcBorders>
              <w:top w:val="single" w:sz="4" w:space="0" w:color="000000"/>
              <w:left w:val="single" w:sz="4" w:space="0" w:color="000000"/>
              <w:bottom w:val="single" w:sz="4" w:space="0" w:color="000000"/>
              <w:right w:val="single" w:sz="4" w:space="0" w:color="000000"/>
            </w:tcBorders>
          </w:tcPr>
          <w:p w14:paraId="0ED710FD" w14:textId="77777777" w:rsidR="00ED00B2" w:rsidRDefault="00EF2550">
            <w:pPr>
              <w:spacing w:after="0" w:line="259" w:lineRule="auto"/>
              <w:ind w:firstLine="0"/>
              <w:jc w:val="center"/>
            </w:pPr>
            <w:r>
              <w:rPr>
                <w:sz w:val="22"/>
              </w:rPr>
              <w:t xml:space="preserve">10.3% </w:t>
            </w:r>
          </w:p>
        </w:tc>
      </w:tr>
      <w:tr w:rsidR="00ED00B2" w14:paraId="214A7DA5" w14:textId="77777777">
        <w:trPr>
          <w:trHeight w:val="367"/>
        </w:trPr>
        <w:tc>
          <w:tcPr>
            <w:tcW w:w="2747" w:type="dxa"/>
            <w:tcBorders>
              <w:top w:val="single" w:sz="4" w:space="0" w:color="000000"/>
              <w:left w:val="single" w:sz="4" w:space="0" w:color="000000"/>
              <w:bottom w:val="single" w:sz="4" w:space="0" w:color="000000"/>
              <w:right w:val="single" w:sz="4" w:space="0" w:color="000000"/>
            </w:tcBorders>
            <w:shd w:val="clear" w:color="auto" w:fill="D9E1F2"/>
          </w:tcPr>
          <w:p w14:paraId="5BE5D2BE" w14:textId="77777777" w:rsidR="00ED00B2" w:rsidRDefault="00EF2550">
            <w:pPr>
              <w:spacing w:after="0" w:line="259" w:lineRule="auto"/>
              <w:ind w:left="0" w:firstLine="0"/>
              <w:jc w:val="left"/>
            </w:pPr>
            <w:r>
              <w:rPr>
                <w:sz w:val="22"/>
              </w:rPr>
              <w:t xml:space="preserve">St. Clair County </w:t>
            </w:r>
          </w:p>
        </w:tc>
        <w:tc>
          <w:tcPr>
            <w:tcW w:w="2405" w:type="dxa"/>
            <w:tcBorders>
              <w:top w:val="single" w:sz="4" w:space="0" w:color="000000"/>
              <w:left w:val="single" w:sz="4" w:space="0" w:color="000000"/>
              <w:bottom w:val="single" w:sz="4" w:space="0" w:color="000000"/>
              <w:right w:val="single" w:sz="4" w:space="0" w:color="000000"/>
            </w:tcBorders>
            <w:shd w:val="clear" w:color="auto" w:fill="D9E1F2"/>
          </w:tcPr>
          <w:p w14:paraId="1AD29E10" w14:textId="77777777" w:rsidR="00ED00B2" w:rsidRDefault="00EF2550">
            <w:pPr>
              <w:spacing w:after="0" w:line="259" w:lineRule="auto"/>
              <w:ind w:left="27" w:firstLine="0"/>
              <w:jc w:val="center"/>
            </w:pPr>
            <w:r>
              <w:rPr>
                <w:sz w:val="22"/>
              </w:rPr>
              <w:t xml:space="preserve">26,802 </w:t>
            </w:r>
          </w:p>
        </w:tc>
        <w:tc>
          <w:tcPr>
            <w:tcW w:w="2060" w:type="dxa"/>
            <w:tcBorders>
              <w:top w:val="single" w:sz="4" w:space="0" w:color="000000"/>
              <w:left w:val="single" w:sz="4" w:space="0" w:color="000000"/>
              <w:bottom w:val="single" w:sz="4" w:space="0" w:color="000000"/>
              <w:right w:val="single" w:sz="4" w:space="0" w:color="000000"/>
            </w:tcBorders>
            <w:shd w:val="clear" w:color="auto" w:fill="D9E1F2"/>
          </w:tcPr>
          <w:p w14:paraId="1D0699E4" w14:textId="77777777" w:rsidR="00ED00B2" w:rsidRDefault="00EF2550">
            <w:pPr>
              <w:spacing w:after="0" w:line="259" w:lineRule="auto"/>
              <w:ind w:left="9" w:firstLine="0"/>
              <w:jc w:val="center"/>
            </w:pPr>
            <w:r>
              <w:rPr>
                <w:sz w:val="22"/>
              </w:rPr>
              <w:t xml:space="preserve">1.9% </w:t>
            </w:r>
          </w:p>
        </w:tc>
      </w:tr>
      <w:tr w:rsidR="00ED00B2" w14:paraId="35F4EC73" w14:textId="77777777">
        <w:trPr>
          <w:trHeight w:val="372"/>
        </w:trPr>
        <w:tc>
          <w:tcPr>
            <w:tcW w:w="2747" w:type="dxa"/>
            <w:tcBorders>
              <w:top w:val="single" w:sz="4" w:space="0" w:color="000000"/>
              <w:left w:val="single" w:sz="4" w:space="0" w:color="000000"/>
              <w:bottom w:val="single" w:sz="4" w:space="0" w:color="000000"/>
              <w:right w:val="single" w:sz="4" w:space="0" w:color="000000"/>
            </w:tcBorders>
          </w:tcPr>
          <w:p w14:paraId="41C2F729" w14:textId="77777777" w:rsidR="00ED00B2" w:rsidRDefault="00EF2550">
            <w:pPr>
              <w:spacing w:after="0" w:line="259" w:lineRule="auto"/>
              <w:ind w:left="0" w:firstLine="0"/>
              <w:jc w:val="left"/>
            </w:pPr>
            <w:r>
              <w:rPr>
                <w:sz w:val="22"/>
              </w:rPr>
              <w:t xml:space="preserve">Wayne County </w:t>
            </w:r>
          </w:p>
        </w:tc>
        <w:tc>
          <w:tcPr>
            <w:tcW w:w="2405" w:type="dxa"/>
            <w:tcBorders>
              <w:top w:val="single" w:sz="4" w:space="0" w:color="000000"/>
              <w:left w:val="single" w:sz="4" w:space="0" w:color="000000"/>
              <w:bottom w:val="single" w:sz="4" w:space="0" w:color="000000"/>
              <w:right w:val="single" w:sz="4" w:space="0" w:color="000000"/>
            </w:tcBorders>
          </w:tcPr>
          <w:p w14:paraId="6F90C006" w14:textId="77777777" w:rsidR="00ED00B2" w:rsidRDefault="00EF2550">
            <w:pPr>
              <w:spacing w:after="0" w:line="259" w:lineRule="auto"/>
              <w:ind w:left="30" w:firstLine="0"/>
              <w:jc w:val="center"/>
            </w:pPr>
            <w:r>
              <w:rPr>
                <w:sz w:val="22"/>
              </w:rPr>
              <w:t xml:space="preserve">279,532 </w:t>
            </w:r>
          </w:p>
        </w:tc>
        <w:tc>
          <w:tcPr>
            <w:tcW w:w="2060" w:type="dxa"/>
            <w:tcBorders>
              <w:top w:val="single" w:sz="4" w:space="0" w:color="000000"/>
              <w:left w:val="single" w:sz="4" w:space="0" w:color="000000"/>
              <w:bottom w:val="single" w:sz="4" w:space="0" w:color="000000"/>
              <w:right w:val="single" w:sz="4" w:space="0" w:color="000000"/>
            </w:tcBorders>
          </w:tcPr>
          <w:p w14:paraId="1F23A81C" w14:textId="77777777" w:rsidR="00ED00B2" w:rsidRDefault="00EF2550">
            <w:pPr>
              <w:spacing w:after="0" w:line="259" w:lineRule="auto"/>
              <w:ind w:firstLine="0"/>
              <w:jc w:val="center"/>
            </w:pPr>
            <w:r>
              <w:rPr>
                <w:sz w:val="22"/>
              </w:rPr>
              <w:t xml:space="preserve">19.9% </w:t>
            </w:r>
          </w:p>
        </w:tc>
      </w:tr>
      <w:tr w:rsidR="00ED00B2" w14:paraId="669AA751" w14:textId="77777777">
        <w:trPr>
          <w:trHeight w:val="367"/>
        </w:trPr>
        <w:tc>
          <w:tcPr>
            <w:tcW w:w="2747" w:type="dxa"/>
            <w:tcBorders>
              <w:top w:val="single" w:sz="4" w:space="0" w:color="000000"/>
              <w:left w:val="single" w:sz="4" w:space="0" w:color="000000"/>
              <w:bottom w:val="single" w:sz="4" w:space="0" w:color="000000"/>
              <w:right w:val="single" w:sz="4" w:space="0" w:color="000000"/>
            </w:tcBorders>
            <w:shd w:val="clear" w:color="auto" w:fill="D9E1F2"/>
          </w:tcPr>
          <w:p w14:paraId="101FCD0D" w14:textId="77777777" w:rsidR="00ED00B2" w:rsidRDefault="00EF2550">
            <w:pPr>
              <w:spacing w:after="0" w:line="259" w:lineRule="auto"/>
              <w:ind w:left="0" w:firstLine="0"/>
              <w:jc w:val="left"/>
            </w:pPr>
            <w:r>
              <w:rPr>
                <w:sz w:val="22"/>
              </w:rPr>
              <w:t xml:space="preserve">State of Michigan </w:t>
            </w:r>
          </w:p>
        </w:tc>
        <w:tc>
          <w:tcPr>
            <w:tcW w:w="2405" w:type="dxa"/>
            <w:tcBorders>
              <w:top w:val="single" w:sz="4" w:space="0" w:color="000000"/>
              <w:left w:val="single" w:sz="4" w:space="0" w:color="000000"/>
              <w:bottom w:val="single" w:sz="4" w:space="0" w:color="000000"/>
              <w:right w:val="single" w:sz="4" w:space="0" w:color="000000"/>
            </w:tcBorders>
            <w:shd w:val="clear" w:color="auto" w:fill="D9E1F2"/>
          </w:tcPr>
          <w:p w14:paraId="2F0A13F6" w14:textId="77777777" w:rsidR="00ED00B2" w:rsidRDefault="00EF2550">
            <w:pPr>
              <w:spacing w:after="0" w:line="259" w:lineRule="auto"/>
              <w:ind w:left="27" w:firstLine="0"/>
              <w:jc w:val="center"/>
            </w:pPr>
            <w:r>
              <w:rPr>
                <w:sz w:val="22"/>
              </w:rPr>
              <w:t xml:space="preserve">1,403,640 </w:t>
            </w:r>
          </w:p>
        </w:tc>
        <w:tc>
          <w:tcPr>
            <w:tcW w:w="2060" w:type="dxa"/>
            <w:tcBorders>
              <w:top w:val="single" w:sz="4" w:space="0" w:color="000000"/>
              <w:left w:val="single" w:sz="4" w:space="0" w:color="000000"/>
              <w:bottom w:val="single" w:sz="4" w:space="0" w:color="000000"/>
              <w:right w:val="single" w:sz="4" w:space="0" w:color="000000"/>
            </w:tcBorders>
            <w:shd w:val="clear" w:color="auto" w:fill="D9E1F2"/>
          </w:tcPr>
          <w:p w14:paraId="30AC8C99" w14:textId="77777777" w:rsidR="00ED00B2" w:rsidRDefault="00EF2550">
            <w:pPr>
              <w:spacing w:after="0" w:line="259" w:lineRule="auto"/>
              <w:ind w:left="12" w:firstLine="0"/>
              <w:jc w:val="center"/>
            </w:pPr>
            <w:r>
              <w:rPr>
                <w:sz w:val="22"/>
              </w:rPr>
              <w:t xml:space="preserve">100.0% </w:t>
            </w:r>
          </w:p>
        </w:tc>
      </w:tr>
    </w:tbl>
    <w:p w14:paraId="5611B12E" w14:textId="77777777" w:rsidR="00ED00B2" w:rsidRDefault="00EF2550">
      <w:pPr>
        <w:spacing w:after="3" w:line="267" w:lineRule="auto"/>
        <w:ind w:right="3"/>
        <w:jc w:val="center"/>
      </w:pPr>
      <w:r>
        <w:rPr>
          <w:b/>
        </w:rPr>
        <w:t xml:space="preserve">Source: </w:t>
      </w:r>
      <w:r>
        <w:t>2014-2018 ACS Five-Year Estimates</w:t>
      </w:r>
      <w:r>
        <w:rPr>
          <w:b/>
        </w:rPr>
        <w:t xml:space="preserve"> </w:t>
      </w:r>
    </w:p>
    <w:p w14:paraId="14631742" w14:textId="17BAC501" w:rsidR="00ED00B2" w:rsidRDefault="00EF2550" w:rsidP="000A423A">
      <w:pPr>
        <w:spacing w:after="35" w:line="259" w:lineRule="auto"/>
        <w:ind w:left="0" w:firstLine="0"/>
        <w:jc w:val="left"/>
      </w:pPr>
      <w:r>
        <w:rPr>
          <w:b/>
        </w:rPr>
        <w:t xml:space="preserve"> </w:t>
      </w:r>
      <w:r>
        <w:t xml:space="preserve"> </w:t>
      </w:r>
      <w:r>
        <w:tab/>
        <w:t xml:space="preserve"> </w:t>
      </w:r>
    </w:p>
    <w:p w14:paraId="387FED0F" w14:textId="77777777" w:rsidR="00ED00B2" w:rsidRDefault="00EF2550">
      <w:pPr>
        <w:ind w:left="-5"/>
      </w:pPr>
      <w:r>
        <w:t xml:space="preserve">Figure 18 shows that the current disabled population in WIOA Planning Region 10 is primarily female, of working age (18-64), and white. However, compared to the general population distribution, there is a higher share of disabled Black/African American individuals than would be expected based on the overall share of Black/African American individuals in the region. </w:t>
      </w:r>
    </w:p>
    <w:p w14:paraId="1EB62720" w14:textId="77777777" w:rsidR="00ED00B2" w:rsidRDefault="00EF2550">
      <w:pPr>
        <w:spacing w:after="3" w:line="267" w:lineRule="auto"/>
        <w:ind w:right="7"/>
        <w:jc w:val="center"/>
      </w:pPr>
      <w:r>
        <w:rPr>
          <w:b/>
        </w:rPr>
        <w:t>Figure 18</w:t>
      </w:r>
      <w:r>
        <w:t xml:space="preserve">: Individuals with Disabilities by Demographic Group </w:t>
      </w:r>
      <w:r>
        <w:rPr>
          <w:b/>
        </w:rPr>
        <w:t xml:space="preserve"> </w:t>
      </w:r>
    </w:p>
    <w:tbl>
      <w:tblPr>
        <w:tblStyle w:val="TableGrid"/>
        <w:tblW w:w="9178" w:type="dxa"/>
        <w:tblInd w:w="6" w:type="dxa"/>
        <w:tblCellMar>
          <w:top w:w="18" w:type="dxa"/>
          <w:left w:w="107" w:type="dxa"/>
          <w:right w:w="115" w:type="dxa"/>
        </w:tblCellMar>
        <w:tblLook w:val="04A0" w:firstRow="1" w:lastRow="0" w:firstColumn="1" w:lastColumn="0" w:noHBand="0" w:noVBand="1"/>
      </w:tblPr>
      <w:tblGrid>
        <w:gridCol w:w="2879"/>
        <w:gridCol w:w="2880"/>
        <w:gridCol w:w="3419"/>
      </w:tblGrid>
      <w:tr w:rsidR="00ED00B2" w14:paraId="03F1C923" w14:textId="77777777">
        <w:trPr>
          <w:trHeight w:val="1037"/>
        </w:trPr>
        <w:tc>
          <w:tcPr>
            <w:tcW w:w="2879"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4D07C5D3" w14:textId="77777777" w:rsidR="00ED00B2" w:rsidRDefault="00EF2550">
            <w:pPr>
              <w:spacing w:after="0" w:line="259" w:lineRule="auto"/>
              <w:ind w:left="8" w:firstLine="0"/>
              <w:jc w:val="center"/>
            </w:pPr>
            <w:r>
              <w:rPr>
                <w:b/>
                <w:color w:val="FFFFFF"/>
                <w:sz w:val="22"/>
              </w:rPr>
              <w:t xml:space="preserve">Demographic Group </w:t>
            </w:r>
          </w:p>
        </w:tc>
        <w:tc>
          <w:tcPr>
            <w:tcW w:w="2880"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3E3D0944" w14:textId="77777777" w:rsidR="00ED00B2" w:rsidRDefault="00EF2550">
            <w:pPr>
              <w:spacing w:after="0" w:line="259" w:lineRule="auto"/>
              <w:ind w:left="11" w:firstLine="0"/>
              <w:jc w:val="center"/>
            </w:pPr>
            <w:r>
              <w:rPr>
                <w:b/>
                <w:color w:val="FFFFFF"/>
                <w:sz w:val="22"/>
              </w:rPr>
              <w:t>2018 Estimate</w:t>
            </w:r>
            <w:r>
              <w:rPr>
                <w:color w:val="FFFFFF"/>
                <w:sz w:val="22"/>
              </w:rPr>
              <w:t xml:space="preserve"> </w:t>
            </w:r>
          </w:p>
        </w:tc>
        <w:tc>
          <w:tcPr>
            <w:tcW w:w="3419"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469958D5" w14:textId="77777777" w:rsidR="00ED00B2" w:rsidRDefault="00EF2550">
            <w:pPr>
              <w:spacing w:after="0" w:line="259" w:lineRule="auto"/>
              <w:ind w:left="11" w:firstLine="0"/>
              <w:jc w:val="center"/>
            </w:pPr>
            <w:r>
              <w:rPr>
                <w:b/>
                <w:color w:val="FFFFFF"/>
                <w:sz w:val="22"/>
              </w:rPr>
              <w:t>Percent Distribution</w:t>
            </w:r>
            <w:r>
              <w:rPr>
                <w:color w:val="FFFFFF"/>
                <w:sz w:val="22"/>
              </w:rPr>
              <w:t xml:space="preserve"> </w:t>
            </w:r>
          </w:p>
        </w:tc>
      </w:tr>
      <w:tr w:rsidR="00ED00B2" w14:paraId="3CB71516" w14:textId="77777777">
        <w:trPr>
          <w:trHeight w:val="370"/>
        </w:trPr>
        <w:tc>
          <w:tcPr>
            <w:tcW w:w="2879" w:type="dxa"/>
            <w:tcBorders>
              <w:top w:val="single" w:sz="4" w:space="0" w:color="000000"/>
              <w:left w:val="single" w:sz="4" w:space="0" w:color="000000"/>
              <w:bottom w:val="single" w:sz="4" w:space="0" w:color="000000"/>
              <w:right w:val="single" w:sz="4" w:space="0" w:color="000000"/>
            </w:tcBorders>
            <w:shd w:val="clear" w:color="auto" w:fill="D9E1F2"/>
          </w:tcPr>
          <w:p w14:paraId="6DBDEA73" w14:textId="77777777" w:rsidR="00ED00B2" w:rsidRDefault="00EF2550">
            <w:pPr>
              <w:spacing w:after="0" w:line="259" w:lineRule="auto"/>
              <w:ind w:left="0" w:firstLine="0"/>
              <w:jc w:val="left"/>
            </w:pPr>
            <w:r>
              <w:rPr>
                <w:sz w:val="22"/>
              </w:rPr>
              <w:t>Total Population</w:t>
            </w: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D9E1F2"/>
          </w:tcPr>
          <w:p w14:paraId="29D83A76" w14:textId="77777777" w:rsidR="00ED00B2" w:rsidRDefault="00EF2550">
            <w:pPr>
              <w:spacing w:after="0" w:line="259" w:lineRule="auto"/>
              <w:ind w:firstLine="0"/>
              <w:jc w:val="center"/>
            </w:pPr>
            <w:r>
              <w:rPr>
                <w:sz w:val="22"/>
              </w:rPr>
              <w:t xml:space="preserve">592,846 </w:t>
            </w:r>
          </w:p>
        </w:tc>
        <w:tc>
          <w:tcPr>
            <w:tcW w:w="3419" w:type="dxa"/>
            <w:tcBorders>
              <w:top w:val="single" w:sz="4" w:space="0" w:color="000000"/>
              <w:left w:val="single" w:sz="4" w:space="0" w:color="000000"/>
              <w:bottom w:val="single" w:sz="4" w:space="0" w:color="000000"/>
              <w:right w:val="single" w:sz="4" w:space="0" w:color="000000"/>
            </w:tcBorders>
            <w:shd w:val="clear" w:color="auto" w:fill="D9E1F2"/>
          </w:tcPr>
          <w:p w14:paraId="67477DEF" w14:textId="77777777" w:rsidR="00ED00B2" w:rsidRDefault="00EF2550">
            <w:pPr>
              <w:spacing w:after="0" w:line="259" w:lineRule="auto"/>
              <w:ind w:left="12" w:firstLine="0"/>
              <w:jc w:val="center"/>
            </w:pPr>
            <w:r>
              <w:rPr>
                <w:sz w:val="22"/>
              </w:rPr>
              <w:t xml:space="preserve">100.0% </w:t>
            </w:r>
          </w:p>
        </w:tc>
      </w:tr>
      <w:tr w:rsidR="00ED00B2" w14:paraId="12E4BE80" w14:textId="77777777">
        <w:trPr>
          <w:trHeight w:val="372"/>
        </w:trPr>
        <w:tc>
          <w:tcPr>
            <w:tcW w:w="2879" w:type="dxa"/>
            <w:tcBorders>
              <w:top w:val="single" w:sz="4" w:space="0" w:color="000000"/>
              <w:left w:val="single" w:sz="4" w:space="0" w:color="000000"/>
              <w:bottom w:val="single" w:sz="4" w:space="0" w:color="000000"/>
              <w:right w:val="single" w:sz="4" w:space="0" w:color="000000"/>
            </w:tcBorders>
          </w:tcPr>
          <w:p w14:paraId="56B0CFF9" w14:textId="77777777" w:rsidR="00ED00B2" w:rsidRDefault="00EF2550">
            <w:pPr>
              <w:spacing w:after="0" w:line="259" w:lineRule="auto"/>
              <w:ind w:left="0" w:firstLine="0"/>
              <w:jc w:val="left"/>
            </w:pPr>
            <w:r>
              <w:rPr>
                <w:i/>
                <w:sz w:val="22"/>
              </w:rPr>
              <w:t>Sex</w:t>
            </w:r>
            <w:r>
              <w:rPr>
                <w:b/>
                <w:i/>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58275B46" w14:textId="77777777" w:rsidR="00ED00B2" w:rsidRDefault="00EF2550">
            <w:pPr>
              <w:spacing w:after="0" w:line="259" w:lineRule="auto"/>
              <w:ind w:left="58" w:firstLine="0"/>
              <w:jc w:val="center"/>
            </w:pPr>
            <w:r>
              <w:rPr>
                <w:sz w:val="22"/>
              </w:rPr>
              <w:t xml:space="preserve"> </w:t>
            </w:r>
          </w:p>
        </w:tc>
        <w:tc>
          <w:tcPr>
            <w:tcW w:w="3419" w:type="dxa"/>
            <w:tcBorders>
              <w:top w:val="single" w:sz="4" w:space="0" w:color="000000"/>
              <w:left w:val="single" w:sz="4" w:space="0" w:color="000000"/>
              <w:bottom w:val="single" w:sz="4" w:space="0" w:color="000000"/>
              <w:right w:val="single" w:sz="4" w:space="0" w:color="000000"/>
            </w:tcBorders>
          </w:tcPr>
          <w:p w14:paraId="78E561C5" w14:textId="77777777" w:rsidR="00ED00B2" w:rsidRDefault="00EF2550">
            <w:pPr>
              <w:spacing w:after="0" w:line="259" w:lineRule="auto"/>
              <w:ind w:left="57" w:firstLine="0"/>
              <w:jc w:val="center"/>
            </w:pPr>
            <w:r>
              <w:rPr>
                <w:sz w:val="22"/>
              </w:rPr>
              <w:t xml:space="preserve"> </w:t>
            </w:r>
          </w:p>
        </w:tc>
      </w:tr>
      <w:tr w:rsidR="00ED00B2" w14:paraId="576300A5" w14:textId="77777777">
        <w:trPr>
          <w:trHeight w:val="367"/>
        </w:trPr>
        <w:tc>
          <w:tcPr>
            <w:tcW w:w="2879" w:type="dxa"/>
            <w:tcBorders>
              <w:top w:val="single" w:sz="4" w:space="0" w:color="000000"/>
              <w:left w:val="single" w:sz="4" w:space="0" w:color="000000"/>
              <w:bottom w:val="single" w:sz="4" w:space="0" w:color="000000"/>
              <w:right w:val="single" w:sz="4" w:space="0" w:color="000000"/>
            </w:tcBorders>
            <w:shd w:val="clear" w:color="auto" w:fill="D9E1F2"/>
          </w:tcPr>
          <w:p w14:paraId="6C6CF8C2" w14:textId="77777777" w:rsidR="00ED00B2" w:rsidRDefault="00EF2550">
            <w:pPr>
              <w:spacing w:after="0" w:line="259" w:lineRule="auto"/>
              <w:ind w:left="0" w:firstLine="0"/>
              <w:jc w:val="left"/>
            </w:pPr>
            <w:r>
              <w:rPr>
                <w:sz w:val="22"/>
              </w:rPr>
              <w:t xml:space="preserve">    Male</w:t>
            </w: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D9E1F2"/>
          </w:tcPr>
          <w:p w14:paraId="2B901686" w14:textId="77777777" w:rsidR="00ED00B2" w:rsidRDefault="00EF2550">
            <w:pPr>
              <w:spacing w:after="0" w:line="259" w:lineRule="auto"/>
              <w:ind w:firstLine="0"/>
              <w:jc w:val="center"/>
            </w:pPr>
            <w:r>
              <w:rPr>
                <w:sz w:val="22"/>
              </w:rPr>
              <w:t xml:space="preserve">276,798 </w:t>
            </w:r>
          </w:p>
        </w:tc>
        <w:tc>
          <w:tcPr>
            <w:tcW w:w="3419" w:type="dxa"/>
            <w:tcBorders>
              <w:top w:val="single" w:sz="4" w:space="0" w:color="000000"/>
              <w:left w:val="single" w:sz="4" w:space="0" w:color="000000"/>
              <w:bottom w:val="single" w:sz="4" w:space="0" w:color="000000"/>
              <w:right w:val="single" w:sz="4" w:space="0" w:color="000000"/>
            </w:tcBorders>
            <w:shd w:val="clear" w:color="auto" w:fill="D9E1F2"/>
          </w:tcPr>
          <w:p w14:paraId="51BCE9D2" w14:textId="77777777" w:rsidR="00ED00B2" w:rsidRDefault="00EF2550">
            <w:pPr>
              <w:spacing w:after="0" w:line="259" w:lineRule="auto"/>
              <w:ind w:left="9" w:firstLine="0"/>
              <w:jc w:val="center"/>
            </w:pPr>
            <w:r>
              <w:rPr>
                <w:sz w:val="22"/>
              </w:rPr>
              <w:t xml:space="preserve">46.7% </w:t>
            </w:r>
          </w:p>
        </w:tc>
      </w:tr>
      <w:tr w:rsidR="00ED00B2" w14:paraId="1FF92F81" w14:textId="77777777">
        <w:trPr>
          <w:trHeight w:val="372"/>
        </w:trPr>
        <w:tc>
          <w:tcPr>
            <w:tcW w:w="2879" w:type="dxa"/>
            <w:tcBorders>
              <w:top w:val="single" w:sz="4" w:space="0" w:color="000000"/>
              <w:left w:val="single" w:sz="4" w:space="0" w:color="000000"/>
              <w:bottom w:val="single" w:sz="4" w:space="0" w:color="000000"/>
              <w:right w:val="single" w:sz="4" w:space="0" w:color="000000"/>
            </w:tcBorders>
          </w:tcPr>
          <w:p w14:paraId="0C1C8E3D" w14:textId="77777777" w:rsidR="00ED00B2" w:rsidRDefault="00EF2550">
            <w:pPr>
              <w:spacing w:after="0" w:line="259" w:lineRule="auto"/>
              <w:ind w:left="0" w:firstLine="0"/>
              <w:jc w:val="left"/>
            </w:pPr>
            <w:r>
              <w:rPr>
                <w:sz w:val="22"/>
              </w:rPr>
              <w:t xml:space="preserve">    Female</w:t>
            </w: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3E897AE6" w14:textId="77777777" w:rsidR="00ED00B2" w:rsidRDefault="00EF2550">
            <w:pPr>
              <w:spacing w:after="0" w:line="259" w:lineRule="auto"/>
              <w:ind w:firstLine="0"/>
              <w:jc w:val="center"/>
            </w:pPr>
            <w:r>
              <w:rPr>
                <w:sz w:val="22"/>
              </w:rPr>
              <w:t xml:space="preserve">316,048 </w:t>
            </w:r>
          </w:p>
        </w:tc>
        <w:tc>
          <w:tcPr>
            <w:tcW w:w="3419" w:type="dxa"/>
            <w:tcBorders>
              <w:top w:val="single" w:sz="4" w:space="0" w:color="000000"/>
              <w:left w:val="single" w:sz="4" w:space="0" w:color="000000"/>
              <w:bottom w:val="single" w:sz="4" w:space="0" w:color="000000"/>
              <w:right w:val="single" w:sz="4" w:space="0" w:color="000000"/>
            </w:tcBorders>
          </w:tcPr>
          <w:p w14:paraId="3B3CA0FF" w14:textId="77777777" w:rsidR="00ED00B2" w:rsidRDefault="00EF2550">
            <w:pPr>
              <w:spacing w:after="0" w:line="259" w:lineRule="auto"/>
              <w:ind w:left="9" w:firstLine="0"/>
              <w:jc w:val="center"/>
            </w:pPr>
            <w:r>
              <w:rPr>
                <w:sz w:val="22"/>
              </w:rPr>
              <w:t xml:space="preserve">53.3% </w:t>
            </w:r>
          </w:p>
        </w:tc>
      </w:tr>
      <w:tr w:rsidR="00ED00B2" w14:paraId="635B0880" w14:textId="77777777">
        <w:trPr>
          <w:trHeight w:val="367"/>
        </w:trPr>
        <w:tc>
          <w:tcPr>
            <w:tcW w:w="2879" w:type="dxa"/>
            <w:tcBorders>
              <w:top w:val="single" w:sz="4" w:space="0" w:color="000000"/>
              <w:left w:val="single" w:sz="4" w:space="0" w:color="000000"/>
              <w:bottom w:val="single" w:sz="4" w:space="0" w:color="000000"/>
              <w:right w:val="single" w:sz="4" w:space="0" w:color="000000"/>
            </w:tcBorders>
            <w:shd w:val="clear" w:color="auto" w:fill="D9E1F2"/>
          </w:tcPr>
          <w:p w14:paraId="35A02BAD" w14:textId="77777777" w:rsidR="00ED00B2" w:rsidRDefault="00EF2550">
            <w:pPr>
              <w:spacing w:after="0" w:line="259" w:lineRule="auto"/>
              <w:ind w:left="0" w:firstLine="0"/>
              <w:jc w:val="left"/>
            </w:pPr>
            <w:r>
              <w:rPr>
                <w:i/>
                <w:sz w:val="22"/>
              </w:rPr>
              <w:t>Age</w:t>
            </w:r>
            <w:r>
              <w:rPr>
                <w:b/>
                <w:i/>
                <w:sz w:val="22"/>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D9E1F2"/>
          </w:tcPr>
          <w:p w14:paraId="5CB84E15" w14:textId="77777777" w:rsidR="00ED00B2" w:rsidRDefault="00EF2550">
            <w:pPr>
              <w:spacing w:after="0" w:line="259" w:lineRule="auto"/>
              <w:ind w:left="58" w:firstLine="0"/>
              <w:jc w:val="center"/>
            </w:pPr>
            <w:r>
              <w:rPr>
                <w:sz w:val="22"/>
              </w:rPr>
              <w:t xml:space="preserve"> </w:t>
            </w:r>
          </w:p>
        </w:tc>
        <w:tc>
          <w:tcPr>
            <w:tcW w:w="3419" w:type="dxa"/>
            <w:tcBorders>
              <w:top w:val="single" w:sz="4" w:space="0" w:color="000000"/>
              <w:left w:val="single" w:sz="4" w:space="0" w:color="000000"/>
              <w:bottom w:val="single" w:sz="4" w:space="0" w:color="000000"/>
              <w:right w:val="single" w:sz="4" w:space="0" w:color="000000"/>
            </w:tcBorders>
            <w:shd w:val="clear" w:color="auto" w:fill="D9E1F2"/>
          </w:tcPr>
          <w:p w14:paraId="25986B59" w14:textId="77777777" w:rsidR="00ED00B2" w:rsidRDefault="00EF2550">
            <w:pPr>
              <w:spacing w:after="0" w:line="259" w:lineRule="auto"/>
              <w:ind w:left="57" w:firstLine="0"/>
              <w:jc w:val="center"/>
            </w:pPr>
            <w:r>
              <w:rPr>
                <w:sz w:val="22"/>
              </w:rPr>
              <w:t xml:space="preserve"> </w:t>
            </w:r>
          </w:p>
        </w:tc>
      </w:tr>
      <w:tr w:rsidR="00ED00B2" w14:paraId="2E5B85C8" w14:textId="77777777">
        <w:trPr>
          <w:trHeight w:val="373"/>
        </w:trPr>
        <w:tc>
          <w:tcPr>
            <w:tcW w:w="2879" w:type="dxa"/>
            <w:tcBorders>
              <w:top w:val="single" w:sz="4" w:space="0" w:color="000000"/>
              <w:left w:val="single" w:sz="4" w:space="0" w:color="000000"/>
              <w:bottom w:val="single" w:sz="4" w:space="0" w:color="000000"/>
              <w:right w:val="single" w:sz="4" w:space="0" w:color="000000"/>
            </w:tcBorders>
          </w:tcPr>
          <w:p w14:paraId="3662082B" w14:textId="77777777" w:rsidR="00ED00B2" w:rsidRDefault="00EF2550">
            <w:pPr>
              <w:spacing w:after="0" w:line="259" w:lineRule="auto"/>
              <w:ind w:left="0" w:firstLine="0"/>
              <w:jc w:val="left"/>
            </w:pPr>
            <w:r>
              <w:rPr>
                <w:sz w:val="22"/>
              </w:rPr>
              <w:t xml:space="preserve">    17 and Under</w:t>
            </w: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69E02226" w14:textId="77777777" w:rsidR="00ED00B2" w:rsidRDefault="00EF2550">
            <w:pPr>
              <w:spacing w:after="0" w:line="259" w:lineRule="auto"/>
              <w:ind w:left="8" w:firstLine="0"/>
              <w:jc w:val="center"/>
            </w:pPr>
            <w:r>
              <w:rPr>
                <w:sz w:val="22"/>
              </w:rPr>
              <w:t xml:space="preserve">44,756 </w:t>
            </w:r>
          </w:p>
        </w:tc>
        <w:tc>
          <w:tcPr>
            <w:tcW w:w="3419" w:type="dxa"/>
            <w:tcBorders>
              <w:top w:val="single" w:sz="4" w:space="0" w:color="000000"/>
              <w:left w:val="single" w:sz="4" w:space="0" w:color="000000"/>
              <w:bottom w:val="single" w:sz="4" w:space="0" w:color="000000"/>
              <w:right w:val="single" w:sz="4" w:space="0" w:color="000000"/>
            </w:tcBorders>
          </w:tcPr>
          <w:p w14:paraId="568B056A" w14:textId="77777777" w:rsidR="00ED00B2" w:rsidRDefault="00EF2550">
            <w:pPr>
              <w:spacing w:after="0" w:line="259" w:lineRule="auto"/>
              <w:ind w:left="9" w:firstLine="0"/>
              <w:jc w:val="center"/>
            </w:pPr>
            <w:r>
              <w:rPr>
                <w:sz w:val="22"/>
              </w:rPr>
              <w:t xml:space="preserve">7.5% </w:t>
            </w:r>
          </w:p>
        </w:tc>
      </w:tr>
      <w:tr w:rsidR="00ED00B2" w14:paraId="611C8B16" w14:textId="77777777">
        <w:trPr>
          <w:trHeight w:val="368"/>
        </w:trPr>
        <w:tc>
          <w:tcPr>
            <w:tcW w:w="2879" w:type="dxa"/>
            <w:tcBorders>
              <w:top w:val="single" w:sz="4" w:space="0" w:color="000000"/>
              <w:left w:val="single" w:sz="4" w:space="0" w:color="000000"/>
              <w:bottom w:val="single" w:sz="4" w:space="0" w:color="000000"/>
              <w:right w:val="single" w:sz="4" w:space="0" w:color="000000"/>
            </w:tcBorders>
            <w:shd w:val="clear" w:color="auto" w:fill="D9E1F2"/>
          </w:tcPr>
          <w:p w14:paraId="08280E12" w14:textId="77777777" w:rsidR="00ED00B2" w:rsidRDefault="00EF2550">
            <w:pPr>
              <w:spacing w:after="0" w:line="259" w:lineRule="auto"/>
              <w:ind w:left="0" w:firstLine="0"/>
              <w:jc w:val="left"/>
            </w:pPr>
            <w:r>
              <w:rPr>
                <w:sz w:val="22"/>
              </w:rPr>
              <w:t xml:space="preserve">    18-64</w:t>
            </w: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D9E1F2"/>
          </w:tcPr>
          <w:p w14:paraId="03B075CD" w14:textId="77777777" w:rsidR="00ED00B2" w:rsidRDefault="00EF2550">
            <w:pPr>
              <w:spacing w:after="0" w:line="259" w:lineRule="auto"/>
              <w:ind w:firstLine="0"/>
              <w:jc w:val="center"/>
            </w:pPr>
            <w:r>
              <w:rPr>
                <w:sz w:val="22"/>
              </w:rPr>
              <w:t xml:space="preserve">317,666 </w:t>
            </w:r>
          </w:p>
        </w:tc>
        <w:tc>
          <w:tcPr>
            <w:tcW w:w="3419" w:type="dxa"/>
            <w:tcBorders>
              <w:top w:val="single" w:sz="4" w:space="0" w:color="000000"/>
              <w:left w:val="single" w:sz="4" w:space="0" w:color="000000"/>
              <w:bottom w:val="single" w:sz="4" w:space="0" w:color="000000"/>
              <w:right w:val="single" w:sz="4" w:space="0" w:color="000000"/>
            </w:tcBorders>
            <w:shd w:val="clear" w:color="auto" w:fill="D9E1F2"/>
          </w:tcPr>
          <w:p w14:paraId="23A3E1DC" w14:textId="77777777" w:rsidR="00ED00B2" w:rsidRDefault="00EF2550">
            <w:pPr>
              <w:spacing w:after="0" w:line="259" w:lineRule="auto"/>
              <w:ind w:left="9" w:firstLine="0"/>
              <w:jc w:val="center"/>
            </w:pPr>
            <w:r>
              <w:rPr>
                <w:sz w:val="22"/>
              </w:rPr>
              <w:t xml:space="preserve">53.6% </w:t>
            </w:r>
          </w:p>
        </w:tc>
      </w:tr>
      <w:tr w:rsidR="00ED00B2" w14:paraId="232C17D1" w14:textId="77777777">
        <w:trPr>
          <w:trHeight w:val="372"/>
        </w:trPr>
        <w:tc>
          <w:tcPr>
            <w:tcW w:w="2879" w:type="dxa"/>
            <w:tcBorders>
              <w:top w:val="single" w:sz="4" w:space="0" w:color="000000"/>
              <w:left w:val="single" w:sz="4" w:space="0" w:color="000000"/>
              <w:bottom w:val="single" w:sz="4" w:space="0" w:color="000000"/>
              <w:right w:val="single" w:sz="4" w:space="0" w:color="000000"/>
            </w:tcBorders>
          </w:tcPr>
          <w:p w14:paraId="1F10C6DA" w14:textId="77777777" w:rsidR="00ED00B2" w:rsidRDefault="00EF2550">
            <w:pPr>
              <w:spacing w:after="0" w:line="259" w:lineRule="auto"/>
              <w:ind w:left="0" w:firstLine="0"/>
              <w:jc w:val="left"/>
            </w:pPr>
            <w:r>
              <w:rPr>
                <w:sz w:val="22"/>
              </w:rPr>
              <w:t xml:space="preserve">    65 +</w:t>
            </w: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61A95656" w14:textId="77777777" w:rsidR="00ED00B2" w:rsidRDefault="00EF2550">
            <w:pPr>
              <w:spacing w:after="0" w:line="259" w:lineRule="auto"/>
              <w:ind w:firstLine="0"/>
              <w:jc w:val="center"/>
            </w:pPr>
            <w:r>
              <w:rPr>
                <w:sz w:val="22"/>
              </w:rPr>
              <w:t xml:space="preserve">230,424 </w:t>
            </w:r>
          </w:p>
        </w:tc>
        <w:tc>
          <w:tcPr>
            <w:tcW w:w="3419" w:type="dxa"/>
            <w:tcBorders>
              <w:top w:val="single" w:sz="4" w:space="0" w:color="000000"/>
              <w:left w:val="single" w:sz="4" w:space="0" w:color="000000"/>
              <w:bottom w:val="single" w:sz="4" w:space="0" w:color="000000"/>
              <w:right w:val="single" w:sz="4" w:space="0" w:color="000000"/>
            </w:tcBorders>
          </w:tcPr>
          <w:p w14:paraId="38620379" w14:textId="77777777" w:rsidR="00ED00B2" w:rsidRDefault="00EF2550">
            <w:pPr>
              <w:spacing w:after="0" w:line="259" w:lineRule="auto"/>
              <w:ind w:left="9" w:firstLine="0"/>
              <w:jc w:val="center"/>
            </w:pPr>
            <w:r>
              <w:rPr>
                <w:sz w:val="22"/>
              </w:rPr>
              <w:t xml:space="preserve">38.9% </w:t>
            </w:r>
          </w:p>
        </w:tc>
      </w:tr>
      <w:tr w:rsidR="00ED00B2" w14:paraId="2E7818F8" w14:textId="77777777">
        <w:trPr>
          <w:trHeight w:val="367"/>
        </w:trPr>
        <w:tc>
          <w:tcPr>
            <w:tcW w:w="2879" w:type="dxa"/>
            <w:tcBorders>
              <w:top w:val="single" w:sz="4" w:space="0" w:color="000000"/>
              <w:left w:val="single" w:sz="4" w:space="0" w:color="000000"/>
              <w:bottom w:val="single" w:sz="4" w:space="0" w:color="000000"/>
              <w:right w:val="single" w:sz="4" w:space="0" w:color="000000"/>
            </w:tcBorders>
            <w:shd w:val="clear" w:color="auto" w:fill="D9E1F2"/>
          </w:tcPr>
          <w:p w14:paraId="6D9A851D" w14:textId="77777777" w:rsidR="00ED00B2" w:rsidRDefault="00EF2550">
            <w:pPr>
              <w:spacing w:after="0" w:line="259" w:lineRule="auto"/>
              <w:ind w:left="0" w:firstLine="0"/>
              <w:jc w:val="left"/>
            </w:pPr>
            <w:r>
              <w:rPr>
                <w:i/>
                <w:sz w:val="22"/>
              </w:rPr>
              <w:t>Race</w:t>
            </w:r>
            <w:r>
              <w:rPr>
                <w:b/>
                <w:i/>
                <w:sz w:val="22"/>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D9E1F2"/>
          </w:tcPr>
          <w:p w14:paraId="5BF1A1B8" w14:textId="77777777" w:rsidR="00ED00B2" w:rsidRDefault="00EF2550">
            <w:pPr>
              <w:spacing w:after="0" w:line="259" w:lineRule="auto"/>
              <w:ind w:left="58" w:firstLine="0"/>
              <w:jc w:val="center"/>
            </w:pPr>
            <w:r>
              <w:rPr>
                <w:sz w:val="22"/>
              </w:rPr>
              <w:t xml:space="preserve"> </w:t>
            </w:r>
          </w:p>
        </w:tc>
        <w:tc>
          <w:tcPr>
            <w:tcW w:w="3419" w:type="dxa"/>
            <w:tcBorders>
              <w:top w:val="single" w:sz="4" w:space="0" w:color="000000"/>
              <w:left w:val="single" w:sz="4" w:space="0" w:color="000000"/>
              <w:bottom w:val="single" w:sz="4" w:space="0" w:color="000000"/>
              <w:right w:val="single" w:sz="4" w:space="0" w:color="000000"/>
            </w:tcBorders>
            <w:shd w:val="clear" w:color="auto" w:fill="D9E1F2"/>
          </w:tcPr>
          <w:p w14:paraId="5FD5F72B" w14:textId="77777777" w:rsidR="00ED00B2" w:rsidRDefault="00EF2550">
            <w:pPr>
              <w:spacing w:after="0" w:line="259" w:lineRule="auto"/>
              <w:ind w:left="57" w:firstLine="0"/>
              <w:jc w:val="center"/>
            </w:pPr>
            <w:r>
              <w:rPr>
                <w:sz w:val="22"/>
              </w:rPr>
              <w:t xml:space="preserve"> </w:t>
            </w:r>
          </w:p>
        </w:tc>
      </w:tr>
      <w:tr w:rsidR="00ED00B2" w14:paraId="59DADB40" w14:textId="77777777">
        <w:trPr>
          <w:trHeight w:val="372"/>
        </w:trPr>
        <w:tc>
          <w:tcPr>
            <w:tcW w:w="2879" w:type="dxa"/>
            <w:tcBorders>
              <w:top w:val="single" w:sz="4" w:space="0" w:color="000000"/>
              <w:left w:val="single" w:sz="4" w:space="0" w:color="000000"/>
              <w:bottom w:val="single" w:sz="4" w:space="0" w:color="000000"/>
              <w:right w:val="single" w:sz="4" w:space="0" w:color="000000"/>
            </w:tcBorders>
          </w:tcPr>
          <w:p w14:paraId="5062AE98" w14:textId="77777777" w:rsidR="00ED00B2" w:rsidRDefault="00EF2550">
            <w:pPr>
              <w:spacing w:after="0" w:line="259" w:lineRule="auto"/>
              <w:ind w:left="0" w:firstLine="0"/>
              <w:jc w:val="left"/>
            </w:pPr>
            <w:r>
              <w:rPr>
                <w:sz w:val="22"/>
              </w:rPr>
              <w:t xml:space="preserve">    White</w:t>
            </w: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74D0E883" w14:textId="77777777" w:rsidR="00ED00B2" w:rsidRDefault="00EF2550">
            <w:pPr>
              <w:spacing w:after="0" w:line="259" w:lineRule="auto"/>
              <w:ind w:firstLine="0"/>
              <w:jc w:val="center"/>
            </w:pPr>
            <w:r>
              <w:rPr>
                <w:sz w:val="22"/>
              </w:rPr>
              <w:t xml:space="preserve">387,433 </w:t>
            </w:r>
          </w:p>
        </w:tc>
        <w:tc>
          <w:tcPr>
            <w:tcW w:w="3419" w:type="dxa"/>
            <w:tcBorders>
              <w:top w:val="single" w:sz="4" w:space="0" w:color="000000"/>
              <w:left w:val="single" w:sz="4" w:space="0" w:color="000000"/>
              <w:bottom w:val="single" w:sz="4" w:space="0" w:color="000000"/>
              <w:right w:val="single" w:sz="4" w:space="0" w:color="000000"/>
            </w:tcBorders>
          </w:tcPr>
          <w:p w14:paraId="0D74EDFE" w14:textId="77777777" w:rsidR="00ED00B2" w:rsidRDefault="00EF2550">
            <w:pPr>
              <w:spacing w:after="0" w:line="259" w:lineRule="auto"/>
              <w:ind w:left="9" w:firstLine="0"/>
              <w:jc w:val="center"/>
            </w:pPr>
            <w:r>
              <w:rPr>
                <w:sz w:val="22"/>
              </w:rPr>
              <w:t xml:space="preserve">65.4% </w:t>
            </w:r>
          </w:p>
        </w:tc>
      </w:tr>
      <w:tr w:rsidR="00ED00B2" w14:paraId="7E42F410" w14:textId="77777777">
        <w:trPr>
          <w:trHeight w:val="367"/>
        </w:trPr>
        <w:tc>
          <w:tcPr>
            <w:tcW w:w="2879" w:type="dxa"/>
            <w:tcBorders>
              <w:top w:val="single" w:sz="4" w:space="0" w:color="000000"/>
              <w:left w:val="single" w:sz="4" w:space="0" w:color="000000"/>
              <w:bottom w:val="single" w:sz="4" w:space="0" w:color="000000"/>
              <w:right w:val="single" w:sz="4" w:space="0" w:color="000000"/>
            </w:tcBorders>
            <w:shd w:val="clear" w:color="auto" w:fill="D9E1F2"/>
          </w:tcPr>
          <w:p w14:paraId="3C1A0602" w14:textId="77777777" w:rsidR="00ED00B2" w:rsidRDefault="00EF2550">
            <w:pPr>
              <w:spacing w:after="0" w:line="259" w:lineRule="auto"/>
              <w:ind w:left="0" w:firstLine="0"/>
              <w:jc w:val="left"/>
            </w:pPr>
            <w:r>
              <w:rPr>
                <w:sz w:val="22"/>
              </w:rPr>
              <w:t xml:space="preserve">    Black / African American</w:t>
            </w: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D9E1F2"/>
          </w:tcPr>
          <w:p w14:paraId="4D6559CF" w14:textId="77777777" w:rsidR="00ED00B2" w:rsidRDefault="00EF2550">
            <w:pPr>
              <w:spacing w:after="0" w:line="259" w:lineRule="auto"/>
              <w:ind w:firstLine="0"/>
              <w:jc w:val="center"/>
            </w:pPr>
            <w:r>
              <w:rPr>
                <w:sz w:val="22"/>
              </w:rPr>
              <w:t xml:space="preserve">173,718 </w:t>
            </w:r>
          </w:p>
        </w:tc>
        <w:tc>
          <w:tcPr>
            <w:tcW w:w="3419" w:type="dxa"/>
            <w:tcBorders>
              <w:top w:val="single" w:sz="4" w:space="0" w:color="000000"/>
              <w:left w:val="single" w:sz="4" w:space="0" w:color="000000"/>
              <w:bottom w:val="single" w:sz="4" w:space="0" w:color="000000"/>
              <w:right w:val="single" w:sz="4" w:space="0" w:color="000000"/>
            </w:tcBorders>
            <w:shd w:val="clear" w:color="auto" w:fill="D9E1F2"/>
          </w:tcPr>
          <w:p w14:paraId="4433474B" w14:textId="77777777" w:rsidR="00ED00B2" w:rsidRDefault="00EF2550">
            <w:pPr>
              <w:spacing w:after="0" w:line="259" w:lineRule="auto"/>
              <w:ind w:left="9" w:firstLine="0"/>
              <w:jc w:val="center"/>
            </w:pPr>
            <w:r>
              <w:rPr>
                <w:sz w:val="22"/>
              </w:rPr>
              <w:t xml:space="preserve">29.3% </w:t>
            </w:r>
          </w:p>
        </w:tc>
      </w:tr>
      <w:tr w:rsidR="00ED00B2" w14:paraId="0EFC7901" w14:textId="77777777">
        <w:trPr>
          <w:trHeight w:val="373"/>
        </w:trPr>
        <w:tc>
          <w:tcPr>
            <w:tcW w:w="2879" w:type="dxa"/>
            <w:tcBorders>
              <w:top w:val="single" w:sz="4" w:space="0" w:color="000000"/>
              <w:left w:val="single" w:sz="4" w:space="0" w:color="000000"/>
              <w:bottom w:val="single" w:sz="4" w:space="0" w:color="000000"/>
              <w:right w:val="single" w:sz="4" w:space="0" w:color="000000"/>
            </w:tcBorders>
          </w:tcPr>
          <w:p w14:paraId="699A18A0" w14:textId="77777777" w:rsidR="00ED00B2" w:rsidRDefault="00EF2550">
            <w:pPr>
              <w:spacing w:after="0" w:line="259" w:lineRule="auto"/>
              <w:ind w:left="0" w:firstLine="0"/>
              <w:jc w:val="left"/>
            </w:pPr>
            <w:r>
              <w:rPr>
                <w:sz w:val="22"/>
              </w:rPr>
              <w:t xml:space="preserve">    Native American</w:t>
            </w: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57AF940E" w14:textId="77777777" w:rsidR="00ED00B2" w:rsidRDefault="00EF2550">
            <w:pPr>
              <w:spacing w:after="0" w:line="259" w:lineRule="auto"/>
              <w:ind w:left="8" w:firstLine="0"/>
              <w:jc w:val="center"/>
            </w:pPr>
            <w:r>
              <w:rPr>
                <w:sz w:val="22"/>
              </w:rPr>
              <w:t xml:space="preserve">2,795 </w:t>
            </w:r>
          </w:p>
        </w:tc>
        <w:tc>
          <w:tcPr>
            <w:tcW w:w="3419" w:type="dxa"/>
            <w:tcBorders>
              <w:top w:val="single" w:sz="4" w:space="0" w:color="000000"/>
              <w:left w:val="single" w:sz="4" w:space="0" w:color="000000"/>
              <w:bottom w:val="single" w:sz="4" w:space="0" w:color="000000"/>
              <w:right w:val="single" w:sz="4" w:space="0" w:color="000000"/>
            </w:tcBorders>
          </w:tcPr>
          <w:p w14:paraId="05CFC670" w14:textId="77777777" w:rsidR="00ED00B2" w:rsidRDefault="00EF2550">
            <w:pPr>
              <w:spacing w:after="0" w:line="259" w:lineRule="auto"/>
              <w:ind w:left="9" w:firstLine="0"/>
              <w:jc w:val="center"/>
            </w:pPr>
            <w:r>
              <w:rPr>
                <w:sz w:val="22"/>
              </w:rPr>
              <w:t xml:space="preserve">0.5% </w:t>
            </w:r>
          </w:p>
        </w:tc>
      </w:tr>
      <w:tr w:rsidR="00ED00B2" w14:paraId="55C4740C" w14:textId="77777777">
        <w:trPr>
          <w:trHeight w:val="368"/>
        </w:trPr>
        <w:tc>
          <w:tcPr>
            <w:tcW w:w="2879" w:type="dxa"/>
            <w:tcBorders>
              <w:top w:val="single" w:sz="4" w:space="0" w:color="000000"/>
              <w:left w:val="single" w:sz="4" w:space="0" w:color="000000"/>
              <w:bottom w:val="single" w:sz="4" w:space="0" w:color="000000"/>
              <w:right w:val="single" w:sz="4" w:space="0" w:color="000000"/>
            </w:tcBorders>
            <w:shd w:val="clear" w:color="auto" w:fill="D9E1F2"/>
          </w:tcPr>
          <w:p w14:paraId="06BAC554" w14:textId="77777777" w:rsidR="00ED00B2" w:rsidRDefault="00EF2550">
            <w:pPr>
              <w:spacing w:after="0" w:line="259" w:lineRule="auto"/>
              <w:ind w:left="0" w:firstLine="0"/>
              <w:jc w:val="left"/>
            </w:pPr>
            <w:r>
              <w:rPr>
                <w:sz w:val="22"/>
              </w:rPr>
              <w:t xml:space="preserve">    Asian</w:t>
            </w: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D9E1F2"/>
          </w:tcPr>
          <w:p w14:paraId="4630D034" w14:textId="77777777" w:rsidR="00ED00B2" w:rsidRDefault="00EF2550">
            <w:pPr>
              <w:spacing w:after="0" w:line="259" w:lineRule="auto"/>
              <w:ind w:left="8" w:firstLine="0"/>
              <w:jc w:val="center"/>
            </w:pPr>
            <w:r>
              <w:rPr>
                <w:sz w:val="22"/>
              </w:rPr>
              <w:t xml:space="preserve">9,738 </w:t>
            </w:r>
          </w:p>
        </w:tc>
        <w:tc>
          <w:tcPr>
            <w:tcW w:w="3419" w:type="dxa"/>
            <w:tcBorders>
              <w:top w:val="single" w:sz="4" w:space="0" w:color="000000"/>
              <w:left w:val="single" w:sz="4" w:space="0" w:color="000000"/>
              <w:bottom w:val="single" w:sz="4" w:space="0" w:color="000000"/>
              <w:right w:val="single" w:sz="4" w:space="0" w:color="000000"/>
            </w:tcBorders>
            <w:shd w:val="clear" w:color="auto" w:fill="D9E1F2"/>
          </w:tcPr>
          <w:p w14:paraId="59B02691" w14:textId="77777777" w:rsidR="00ED00B2" w:rsidRDefault="00EF2550">
            <w:pPr>
              <w:spacing w:after="0" w:line="259" w:lineRule="auto"/>
              <w:ind w:left="9" w:firstLine="0"/>
              <w:jc w:val="center"/>
            </w:pPr>
            <w:r>
              <w:rPr>
                <w:sz w:val="22"/>
              </w:rPr>
              <w:t xml:space="preserve">1.6% </w:t>
            </w:r>
          </w:p>
        </w:tc>
      </w:tr>
      <w:tr w:rsidR="00ED00B2" w14:paraId="2AD394AE" w14:textId="77777777">
        <w:trPr>
          <w:trHeight w:val="372"/>
        </w:trPr>
        <w:tc>
          <w:tcPr>
            <w:tcW w:w="2879" w:type="dxa"/>
            <w:tcBorders>
              <w:top w:val="single" w:sz="4" w:space="0" w:color="000000"/>
              <w:left w:val="single" w:sz="4" w:space="0" w:color="000000"/>
              <w:bottom w:val="single" w:sz="4" w:space="0" w:color="000000"/>
              <w:right w:val="single" w:sz="4" w:space="0" w:color="000000"/>
            </w:tcBorders>
          </w:tcPr>
          <w:p w14:paraId="6CA4D55C" w14:textId="77777777" w:rsidR="00ED00B2" w:rsidRDefault="00EF2550">
            <w:pPr>
              <w:spacing w:after="0" w:line="259" w:lineRule="auto"/>
              <w:ind w:left="0" w:firstLine="0"/>
              <w:jc w:val="left"/>
            </w:pPr>
            <w:r>
              <w:rPr>
                <w:sz w:val="22"/>
              </w:rPr>
              <w:lastRenderedPageBreak/>
              <w:t xml:space="preserve">    Hawaiian / Pacific Islander</w:t>
            </w: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A9A24EF" w14:textId="77777777" w:rsidR="00ED00B2" w:rsidRDefault="00EF2550">
            <w:pPr>
              <w:spacing w:after="0" w:line="259" w:lineRule="auto"/>
              <w:ind w:left="8" w:firstLine="0"/>
              <w:jc w:val="center"/>
            </w:pPr>
            <w:r>
              <w:rPr>
                <w:sz w:val="22"/>
              </w:rPr>
              <w:t xml:space="preserve">188 </w:t>
            </w:r>
          </w:p>
        </w:tc>
        <w:tc>
          <w:tcPr>
            <w:tcW w:w="3419" w:type="dxa"/>
            <w:tcBorders>
              <w:top w:val="single" w:sz="4" w:space="0" w:color="000000"/>
              <w:left w:val="single" w:sz="4" w:space="0" w:color="000000"/>
              <w:bottom w:val="single" w:sz="4" w:space="0" w:color="000000"/>
              <w:right w:val="single" w:sz="4" w:space="0" w:color="000000"/>
            </w:tcBorders>
          </w:tcPr>
          <w:p w14:paraId="568797B3" w14:textId="77777777" w:rsidR="00ED00B2" w:rsidRDefault="00EF2550">
            <w:pPr>
              <w:spacing w:after="0" w:line="259" w:lineRule="auto"/>
              <w:ind w:left="9" w:firstLine="0"/>
              <w:jc w:val="center"/>
            </w:pPr>
            <w:r>
              <w:rPr>
                <w:sz w:val="22"/>
              </w:rPr>
              <w:t xml:space="preserve">0.0% </w:t>
            </w:r>
          </w:p>
        </w:tc>
      </w:tr>
      <w:tr w:rsidR="00ED00B2" w14:paraId="5AE0691D" w14:textId="77777777">
        <w:trPr>
          <w:trHeight w:val="367"/>
        </w:trPr>
        <w:tc>
          <w:tcPr>
            <w:tcW w:w="2879" w:type="dxa"/>
            <w:tcBorders>
              <w:top w:val="single" w:sz="4" w:space="0" w:color="000000"/>
              <w:left w:val="single" w:sz="4" w:space="0" w:color="000000"/>
              <w:bottom w:val="single" w:sz="4" w:space="0" w:color="000000"/>
              <w:right w:val="single" w:sz="4" w:space="0" w:color="000000"/>
            </w:tcBorders>
            <w:shd w:val="clear" w:color="auto" w:fill="D9E1F2"/>
          </w:tcPr>
          <w:p w14:paraId="11FBAB35" w14:textId="77777777" w:rsidR="00ED00B2" w:rsidRDefault="00EF2550">
            <w:pPr>
              <w:spacing w:after="0" w:line="259" w:lineRule="auto"/>
              <w:ind w:left="0" w:firstLine="0"/>
              <w:jc w:val="left"/>
            </w:pPr>
            <w:r>
              <w:rPr>
                <w:sz w:val="22"/>
              </w:rPr>
              <w:t xml:space="preserve">    Some Other Race</w:t>
            </w: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D9E1F2"/>
          </w:tcPr>
          <w:p w14:paraId="7EE3DB7A" w14:textId="77777777" w:rsidR="00ED00B2" w:rsidRDefault="00EF2550">
            <w:pPr>
              <w:spacing w:after="0" w:line="259" w:lineRule="auto"/>
              <w:ind w:left="8" w:firstLine="0"/>
              <w:jc w:val="center"/>
            </w:pPr>
            <w:r>
              <w:rPr>
                <w:sz w:val="22"/>
              </w:rPr>
              <w:t xml:space="preserve">4,935 </w:t>
            </w:r>
          </w:p>
        </w:tc>
        <w:tc>
          <w:tcPr>
            <w:tcW w:w="3419" w:type="dxa"/>
            <w:tcBorders>
              <w:top w:val="single" w:sz="4" w:space="0" w:color="000000"/>
              <w:left w:val="single" w:sz="4" w:space="0" w:color="000000"/>
              <w:bottom w:val="single" w:sz="4" w:space="0" w:color="000000"/>
              <w:right w:val="single" w:sz="4" w:space="0" w:color="000000"/>
            </w:tcBorders>
            <w:shd w:val="clear" w:color="auto" w:fill="D9E1F2"/>
          </w:tcPr>
          <w:p w14:paraId="0667E59D" w14:textId="77777777" w:rsidR="00ED00B2" w:rsidRDefault="00EF2550">
            <w:pPr>
              <w:spacing w:after="0" w:line="259" w:lineRule="auto"/>
              <w:ind w:left="9" w:firstLine="0"/>
              <w:jc w:val="center"/>
            </w:pPr>
            <w:r>
              <w:rPr>
                <w:sz w:val="22"/>
              </w:rPr>
              <w:t xml:space="preserve">0.8% </w:t>
            </w:r>
          </w:p>
        </w:tc>
      </w:tr>
      <w:tr w:rsidR="00ED00B2" w14:paraId="4295BDB6" w14:textId="77777777">
        <w:trPr>
          <w:trHeight w:val="372"/>
        </w:trPr>
        <w:tc>
          <w:tcPr>
            <w:tcW w:w="2879" w:type="dxa"/>
            <w:tcBorders>
              <w:top w:val="single" w:sz="4" w:space="0" w:color="000000"/>
              <w:left w:val="single" w:sz="4" w:space="0" w:color="000000"/>
              <w:bottom w:val="single" w:sz="4" w:space="0" w:color="000000"/>
              <w:right w:val="single" w:sz="4" w:space="0" w:color="000000"/>
            </w:tcBorders>
          </w:tcPr>
          <w:p w14:paraId="6E2D5666" w14:textId="77777777" w:rsidR="00ED00B2" w:rsidRDefault="00EF2550">
            <w:pPr>
              <w:spacing w:after="0" w:line="259" w:lineRule="auto"/>
              <w:ind w:left="0" w:firstLine="0"/>
              <w:jc w:val="left"/>
            </w:pPr>
            <w:r>
              <w:rPr>
                <w:sz w:val="22"/>
              </w:rPr>
              <w:t xml:space="preserve">    Two or More Races</w:t>
            </w: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5C58713A" w14:textId="77777777" w:rsidR="00ED00B2" w:rsidRDefault="00EF2550">
            <w:pPr>
              <w:spacing w:after="0" w:line="259" w:lineRule="auto"/>
              <w:ind w:left="8" w:firstLine="0"/>
              <w:jc w:val="center"/>
            </w:pPr>
            <w:r>
              <w:rPr>
                <w:sz w:val="22"/>
              </w:rPr>
              <w:t xml:space="preserve">14,039 </w:t>
            </w:r>
          </w:p>
        </w:tc>
        <w:tc>
          <w:tcPr>
            <w:tcW w:w="3419" w:type="dxa"/>
            <w:tcBorders>
              <w:top w:val="single" w:sz="4" w:space="0" w:color="000000"/>
              <w:left w:val="single" w:sz="4" w:space="0" w:color="000000"/>
              <w:bottom w:val="single" w:sz="4" w:space="0" w:color="000000"/>
              <w:right w:val="single" w:sz="4" w:space="0" w:color="000000"/>
            </w:tcBorders>
          </w:tcPr>
          <w:p w14:paraId="47FCA6BF" w14:textId="77777777" w:rsidR="00ED00B2" w:rsidRDefault="00EF2550">
            <w:pPr>
              <w:spacing w:after="0" w:line="259" w:lineRule="auto"/>
              <w:ind w:left="9" w:firstLine="0"/>
              <w:jc w:val="center"/>
            </w:pPr>
            <w:r>
              <w:rPr>
                <w:sz w:val="22"/>
              </w:rPr>
              <w:t xml:space="preserve">2.4% </w:t>
            </w:r>
          </w:p>
        </w:tc>
      </w:tr>
      <w:tr w:rsidR="00ED00B2" w14:paraId="6A39732F" w14:textId="77777777">
        <w:trPr>
          <w:trHeight w:val="367"/>
        </w:trPr>
        <w:tc>
          <w:tcPr>
            <w:tcW w:w="2879" w:type="dxa"/>
            <w:tcBorders>
              <w:top w:val="single" w:sz="4" w:space="0" w:color="000000"/>
              <w:left w:val="single" w:sz="4" w:space="0" w:color="000000"/>
              <w:bottom w:val="single" w:sz="4" w:space="0" w:color="000000"/>
              <w:right w:val="single" w:sz="4" w:space="0" w:color="000000"/>
            </w:tcBorders>
            <w:shd w:val="clear" w:color="auto" w:fill="D9E1F2"/>
          </w:tcPr>
          <w:p w14:paraId="059BBE2C" w14:textId="77777777" w:rsidR="00ED00B2" w:rsidRDefault="00EF2550">
            <w:pPr>
              <w:spacing w:after="0" w:line="259" w:lineRule="auto"/>
              <w:ind w:left="0" w:firstLine="0"/>
              <w:jc w:val="left"/>
            </w:pPr>
            <w:r>
              <w:rPr>
                <w:i/>
                <w:sz w:val="22"/>
              </w:rPr>
              <w:t>Ethnicity</w:t>
            </w:r>
            <w:r>
              <w:rPr>
                <w:b/>
                <w:i/>
                <w:sz w:val="22"/>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D9E1F2"/>
          </w:tcPr>
          <w:p w14:paraId="42DB434C" w14:textId="77777777" w:rsidR="00ED00B2" w:rsidRDefault="00EF2550">
            <w:pPr>
              <w:spacing w:after="0" w:line="259" w:lineRule="auto"/>
              <w:ind w:left="58" w:firstLine="0"/>
              <w:jc w:val="center"/>
            </w:pPr>
            <w:r>
              <w:rPr>
                <w:sz w:val="22"/>
              </w:rPr>
              <w:t xml:space="preserve"> </w:t>
            </w:r>
          </w:p>
        </w:tc>
        <w:tc>
          <w:tcPr>
            <w:tcW w:w="3419" w:type="dxa"/>
            <w:tcBorders>
              <w:top w:val="single" w:sz="4" w:space="0" w:color="000000"/>
              <w:left w:val="single" w:sz="4" w:space="0" w:color="000000"/>
              <w:bottom w:val="single" w:sz="4" w:space="0" w:color="000000"/>
              <w:right w:val="single" w:sz="4" w:space="0" w:color="000000"/>
            </w:tcBorders>
            <w:shd w:val="clear" w:color="auto" w:fill="D9E1F2"/>
          </w:tcPr>
          <w:p w14:paraId="70B1A5FB" w14:textId="77777777" w:rsidR="00ED00B2" w:rsidRDefault="00EF2550">
            <w:pPr>
              <w:spacing w:after="0" w:line="259" w:lineRule="auto"/>
              <w:ind w:left="57" w:firstLine="0"/>
              <w:jc w:val="center"/>
            </w:pPr>
            <w:r>
              <w:rPr>
                <w:sz w:val="22"/>
              </w:rPr>
              <w:t xml:space="preserve"> </w:t>
            </w:r>
          </w:p>
        </w:tc>
      </w:tr>
      <w:tr w:rsidR="00ED00B2" w14:paraId="6169FF93" w14:textId="77777777">
        <w:trPr>
          <w:trHeight w:val="371"/>
        </w:trPr>
        <w:tc>
          <w:tcPr>
            <w:tcW w:w="2879" w:type="dxa"/>
            <w:tcBorders>
              <w:top w:val="single" w:sz="4" w:space="0" w:color="000000"/>
              <w:left w:val="single" w:sz="4" w:space="0" w:color="000000"/>
              <w:bottom w:val="single" w:sz="4" w:space="0" w:color="000000"/>
              <w:right w:val="single" w:sz="4" w:space="0" w:color="000000"/>
            </w:tcBorders>
          </w:tcPr>
          <w:p w14:paraId="3904CC95" w14:textId="77777777" w:rsidR="00ED00B2" w:rsidRDefault="00EF2550">
            <w:pPr>
              <w:spacing w:after="0" w:line="259" w:lineRule="auto"/>
              <w:ind w:left="0" w:firstLine="0"/>
              <w:jc w:val="left"/>
            </w:pPr>
            <w:r>
              <w:rPr>
                <w:sz w:val="22"/>
              </w:rPr>
              <w:t xml:space="preserve">    Hispanic</w:t>
            </w: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829494C" w14:textId="77777777" w:rsidR="00ED00B2" w:rsidRDefault="00EF2550">
            <w:pPr>
              <w:spacing w:after="0" w:line="259" w:lineRule="auto"/>
              <w:ind w:left="8" w:firstLine="0"/>
              <w:jc w:val="center"/>
            </w:pPr>
            <w:r>
              <w:rPr>
                <w:sz w:val="22"/>
              </w:rPr>
              <w:t xml:space="preserve">18,577 </w:t>
            </w:r>
          </w:p>
        </w:tc>
        <w:tc>
          <w:tcPr>
            <w:tcW w:w="3419" w:type="dxa"/>
            <w:tcBorders>
              <w:top w:val="single" w:sz="4" w:space="0" w:color="000000"/>
              <w:left w:val="single" w:sz="4" w:space="0" w:color="000000"/>
              <w:bottom w:val="single" w:sz="4" w:space="0" w:color="000000"/>
              <w:right w:val="single" w:sz="4" w:space="0" w:color="000000"/>
            </w:tcBorders>
          </w:tcPr>
          <w:p w14:paraId="32EDA1EE" w14:textId="77777777" w:rsidR="00ED00B2" w:rsidRDefault="00EF2550">
            <w:pPr>
              <w:spacing w:after="0" w:line="259" w:lineRule="auto"/>
              <w:ind w:left="9" w:firstLine="0"/>
              <w:jc w:val="center"/>
            </w:pPr>
            <w:r>
              <w:rPr>
                <w:sz w:val="22"/>
              </w:rPr>
              <w:t xml:space="preserve">3.1% </w:t>
            </w:r>
          </w:p>
        </w:tc>
      </w:tr>
    </w:tbl>
    <w:p w14:paraId="3A7E9B9F" w14:textId="77777777" w:rsidR="00ED00B2" w:rsidRDefault="00EF2550">
      <w:pPr>
        <w:tabs>
          <w:tab w:val="center" w:pos="3839"/>
          <w:tab w:val="center" w:pos="5957"/>
        </w:tabs>
        <w:spacing w:after="3" w:line="267" w:lineRule="auto"/>
        <w:ind w:left="0" w:firstLine="0"/>
        <w:jc w:val="left"/>
      </w:pPr>
      <w:r>
        <w:rPr>
          <w:sz w:val="22"/>
        </w:rPr>
        <w:tab/>
      </w:r>
      <w:r>
        <w:rPr>
          <w:b/>
        </w:rPr>
        <w:t>Source:</w:t>
      </w:r>
      <w:r>
        <w:t xml:space="preserve"> 2014-2018 ACS Five</w:t>
      </w:r>
      <w:r>
        <w:rPr>
          <w:sz w:val="37"/>
          <w:vertAlign w:val="subscript"/>
        </w:rPr>
        <w:t xml:space="preserve"> </w:t>
      </w:r>
      <w:r>
        <w:rPr>
          <w:sz w:val="37"/>
          <w:vertAlign w:val="subscript"/>
        </w:rPr>
        <w:tab/>
      </w:r>
      <w:r>
        <w:t xml:space="preserve">-Year Estimates </w:t>
      </w:r>
    </w:p>
    <w:p w14:paraId="70DF3570" w14:textId="42CD0CFD" w:rsidR="00ED00B2" w:rsidRDefault="00EF2550" w:rsidP="00B303ED">
      <w:pPr>
        <w:spacing w:after="51" w:line="259" w:lineRule="auto"/>
        <w:ind w:left="0" w:firstLine="0"/>
        <w:jc w:val="left"/>
      </w:pPr>
      <w:r>
        <w:rPr>
          <w:sz w:val="22"/>
        </w:rPr>
        <w:t xml:space="preserve"> </w:t>
      </w:r>
      <w:r>
        <w:t xml:space="preserve"> </w:t>
      </w:r>
      <w:r>
        <w:tab/>
        <w:t xml:space="preserve"> </w:t>
      </w:r>
    </w:p>
    <w:p w14:paraId="4E279D44" w14:textId="7689708F" w:rsidR="00B303ED" w:rsidRPr="000A423A" w:rsidRDefault="00EF2550" w:rsidP="000A423A">
      <w:pPr>
        <w:ind w:left="-5"/>
      </w:pPr>
      <w:r>
        <w:t xml:space="preserve">Income distribution in WIOA Planning Region 10 differs widely from the state and within the region itself. Just under one-fifth of Detroit’s households live on less than $10,000 annually. The federal poverty guideline for a family of four in 2015 was $24,300. In the City of Detroit, 43.9 percent of families live near or below this income level, compared to 21.2 percent in the state of Michigan and 14.8 percent in Oakland County. Figure 19 details the income bracket of households within the region.  </w:t>
      </w:r>
    </w:p>
    <w:p w14:paraId="5399B271" w14:textId="4F781E1A" w:rsidR="00ED00B2" w:rsidRDefault="00EF2550" w:rsidP="00B303ED">
      <w:pPr>
        <w:spacing w:after="3" w:line="267" w:lineRule="auto"/>
        <w:ind w:left="0" w:right="7" w:firstLine="0"/>
        <w:jc w:val="center"/>
      </w:pPr>
      <w:r>
        <w:rPr>
          <w:b/>
        </w:rPr>
        <w:t>Figure 19</w:t>
      </w:r>
      <w:r>
        <w:t>: Households by Income Bracket</w:t>
      </w:r>
    </w:p>
    <w:tbl>
      <w:tblPr>
        <w:tblStyle w:val="TableGrid"/>
        <w:tblW w:w="9713" w:type="dxa"/>
        <w:tblInd w:w="-176" w:type="dxa"/>
        <w:tblCellMar>
          <w:top w:w="39" w:type="dxa"/>
          <w:left w:w="107" w:type="dxa"/>
          <w:right w:w="42" w:type="dxa"/>
        </w:tblCellMar>
        <w:tblLook w:val="04A0" w:firstRow="1" w:lastRow="0" w:firstColumn="1" w:lastColumn="0" w:noHBand="0" w:noVBand="1"/>
      </w:tblPr>
      <w:tblGrid>
        <w:gridCol w:w="2401"/>
        <w:gridCol w:w="946"/>
        <w:gridCol w:w="930"/>
        <w:gridCol w:w="930"/>
        <w:gridCol w:w="930"/>
        <w:gridCol w:w="844"/>
        <w:gridCol w:w="842"/>
        <w:gridCol w:w="842"/>
        <w:gridCol w:w="1048"/>
      </w:tblGrid>
      <w:tr w:rsidR="00ED00B2" w14:paraId="713C8EB4" w14:textId="77777777">
        <w:trPr>
          <w:trHeight w:val="514"/>
        </w:trPr>
        <w:tc>
          <w:tcPr>
            <w:tcW w:w="2401"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4A5F7536" w14:textId="77777777" w:rsidR="00ED00B2" w:rsidRDefault="00EF2550">
            <w:pPr>
              <w:spacing w:after="0" w:line="259" w:lineRule="auto"/>
              <w:ind w:left="0" w:firstLine="0"/>
              <w:jc w:val="center"/>
            </w:pPr>
            <w:r>
              <w:rPr>
                <w:color w:val="FFFFFF"/>
                <w:sz w:val="18"/>
              </w:rPr>
              <w:t xml:space="preserve"> </w:t>
            </w:r>
            <w:r>
              <w:rPr>
                <w:b/>
                <w:color w:val="FFFFFF"/>
                <w:sz w:val="18"/>
              </w:rPr>
              <w:t xml:space="preserve"> </w:t>
            </w:r>
          </w:p>
        </w:tc>
        <w:tc>
          <w:tcPr>
            <w:tcW w:w="946"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4B20827E" w14:textId="77777777" w:rsidR="00ED00B2" w:rsidRDefault="00EF2550">
            <w:pPr>
              <w:spacing w:after="0" w:line="259" w:lineRule="auto"/>
              <w:ind w:left="20" w:firstLine="0"/>
              <w:jc w:val="left"/>
            </w:pPr>
            <w:r>
              <w:rPr>
                <w:b/>
                <w:color w:val="FFFFFF"/>
                <w:sz w:val="18"/>
              </w:rPr>
              <w:t xml:space="preserve">Michigan </w:t>
            </w:r>
          </w:p>
        </w:tc>
        <w:tc>
          <w:tcPr>
            <w:tcW w:w="930" w:type="dxa"/>
            <w:tcBorders>
              <w:top w:val="single" w:sz="4" w:space="0" w:color="1F497D"/>
              <w:left w:val="single" w:sz="4" w:space="0" w:color="1F497D"/>
              <w:bottom w:val="single" w:sz="4" w:space="0" w:color="1F497D"/>
              <w:right w:val="single" w:sz="4" w:space="0" w:color="1F497D"/>
            </w:tcBorders>
            <w:shd w:val="clear" w:color="auto" w:fill="0F243E"/>
          </w:tcPr>
          <w:p w14:paraId="393AE880" w14:textId="77777777" w:rsidR="00ED00B2" w:rsidRDefault="00EF2550">
            <w:pPr>
              <w:spacing w:after="15" w:line="259" w:lineRule="auto"/>
              <w:ind w:left="28" w:firstLine="0"/>
              <w:jc w:val="left"/>
            </w:pPr>
            <w:r>
              <w:rPr>
                <w:b/>
                <w:color w:val="FFFFFF"/>
                <w:sz w:val="18"/>
              </w:rPr>
              <w:t xml:space="preserve">Macomb </w:t>
            </w:r>
          </w:p>
          <w:p w14:paraId="23F65057" w14:textId="77777777" w:rsidR="00ED00B2" w:rsidRDefault="00EF2550">
            <w:pPr>
              <w:spacing w:after="0" w:line="259" w:lineRule="auto"/>
              <w:ind w:left="0" w:right="44" w:firstLine="0"/>
              <w:jc w:val="center"/>
            </w:pPr>
            <w:r>
              <w:rPr>
                <w:b/>
                <w:color w:val="FFFFFF"/>
                <w:sz w:val="18"/>
              </w:rPr>
              <w:t xml:space="preserve">County </w:t>
            </w:r>
          </w:p>
        </w:tc>
        <w:tc>
          <w:tcPr>
            <w:tcW w:w="930" w:type="dxa"/>
            <w:tcBorders>
              <w:top w:val="single" w:sz="4" w:space="0" w:color="1F497D"/>
              <w:left w:val="single" w:sz="4" w:space="0" w:color="1F497D"/>
              <w:bottom w:val="single" w:sz="4" w:space="0" w:color="1F497D"/>
              <w:right w:val="single" w:sz="4" w:space="0" w:color="1F497D"/>
            </w:tcBorders>
            <w:shd w:val="clear" w:color="auto" w:fill="0F243E"/>
          </w:tcPr>
          <w:p w14:paraId="3B74EB47" w14:textId="77777777" w:rsidR="00ED00B2" w:rsidRDefault="00EF2550">
            <w:pPr>
              <w:spacing w:after="15" w:line="259" w:lineRule="auto"/>
              <w:ind w:left="58" w:firstLine="0"/>
              <w:jc w:val="left"/>
            </w:pPr>
            <w:r>
              <w:rPr>
                <w:b/>
                <w:color w:val="FFFFFF"/>
                <w:sz w:val="18"/>
              </w:rPr>
              <w:t xml:space="preserve">Monroe </w:t>
            </w:r>
          </w:p>
          <w:p w14:paraId="0F72DC30" w14:textId="77777777" w:rsidR="00ED00B2" w:rsidRDefault="00EF2550">
            <w:pPr>
              <w:spacing w:after="0" w:line="259" w:lineRule="auto"/>
              <w:ind w:left="0" w:right="42" w:firstLine="0"/>
              <w:jc w:val="center"/>
            </w:pPr>
            <w:r>
              <w:rPr>
                <w:b/>
                <w:color w:val="FFFFFF"/>
                <w:sz w:val="18"/>
              </w:rPr>
              <w:t xml:space="preserve">County </w:t>
            </w:r>
          </w:p>
        </w:tc>
        <w:tc>
          <w:tcPr>
            <w:tcW w:w="930" w:type="dxa"/>
            <w:tcBorders>
              <w:top w:val="single" w:sz="4" w:space="0" w:color="1F497D"/>
              <w:left w:val="single" w:sz="4" w:space="0" w:color="1F497D"/>
              <w:bottom w:val="single" w:sz="4" w:space="0" w:color="1F497D"/>
              <w:right w:val="single" w:sz="4" w:space="0" w:color="1F497D"/>
            </w:tcBorders>
            <w:shd w:val="clear" w:color="auto" w:fill="0F243E"/>
          </w:tcPr>
          <w:p w14:paraId="4475C54D" w14:textId="77777777" w:rsidR="00ED00B2" w:rsidRDefault="00EF2550">
            <w:pPr>
              <w:spacing w:after="15" w:line="259" w:lineRule="auto"/>
              <w:ind w:left="47" w:firstLine="0"/>
              <w:jc w:val="left"/>
            </w:pPr>
            <w:r>
              <w:rPr>
                <w:b/>
                <w:color w:val="FFFFFF"/>
                <w:sz w:val="18"/>
              </w:rPr>
              <w:t xml:space="preserve">Oakland </w:t>
            </w:r>
          </w:p>
          <w:p w14:paraId="751EE6B9" w14:textId="77777777" w:rsidR="00ED00B2" w:rsidRDefault="00EF2550">
            <w:pPr>
              <w:spacing w:after="0" w:line="259" w:lineRule="auto"/>
              <w:ind w:left="0" w:right="44" w:firstLine="0"/>
              <w:jc w:val="center"/>
            </w:pPr>
            <w:r>
              <w:rPr>
                <w:b/>
                <w:color w:val="FFFFFF"/>
                <w:sz w:val="18"/>
              </w:rPr>
              <w:t xml:space="preserve">County </w:t>
            </w:r>
          </w:p>
        </w:tc>
        <w:tc>
          <w:tcPr>
            <w:tcW w:w="844" w:type="dxa"/>
            <w:tcBorders>
              <w:top w:val="single" w:sz="4" w:space="0" w:color="1F497D"/>
              <w:left w:val="single" w:sz="4" w:space="0" w:color="1F497D"/>
              <w:bottom w:val="single" w:sz="4" w:space="0" w:color="1F497D"/>
              <w:right w:val="single" w:sz="4" w:space="0" w:color="1F497D"/>
            </w:tcBorders>
            <w:shd w:val="clear" w:color="auto" w:fill="0F243E"/>
          </w:tcPr>
          <w:p w14:paraId="3D86398C" w14:textId="77777777" w:rsidR="00ED00B2" w:rsidRDefault="00EF2550">
            <w:pPr>
              <w:spacing w:after="15" w:line="259" w:lineRule="auto"/>
              <w:ind w:left="0" w:right="41" w:firstLine="0"/>
              <w:jc w:val="center"/>
            </w:pPr>
            <w:r>
              <w:rPr>
                <w:b/>
                <w:color w:val="FFFFFF"/>
                <w:sz w:val="18"/>
              </w:rPr>
              <w:t xml:space="preserve">St. Clair </w:t>
            </w:r>
          </w:p>
          <w:p w14:paraId="615A90E4" w14:textId="77777777" w:rsidR="00ED00B2" w:rsidRDefault="00EF2550">
            <w:pPr>
              <w:spacing w:after="0" w:line="259" w:lineRule="auto"/>
              <w:ind w:left="48" w:firstLine="0"/>
              <w:jc w:val="left"/>
            </w:pPr>
            <w:r>
              <w:rPr>
                <w:b/>
                <w:color w:val="FFFFFF"/>
                <w:sz w:val="18"/>
              </w:rPr>
              <w:t xml:space="preserve">County </w:t>
            </w:r>
          </w:p>
        </w:tc>
        <w:tc>
          <w:tcPr>
            <w:tcW w:w="842" w:type="dxa"/>
            <w:tcBorders>
              <w:top w:val="single" w:sz="4" w:space="0" w:color="1F497D"/>
              <w:left w:val="single" w:sz="4" w:space="0" w:color="1F497D"/>
              <w:bottom w:val="single" w:sz="4" w:space="0" w:color="1F497D"/>
              <w:right w:val="single" w:sz="4" w:space="0" w:color="1F497D"/>
            </w:tcBorders>
            <w:shd w:val="clear" w:color="auto" w:fill="0F243E"/>
          </w:tcPr>
          <w:p w14:paraId="6A755D48" w14:textId="77777777" w:rsidR="00ED00B2" w:rsidRDefault="00EF2550">
            <w:pPr>
              <w:spacing w:after="15" w:line="259" w:lineRule="auto"/>
              <w:ind w:left="52" w:firstLine="0"/>
              <w:jc w:val="left"/>
            </w:pPr>
            <w:r>
              <w:rPr>
                <w:b/>
                <w:color w:val="FFFFFF"/>
                <w:sz w:val="18"/>
              </w:rPr>
              <w:t xml:space="preserve">Wayne </w:t>
            </w:r>
          </w:p>
          <w:p w14:paraId="338886EC" w14:textId="77777777" w:rsidR="00ED00B2" w:rsidRDefault="00EF2550">
            <w:pPr>
              <w:spacing w:after="0" w:line="259" w:lineRule="auto"/>
              <w:ind w:left="47" w:firstLine="0"/>
              <w:jc w:val="left"/>
            </w:pPr>
            <w:r>
              <w:rPr>
                <w:b/>
                <w:color w:val="FFFFFF"/>
                <w:sz w:val="18"/>
              </w:rPr>
              <w:t xml:space="preserve">County </w:t>
            </w:r>
          </w:p>
        </w:tc>
        <w:tc>
          <w:tcPr>
            <w:tcW w:w="842" w:type="dxa"/>
            <w:tcBorders>
              <w:top w:val="single" w:sz="4" w:space="0" w:color="1F497D"/>
              <w:left w:val="single" w:sz="4" w:space="0" w:color="1F497D"/>
              <w:bottom w:val="single" w:sz="4" w:space="0" w:color="1F497D"/>
              <w:right w:val="single" w:sz="4" w:space="0" w:color="1F497D"/>
            </w:tcBorders>
            <w:shd w:val="clear" w:color="auto" w:fill="0F243E"/>
          </w:tcPr>
          <w:p w14:paraId="17ACD791" w14:textId="77777777" w:rsidR="00ED00B2" w:rsidRDefault="00EF2550">
            <w:pPr>
              <w:spacing w:after="15" w:line="259" w:lineRule="auto"/>
              <w:ind w:left="0" w:right="42" w:firstLine="0"/>
              <w:jc w:val="center"/>
            </w:pPr>
            <w:r>
              <w:rPr>
                <w:b/>
                <w:color w:val="FFFFFF"/>
                <w:sz w:val="18"/>
              </w:rPr>
              <w:t xml:space="preserve">Detroit </w:t>
            </w:r>
          </w:p>
          <w:p w14:paraId="5CD68242" w14:textId="77777777" w:rsidR="00ED00B2" w:rsidRDefault="00EF2550">
            <w:pPr>
              <w:spacing w:after="0" w:line="259" w:lineRule="auto"/>
              <w:ind w:left="0" w:right="43" w:firstLine="0"/>
              <w:jc w:val="center"/>
            </w:pPr>
            <w:r>
              <w:rPr>
                <w:b/>
                <w:color w:val="FFFFFF"/>
                <w:sz w:val="18"/>
              </w:rPr>
              <w:t xml:space="preserve">City </w:t>
            </w:r>
          </w:p>
        </w:tc>
        <w:tc>
          <w:tcPr>
            <w:tcW w:w="1048" w:type="dxa"/>
            <w:tcBorders>
              <w:top w:val="single" w:sz="4" w:space="0" w:color="1F497D"/>
              <w:left w:val="single" w:sz="4" w:space="0" w:color="1F497D"/>
              <w:bottom w:val="single" w:sz="4" w:space="0" w:color="1F497D"/>
              <w:right w:val="single" w:sz="4" w:space="0" w:color="1F497D"/>
            </w:tcBorders>
            <w:shd w:val="clear" w:color="auto" w:fill="0F243E"/>
          </w:tcPr>
          <w:p w14:paraId="2C4FFABD" w14:textId="77777777" w:rsidR="00ED00B2" w:rsidRDefault="00EF2550">
            <w:pPr>
              <w:spacing w:after="15" w:line="259" w:lineRule="auto"/>
              <w:ind w:left="0" w:right="38" w:firstLine="0"/>
              <w:jc w:val="center"/>
            </w:pPr>
            <w:r>
              <w:rPr>
                <w:b/>
                <w:color w:val="FFFFFF"/>
                <w:sz w:val="18"/>
              </w:rPr>
              <w:t xml:space="preserve">Region 10 </w:t>
            </w:r>
          </w:p>
          <w:p w14:paraId="1352F98F" w14:textId="77777777" w:rsidR="00ED00B2" w:rsidRDefault="00EF2550">
            <w:pPr>
              <w:spacing w:after="0" w:line="259" w:lineRule="auto"/>
              <w:ind w:left="0" w:right="41" w:firstLine="0"/>
              <w:jc w:val="center"/>
            </w:pPr>
            <w:r>
              <w:rPr>
                <w:b/>
                <w:color w:val="FFFFFF"/>
                <w:sz w:val="18"/>
              </w:rPr>
              <w:t xml:space="preserve">Counties </w:t>
            </w:r>
          </w:p>
        </w:tc>
      </w:tr>
      <w:tr w:rsidR="00ED00B2" w14:paraId="666A09F5" w14:textId="77777777">
        <w:trPr>
          <w:trHeight w:val="298"/>
        </w:trPr>
        <w:tc>
          <w:tcPr>
            <w:tcW w:w="2401" w:type="dxa"/>
            <w:tcBorders>
              <w:top w:val="single" w:sz="4" w:space="0" w:color="1F497D"/>
              <w:left w:val="single" w:sz="4" w:space="0" w:color="1F497D"/>
              <w:bottom w:val="single" w:sz="4" w:space="0" w:color="1F497D"/>
              <w:right w:val="single" w:sz="4" w:space="0" w:color="1F497D"/>
            </w:tcBorders>
            <w:shd w:val="clear" w:color="auto" w:fill="D9E1F2"/>
          </w:tcPr>
          <w:p w14:paraId="3B3B9297" w14:textId="77777777" w:rsidR="00ED00B2" w:rsidRDefault="00EF2550">
            <w:pPr>
              <w:spacing w:after="0" w:line="259" w:lineRule="auto"/>
              <w:ind w:left="0" w:firstLine="0"/>
              <w:jc w:val="left"/>
            </w:pPr>
            <w:r>
              <w:rPr>
                <w:sz w:val="18"/>
              </w:rPr>
              <w:t xml:space="preserve">Total Households </w:t>
            </w:r>
          </w:p>
        </w:tc>
        <w:tc>
          <w:tcPr>
            <w:tcW w:w="946" w:type="dxa"/>
            <w:tcBorders>
              <w:top w:val="single" w:sz="4" w:space="0" w:color="1F497D"/>
              <w:left w:val="single" w:sz="4" w:space="0" w:color="1F497D"/>
              <w:bottom w:val="single" w:sz="4" w:space="0" w:color="1F497D"/>
              <w:right w:val="single" w:sz="4" w:space="0" w:color="1F497D"/>
            </w:tcBorders>
            <w:shd w:val="clear" w:color="auto" w:fill="D9E1F2"/>
          </w:tcPr>
          <w:p w14:paraId="777386CA" w14:textId="77777777" w:rsidR="00ED00B2" w:rsidRDefault="00EF2550">
            <w:pPr>
              <w:spacing w:after="0" w:line="259" w:lineRule="auto"/>
              <w:ind w:left="1" w:firstLine="0"/>
              <w:jc w:val="left"/>
            </w:pPr>
            <w:r>
              <w:rPr>
                <w:sz w:val="18"/>
              </w:rPr>
              <w:t xml:space="preserve">3,909,509 </w:t>
            </w:r>
          </w:p>
        </w:tc>
        <w:tc>
          <w:tcPr>
            <w:tcW w:w="930" w:type="dxa"/>
            <w:tcBorders>
              <w:top w:val="single" w:sz="4" w:space="0" w:color="1F497D"/>
              <w:left w:val="single" w:sz="4" w:space="0" w:color="1F497D"/>
              <w:bottom w:val="single" w:sz="4" w:space="0" w:color="1F497D"/>
              <w:right w:val="single" w:sz="4" w:space="0" w:color="1F497D"/>
            </w:tcBorders>
            <w:shd w:val="clear" w:color="auto" w:fill="D9E1F2"/>
          </w:tcPr>
          <w:p w14:paraId="2606EEB7" w14:textId="77777777" w:rsidR="00ED00B2" w:rsidRDefault="00EF2550">
            <w:pPr>
              <w:spacing w:after="0" w:line="259" w:lineRule="auto"/>
              <w:ind w:left="0" w:right="40" w:firstLine="0"/>
              <w:jc w:val="center"/>
            </w:pPr>
            <w:r>
              <w:rPr>
                <w:sz w:val="18"/>
              </w:rPr>
              <w:t xml:space="preserve">343,592 </w:t>
            </w:r>
          </w:p>
        </w:tc>
        <w:tc>
          <w:tcPr>
            <w:tcW w:w="930" w:type="dxa"/>
            <w:tcBorders>
              <w:top w:val="single" w:sz="4" w:space="0" w:color="1F497D"/>
              <w:left w:val="single" w:sz="4" w:space="0" w:color="1F497D"/>
              <w:bottom w:val="single" w:sz="4" w:space="0" w:color="1F497D"/>
              <w:right w:val="single" w:sz="4" w:space="0" w:color="1F497D"/>
            </w:tcBorders>
            <w:shd w:val="clear" w:color="auto" w:fill="D9E1F2"/>
          </w:tcPr>
          <w:p w14:paraId="7300BBB8" w14:textId="77777777" w:rsidR="00ED00B2" w:rsidRDefault="00EF2550">
            <w:pPr>
              <w:spacing w:after="0" w:line="259" w:lineRule="auto"/>
              <w:ind w:left="0" w:right="38" w:firstLine="0"/>
              <w:jc w:val="center"/>
            </w:pPr>
            <w:r>
              <w:rPr>
                <w:sz w:val="18"/>
              </w:rPr>
              <w:t xml:space="preserve">59,279 </w:t>
            </w:r>
          </w:p>
        </w:tc>
        <w:tc>
          <w:tcPr>
            <w:tcW w:w="930" w:type="dxa"/>
            <w:tcBorders>
              <w:top w:val="single" w:sz="4" w:space="0" w:color="1F497D"/>
              <w:left w:val="single" w:sz="4" w:space="0" w:color="1F497D"/>
              <w:bottom w:val="single" w:sz="4" w:space="0" w:color="1F497D"/>
              <w:right w:val="single" w:sz="4" w:space="0" w:color="1F497D"/>
            </w:tcBorders>
            <w:shd w:val="clear" w:color="auto" w:fill="D9E1F2"/>
          </w:tcPr>
          <w:p w14:paraId="7E2E687E" w14:textId="77777777" w:rsidR="00ED00B2" w:rsidRDefault="00EF2550">
            <w:pPr>
              <w:spacing w:after="0" w:line="259" w:lineRule="auto"/>
              <w:ind w:left="0" w:right="40" w:firstLine="0"/>
              <w:jc w:val="center"/>
            </w:pPr>
            <w:r>
              <w:rPr>
                <w:sz w:val="18"/>
              </w:rPr>
              <w:t xml:space="preserve">501,260 </w:t>
            </w:r>
          </w:p>
        </w:tc>
        <w:tc>
          <w:tcPr>
            <w:tcW w:w="844" w:type="dxa"/>
            <w:tcBorders>
              <w:top w:val="single" w:sz="4" w:space="0" w:color="1F497D"/>
              <w:left w:val="single" w:sz="4" w:space="0" w:color="1F497D"/>
              <w:bottom w:val="single" w:sz="4" w:space="0" w:color="1F497D"/>
              <w:right w:val="single" w:sz="4" w:space="0" w:color="1F497D"/>
            </w:tcBorders>
            <w:shd w:val="clear" w:color="auto" w:fill="D9E1F2"/>
          </w:tcPr>
          <w:p w14:paraId="556BA448" w14:textId="77777777" w:rsidR="00ED00B2" w:rsidRDefault="00EF2550">
            <w:pPr>
              <w:spacing w:after="0" w:line="259" w:lineRule="auto"/>
              <w:ind w:left="0" w:right="38" w:firstLine="0"/>
              <w:jc w:val="center"/>
            </w:pPr>
            <w:r>
              <w:rPr>
                <w:sz w:val="18"/>
              </w:rPr>
              <w:t xml:space="preserve">64,805 </w:t>
            </w:r>
          </w:p>
        </w:tc>
        <w:tc>
          <w:tcPr>
            <w:tcW w:w="842" w:type="dxa"/>
            <w:tcBorders>
              <w:top w:val="single" w:sz="4" w:space="0" w:color="1F497D"/>
              <w:left w:val="single" w:sz="4" w:space="0" w:color="1F497D"/>
              <w:bottom w:val="single" w:sz="4" w:space="0" w:color="1F497D"/>
              <w:right w:val="single" w:sz="4" w:space="0" w:color="1F497D"/>
            </w:tcBorders>
            <w:shd w:val="clear" w:color="auto" w:fill="D9E1F2"/>
          </w:tcPr>
          <w:p w14:paraId="1D8A3766" w14:textId="77777777" w:rsidR="00ED00B2" w:rsidRDefault="00EF2550">
            <w:pPr>
              <w:spacing w:after="0" w:line="259" w:lineRule="auto"/>
              <w:ind w:left="18" w:firstLine="0"/>
              <w:jc w:val="left"/>
            </w:pPr>
            <w:r>
              <w:rPr>
                <w:sz w:val="18"/>
              </w:rPr>
              <w:t xml:space="preserve">676,587 </w:t>
            </w:r>
          </w:p>
        </w:tc>
        <w:tc>
          <w:tcPr>
            <w:tcW w:w="842" w:type="dxa"/>
            <w:tcBorders>
              <w:top w:val="single" w:sz="4" w:space="0" w:color="1F497D"/>
              <w:left w:val="single" w:sz="4" w:space="0" w:color="1F497D"/>
              <w:bottom w:val="single" w:sz="4" w:space="0" w:color="1F497D"/>
              <w:right w:val="single" w:sz="4" w:space="0" w:color="1F497D"/>
            </w:tcBorders>
            <w:shd w:val="clear" w:color="auto" w:fill="D9E1F2"/>
          </w:tcPr>
          <w:p w14:paraId="5A7C0458" w14:textId="77777777" w:rsidR="00ED00B2" w:rsidRDefault="00EF2550">
            <w:pPr>
              <w:spacing w:after="0" w:line="259" w:lineRule="auto"/>
              <w:ind w:left="18" w:firstLine="0"/>
              <w:jc w:val="left"/>
            </w:pPr>
            <w:r>
              <w:rPr>
                <w:sz w:val="18"/>
              </w:rPr>
              <w:t xml:space="preserve">260,383 </w:t>
            </w:r>
          </w:p>
        </w:tc>
        <w:tc>
          <w:tcPr>
            <w:tcW w:w="1048" w:type="dxa"/>
            <w:tcBorders>
              <w:top w:val="single" w:sz="4" w:space="0" w:color="1F497D"/>
              <w:left w:val="single" w:sz="4" w:space="0" w:color="1F497D"/>
              <w:bottom w:val="single" w:sz="4" w:space="0" w:color="1F497D"/>
              <w:right w:val="single" w:sz="4" w:space="0" w:color="1F497D"/>
            </w:tcBorders>
            <w:shd w:val="clear" w:color="auto" w:fill="D9E1F2"/>
          </w:tcPr>
          <w:p w14:paraId="62BF77F6" w14:textId="77777777" w:rsidR="00ED00B2" w:rsidRDefault="00EF2550">
            <w:pPr>
              <w:spacing w:after="0" w:line="259" w:lineRule="auto"/>
              <w:ind w:left="0" w:right="40" w:firstLine="0"/>
              <w:jc w:val="center"/>
            </w:pPr>
            <w:r>
              <w:rPr>
                <w:sz w:val="18"/>
              </w:rPr>
              <w:t xml:space="preserve">1,645,523 </w:t>
            </w:r>
          </w:p>
        </w:tc>
      </w:tr>
      <w:tr w:rsidR="00ED00B2" w14:paraId="4687F241" w14:textId="77777777">
        <w:trPr>
          <w:trHeight w:val="516"/>
        </w:trPr>
        <w:tc>
          <w:tcPr>
            <w:tcW w:w="2401" w:type="dxa"/>
            <w:tcBorders>
              <w:top w:val="single" w:sz="4" w:space="0" w:color="1F497D"/>
              <w:left w:val="single" w:sz="4" w:space="0" w:color="1F497D"/>
              <w:bottom w:val="single" w:sz="4" w:space="0" w:color="1F497D"/>
              <w:right w:val="single" w:sz="4" w:space="0" w:color="1F497D"/>
            </w:tcBorders>
          </w:tcPr>
          <w:p w14:paraId="0D0CE3EF" w14:textId="77777777" w:rsidR="00ED00B2" w:rsidRDefault="00EF2550">
            <w:pPr>
              <w:spacing w:after="15" w:line="259" w:lineRule="auto"/>
              <w:ind w:left="0" w:firstLine="0"/>
              <w:jc w:val="left"/>
            </w:pPr>
            <w:r>
              <w:rPr>
                <w:sz w:val="18"/>
              </w:rPr>
              <w:t xml:space="preserve">Households with Income of </w:t>
            </w:r>
          </w:p>
          <w:p w14:paraId="4290F8D4" w14:textId="77777777" w:rsidR="00ED00B2" w:rsidRDefault="00EF2550">
            <w:pPr>
              <w:spacing w:after="0" w:line="259" w:lineRule="auto"/>
              <w:ind w:left="0" w:firstLine="0"/>
              <w:jc w:val="left"/>
            </w:pPr>
            <w:r>
              <w:rPr>
                <w:sz w:val="18"/>
              </w:rPr>
              <w:t xml:space="preserve">$0 - $9,999 </w:t>
            </w:r>
          </w:p>
        </w:tc>
        <w:tc>
          <w:tcPr>
            <w:tcW w:w="946" w:type="dxa"/>
            <w:tcBorders>
              <w:top w:val="single" w:sz="4" w:space="0" w:color="1F497D"/>
              <w:left w:val="single" w:sz="4" w:space="0" w:color="1F497D"/>
              <w:bottom w:val="single" w:sz="4" w:space="0" w:color="1F497D"/>
              <w:right w:val="single" w:sz="4" w:space="0" w:color="1F497D"/>
            </w:tcBorders>
            <w:vAlign w:val="center"/>
          </w:tcPr>
          <w:p w14:paraId="4EA6AEE9" w14:textId="77777777" w:rsidR="00ED00B2" w:rsidRDefault="00EF2550">
            <w:pPr>
              <w:spacing w:after="0" w:line="259" w:lineRule="auto"/>
              <w:ind w:left="0" w:right="42" w:firstLine="0"/>
              <w:jc w:val="center"/>
            </w:pPr>
            <w:r>
              <w:rPr>
                <w:sz w:val="18"/>
              </w:rPr>
              <w:t xml:space="preserve">270,974 </w:t>
            </w:r>
          </w:p>
        </w:tc>
        <w:tc>
          <w:tcPr>
            <w:tcW w:w="930" w:type="dxa"/>
            <w:tcBorders>
              <w:top w:val="single" w:sz="4" w:space="0" w:color="1F497D"/>
              <w:left w:val="single" w:sz="4" w:space="0" w:color="1F497D"/>
              <w:bottom w:val="single" w:sz="4" w:space="0" w:color="1F497D"/>
              <w:right w:val="single" w:sz="4" w:space="0" w:color="1F497D"/>
            </w:tcBorders>
            <w:vAlign w:val="center"/>
          </w:tcPr>
          <w:p w14:paraId="6B910EF0" w14:textId="77777777" w:rsidR="00ED00B2" w:rsidRDefault="00EF2550">
            <w:pPr>
              <w:spacing w:after="0" w:line="259" w:lineRule="auto"/>
              <w:ind w:left="0" w:right="40" w:firstLine="0"/>
              <w:jc w:val="center"/>
            </w:pPr>
            <w:r>
              <w:rPr>
                <w:sz w:val="18"/>
              </w:rPr>
              <w:t xml:space="preserve">16,499 </w:t>
            </w:r>
          </w:p>
        </w:tc>
        <w:tc>
          <w:tcPr>
            <w:tcW w:w="930" w:type="dxa"/>
            <w:tcBorders>
              <w:top w:val="single" w:sz="4" w:space="0" w:color="1F497D"/>
              <w:left w:val="single" w:sz="4" w:space="0" w:color="1F497D"/>
              <w:bottom w:val="single" w:sz="4" w:space="0" w:color="1F497D"/>
              <w:right w:val="single" w:sz="4" w:space="0" w:color="1F497D"/>
            </w:tcBorders>
            <w:vAlign w:val="center"/>
          </w:tcPr>
          <w:p w14:paraId="36F6F56A" w14:textId="77777777" w:rsidR="00ED00B2" w:rsidRDefault="00EF2550">
            <w:pPr>
              <w:spacing w:after="0" w:line="259" w:lineRule="auto"/>
              <w:ind w:left="0" w:right="38" w:firstLine="0"/>
              <w:jc w:val="center"/>
            </w:pPr>
            <w:r>
              <w:rPr>
                <w:sz w:val="18"/>
              </w:rPr>
              <w:t xml:space="preserve">3,083 </w:t>
            </w:r>
          </w:p>
        </w:tc>
        <w:tc>
          <w:tcPr>
            <w:tcW w:w="930" w:type="dxa"/>
            <w:tcBorders>
              <w:top w:val="single" w:sz="4" w:space="0" w:color="1F497D"/>
              <w:left w:val="single" w:sz="4" w:space="0" w:color="1F497D"/>
              <w:bottom w:val="single" w:sz="4" w:space="0" w:color="1F497D"/>
              <w:right w:val="single" w:sz="4" w:space="0" w:color="1F497D"/>
            </w:tcBorders>
            <w:vAlign w:val="center"/>
          </w:tcPr>
          <w:p w14:paraId="3B31B076" w14:textId="77777777" w:rsidR="00ED00B2" w:rsidRDefault="00EF2550">
            <w:pPr>
              <w:spacing w:after="0" w:line="259" w:lineRule="auto"/>
              <w:ind w:left="0" w:right="40" w:firstLine="0"/>
              <w:jc w:val="center"/>
            </w:pPr>
            <w:r>
              <w:rPr>
                <w:sz w:val="18"/>
              </w:rPr>
              <w:t xml:space="preserve">22,494 </w:t>
            </w:r>
          </w:p>
        </w:tc>
        <w:tc>
          <w:tcPr>
            <w:tcW w:w="844" w:type="dxa"/>
            <w:tcBorders>
              <w:top w:val="single" w:sz="4" w:space="0" w:color="1F497D"/>
              <w:left w:val="single" w:sz="4" w:space="0" w:color="1F497D"/>
              <w:bottom w:val="single" w:sz="4" w:space="0" w:color="1F497D"/>
              <w:right w:val="single" w:sz="4" w:space="0" w:color="1F497D"/>
            </w:tcBorders>
            <w:vAlign w:val="center"/>
          </w:tcPr>
          <w:p w14:paraId="7C4B673F" w14:textId="77777777" w:rsidR="00ED00B2" w:rsidRDefault="00EF2550">
            <w:pPr>
              <w:spacing w:after="0" w:line="259" w:lineRule="auto"/>
              <w:ind w:left="0" w:right="38" w:firstLine="0"/>
              <w:jc w:val="center"/>
            </w:pPr>
            <w:r>
              <w:rPr>
                <w:sz w:val="18"/>
              </w:rPr>
              <w:t xml:space="preserve">3,748 </w:t>
            </w:r>
          </w:p>
        </w:tc>
        <w:tc>
          <w:tcPr>
            <w:tcW w:w="842" w:type="dxa"/>
            <w:tcBorders>
              <w:top w:val="single" w:sz="4" w:space="0" w:color="1F497D"/>
              <w:left w:val="single" w:sz="4" w:space="0" w:color="1F497D"/>
              <w:bottom w:val="single" w:sz="4" w:space="0" w:color="1F497D"/>
              <w:right w:val="single" w:sz="4" w:space="0" w:color="1F497D"/>
            </w:tcBorders>
            <w:vAlign w:val="center"/>
          </w:tcPr>
          <w:p w14:paraId="73C4C78E" w14:textId="77777777" w:rsidR="00ED00B2" w:rsidRDefault="00EF2550">
            <w:pPr>
              <w:spacing w:after="0" w:line="259" w:lineRule="auto"/>
              <w:ind w:left="0" w:right="39" w:firstLine="0"/>
              <w:jc w:val="center"/>
            </w:pPr>
            <w:r>
              <w:rPr>
                <w:sz w:val="18"/>
              </w:rPr>
              <w:t xml:space="preserve">78,679 </w:t>
            </w:r>
          </w:p>
        </w:tc>
        <w:tc>
          <w:tcPr>
            <w:tcW w:w="842" w:type="dxa"/>
            <w:tcBorders>
              <w:top w:val="single" w:sz="4" w:space="0" w:color="1F497D"/>
              <w:left w:val="single" w:sz="4" w:space="0" w:color="1F497D"/>
              <w:bottom w:val="single" w:sz="4" w:space="0" w:color="1F497D"/>
              <w:right w:val="single" w:sz="4" w:space="0" w:color="1F497D"/>
            </w:tcBorders>
            <w:vAlign w:val="center"/>
          </w:tcPr>
          <w:p w14:paraId="5F289389" w14:textId="77777777" w:rsidR="00ED00B2" w:rsidRDefault="00EF2550">
            <w:pPr>
              <w:spacing w:after="0" w:line="259" w:lineRule="auto"/>
              <w:ind w:left="0" w:right="39" w:firstLine="0"/>
              <w:jc w:val="center"/>
            </w:pPr>
            <w:r>
              <w:rPr>
                <w:sz w:val="18"/>
              </w:rPr>
              <w:t xml:space="preserve">51,522 </w:t>
            </w:r>
          </w:p>
        </w:tc>
        <w:tc>
          <w:tcPr>
            <w:tcW w:w="1048" w:type="dxa"/>
            <w:tcBorders>
              <w:top w:val="single" w:sz="4" w:space="0" w:color="1F497D"/>
              <w:left w:val="single" w:sz="4" w:space="0" w:color="1F497D"/>
              <w:bottom w:val="single" w:sz="4" w:space="0" w:color="1F497D"/>
              <w:right w:val="single" w:sz="4" w:space="0" w:color="1F497D"/>
            </w:tcBorders>
            <w:vAlign w:val="center"/>
          </w:tcPr>
          <w:p w14:paraId="32B0DFD6" w14:textId="77777777" w:rsidR="00ED00B2" w:rsidRDefault="00EF2550">
            <w:pPr>
              <w:spacing w:after="0" w:line="259" w:lineRule="auto"/>
              <w:ind w:left="0" w:right="37" w:firstLine="0"/>
              <w:jc w:val="center"/>
            </w:pPr>
            <w:r>
              <w:rPr>
                <w:sz w:val="18"/>
              </w:rPr>
              <w:t xml:space="preserve">124,503 </w:t>
            </w:r>
          </w:p>
        </w:tc>
      </w:tr>
      <w:tr w:rsidR="00ED00B2" w14:paraId="50EEDE6E" w14:textId="77777777">
        <w:trPr>
          <w:trHeight w:val="514"/>
        </w:trPr>
        <w:tc>
          <w:tcPr>
            <w:tcW w:w="2401" w:type="dxa"/>
            <w:tcBorders>
              <w:top w:val="single" w:sz="4" w:space="0" w:color="1F497D"/>
              <w:left w:val="single" w:sz="4" w:space="0" w:color="1F497D"/>
              <w:bottom w:val="single" w:sz="4" w:space="0" w:color="1F497D"/>
              <w:right w:val="single" w:sz="4" w:space="0" w:color="1F497D"/>
            </w:tcBorders>
            <w:shd w:val="clear" w:color="auto" w:fill="D9E1F2"/>
          </w:tcPr>
          <w:p w14:paraId="68657576" w14:textId="77777777" w:rsidR="00ED00B2" w:rsidRDefault="00EF2550">
            <w:pPr>
              <w:spacing w:after="17" w:line="259" w:lineRule="auto"/>
              <w:ind w:left="0" w:firstLine="0"/>
              <w:jc w:val="left"/>
            </w:pPr>
            <w:r>
              <w:rPr>
                <w:sz w:val="18"/>
              </w:rPr>
              <w:t xml:space="preserve">Households with Income of </w:t>
            </w:r>
          </w:p>
          <w:p w14:paraId="17582582" w14:textId="77777777" w:rsidR="00ED00B2" w:rsidRDefault="00EF2550">
            <w:pPr>
              <w:spacing w:after="0" w:line="259" w:lineRule="auto"/>
              <w:ind w:left="0" w:firstLine="0"/>
              <w:jc w:val="left"/>
            </w:pPr>
            <w:r>
              <w:rPr>
                <w:sz w:val="18"/>
              </w:rPr>
              <w:t xml:space="preserve">$0 - $9,999, Percent </w:t>
            </w:r>
          </w:p>
        </w:tc>
        <w:tc>
          <w:tcPr>
            <w:tcW w:w="94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BA3A673" w14:textId="77777777" w:rsidR="00ED00B2" w:rsidRDefault="00EF2550">
            <w:pPr>
              <w:spacing w:after="0" w:line="259" w:lineRule="auto"/>
              <w:ind w:left="0" w:right="43" w:firstLine="0"/>
              <w:jc w:val="center"/>
            </w:pPr>
            <w:r>
              <w:rPr>
                <w:sz w:val="18"/>
              </w:rPr>
              <w:t xml:space="preserve">6.9%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035426C" w14:textId="77777777" w:rsidR="00ED00B2" w:rsidRDefault="00EF2550">
            <w:pPr>
              <w:spacing w:after="0" w:line="259" w:lineRule="auto"/>
              <w:ind w:left="0" w:right="41" w:firstLine="0"/>
              <w:jc w:val="center"/>
            </w:pPr>
            <w:r>
              <w:rPr>
                <w:sz w:val="18"/>
              </w:rPr>
              <w:t xml:space="preserve">4.8%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6420F5C" w14:textId="77777777" w:rsidR="00ED00B2" w:rsidRDefault="00EF2550">
            <w:pPr>
              <w:spacing w:after="0" w:line="259" w:lineRule="auto"/>
              <w:ind w:left="0" w:right="39" w:firstLine="0"/>
              <w:jc w:val="center"/>
            </w:pPr>
            <w:r>
              <w:rPr>
                <w:sz w:val="18"/>
              </w:rPr>
              <w:t xml:space="preserve">5.2%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F542C5D" w14:textId="77777777" w:rsidR="00ED00B2" w:rsidRDefault="00EF2550">
            <w:pPr>
              <w:spacing w:after="0" w:line="259" w:lineRule="auto"/>
              <w:ind w:left="0" w:right="41" w:firstLine="0"/>
              <w:jc w:val="center"/>
            </w:pPr>
            <w:r>
              <w:rPr>
                <w:sz w:val="18"/>
              </w:rPr>
              <w:t xml:space="preserve">4.5% </w:t>
            </w:r>
          </w:p>
        </w:tc>
        <w:tc>
          <w:tcPr>
            <w:tcW w:w="84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B36D3DD" w14:textId="77777777" w:rsidR="00ED00B2" w:rsidRDefault="00EF2550">
            <w:pPr>
              <w:spacing w:after="0" w:line="259" w:lineRule="auto"/>
              <w:ind w:left="0" w:right="39" w:firstLine="0"/>
              <w:jc w:val="center"/>
            </w:pPr>
            <w:r>
              <w:rPr>
                <w:sz w:val="18"/>
              </w:rPr>
              <w:t xml:space="preserve">5.8%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16A843A" w14:textId="77777777" w:rsidR="00ED00B2" w:rsidRDefault="00EF2550">
            <w:pPr>
              <w:spacing w:after="0" w:line="259" w:lineRule="auto"/>
              <w:ind w:left="0" w:right="40" w:firstLine="0"/>
              <w:jc w:val="center"/>
            </w:pPr>
            <w:r>
              <w:rPr>
                <w:sz w:val="18"/>
              </w:rPr>
              <w:t xml:space="preserve">11.6%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E5F6EBA" w14:textId="77777777" w:rsidR="00ED00B2" w:rsidRDefault="00EF2550">
            <w:pPr>
              <w:spacing w:after="0" w:line="259" w:lineRule="auto"/>
              <w:ind w:left="0" w:right="40" w:firstLine="0"/>
              <w:jc w:val="center"/>
            </w:pPr>
            <w:r>
              <w:rPr>
                <w:sz w:val="18"/>
              </w:rPr>
              <w:t xml:space="preserve">19.8% </w:t>
            </w:r>
          </w:p>
        </w:tc>
        <w:tc>
          <w:tcPr>
            <w:tcW w:w="104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E279E3F" w14:textId="77777777" w:rsidR="00ED00B2" w:rsidRDefault="00EF2550">
            <w:pPr>
              <w:spacing w:after="0" w:line="259" w:lineRule="auto"/>
              <w:ind w:left="0" w:right="39" w:firstLine="0"/>
              <w:jc w:val="center"/>
            </w:pPr>
            <w:r>
              <w:rPr>
                <w:sz w:val="18"/>
              </w:rPr>
              <w:t xml:space="preserve">7.6% </w:t>
            </w:r>
          </w:p>
        </w:tc>
      </w:tr>
      <w:tr w:rsidR="00ED00B2" w14:paraId="399222FF" w14:textId="77777777">
        <w:trPr>
          <w:trHeight w:val="518"/>
        </w:trPr>
        <w:tc>
          <w:tcPr>
            <w:tcW w:w="2401" w:type="dxa"/>
            <w:tcBorders>
              <w:top w:val="single" w:sz="4" w:space="0" w:color="1F497D"/>
              <w:left w:val="single" w:sz="4" w:space="0" w:color="1F497D"/>
              <w:bottom w:val="single" w:sz="4" w:space="0" w:color="1F497D"/>
              <w:right w:val="single" w:sz="4" w:space="0" w:color="1F497D"/>
            </w:tcBorders>
          </w:tcPr>
          <w:p w14:paraId="76D8126D" w14:textId="77777777" w:rsidR="00ED00B2" w:rsidRDefault="00EF2550">
            <w:pPr>
              <w:spacing w:after="15" w:line="259" w:lineRule="auto"/>
              <w:ind w:left="0" w:firstLine="0"/>
              <w:jc w:val="left"/>
            </w:pPr>
            <w:r>
              <w:rPr>
                <w:sz w:val="18"/>
              </w:rPr>
              <w:t xml:space="preserve">Households with Income of </w:t>
            </w:r>
          </w:p>
          <w:p w14:paraId="5A47D216" w14:textId="77777777" w:rsidR="00ED00B2" w:rsidRDefault="00EF2550">
            <w:pPr>
              <w:spacing w:after="0" w:line="259" w:lineRule="auto"/>
              <w:ind w:left="0" w:firstLine="0"/>
              <w:jc w:val="left"/>
            </w:pPr>
            <w:r>
              <w:rPr>
                <w:sz w:val="18"/>
              </w:rPr>
              <w:t xml:space="preserve">$10,000 - $14,999 </w:t>
            </w:r>
          </w:p>
        </w:tc>
        <w:tc>
          <w:tcPr>
            <w:tcW w:w="946" w:type="dxa"/>
            <w:tcBorders>
              <w:top w:val="single" w:sz="4" w:space="0" w:color="1F497D"/>
              <w:left w:val="single" w:sz="4" w:space="0" w:color="1F497D"/>
              <w:bottom w:val="single" w:sz="4" w:space="0" w:color="1F497D"/>
              <w:right w:val="single" w:sz="4" w:space="0" w:color="1F497D"/>
            </w:tcBorders>
            <w:vAlign w:val="center"/>
          </w:tcPr>
          <w:p w14:paraId="105384D0" w14:textId="77777777" w:rsidR="00ED00B2" w:rsidRDefault="00EF2550">
            <w:pPr>
              <w:spacing w:after="0" w:line="259" w:lineRule="auto"/>
              <w:ind w:left="0" w:right="42" w:firstLine="0"/>
              <w:jc w:val="center"/>
            </w:pPr>
            <w:r>
              <w:rPr>
                <w:sz w:val="18"/>
              </w:rPr>
              <w:t xml:space="preserve">182,415 </w:t>
            </w:r>
          </w:p>
        </w:tc>
        <w:tc>
          <w:tcPr>
            <w:tcW w:w="930" w:type="dxa"/>
            <w:tcBorders>
              <w:top w:val="single" w:sz="4" w:space="0" w:color="1F497D"/>
              <w:left w:val="single" w:sz="4" w:space="0" w:color="1F497D"/>
              <w:bottom w:val="single" w:sz="4" w:space="0" w:color="1F497D"/>
              <w:right w:val="single" w:sz="4" w:space="0" w:color="1F497D"/>
            </w:tcBorders>
            <w:vAlign w:val="center"/>
          </w:tcPr>
          <w:p w14:paraId="6F1AEBD6" w14:textId="77777777" w:rsidR="00ED00B2" w:rsidRDefault="00EF2550">
            <w:pPr>
              <w:spacing w:after="0" w:line="259" w:lineRule="auto"/>
              <w:ind w:left="0" w:right="40" w:firstLine="0"/>
              <w:jc w:val="center"/>
            </w:pPr>
            <w:r>
              <w:rPr>
                <w:sz w:val="18"/>
              </w:rPr>
              <w:t xml:space="preserve">12,731 </w:t>
            </w:r>
          </w:p>
        </w:tc>
        <w:tc>
          <w:tcPr>
            <w:tcW w:w="930" w:type="dxa"/>
            <w:tcBorders>
              <w:top w:val="single" w:sz="4" w:space="0" w:color="1F497D"/>
              <w:left w:val="single" w:sz="4" w:space="0" w:color="1F497D"/>
              <w:bottom w:val="single" w:sz="4" w:space="0" w:color="1F497D"/>
              <w:right w:val="single" w:sz="4" w:space="0" w:color="1F497D"/>
            </w:tcBorders>
            <w:vAlign w:val="center"/>
          </w:tcPr>
          <w:p w14:paraId="76D66D7F" w14:textId="77777777" w:rsidR="00ED00B2" w:rsidRDefault="00EF2550">
            <w:pPr>
              <w:spacing w:after="0" w:line="259" w:lineRule="auto"/>
              <w:ind w:left="0" w:right="38" w:firstLine="0"/>
              <w:jc w:val="center"/>
            </w:pPr>
            <w:r>
              <w:rPr>
                <w:sz w:val="18"/>
              </w:rPr>
              <w:t xml:space="preserve">2,400 </w:t>
            </w:r>
          </w:p>
        </w:tc>
        <w:tc>
          <w:tcPr>
            <w:tcW w:w="930" w:type="dxa"/>
            <w:tcBorders>
              <w:top w:val="single" w:sz="4" w:space="0" w:color="1F497D"/>
              <w:left w:val="single" w:sz="4" w:space="0" w:color="1F497D"/>
              <w:bottom w:val="single" w:sz="4" w:space="0" w:color="1F497D"/>
              <w:right w:val="single" w:sz="4" w:space="0" w:color="1F497D"/>
            </w:tcBorders>
            <w:vAlign w:val="center"/>
          </w:tcPr>
          <w:p w14:paraId="1B338B9D" w14:textId="77777777" w:rsidR="00ED00B2" w:rsidRDefault="00EF2550">
            <w:pPr>
              <w:spacing w:after="0" w:line="259" w:lineRule="auto"/>
              <w:ind w:left="0" w:right="40" w:firstLine="0"/>
              <w:jc w:val="center"/>
            </w:pPr>
            <w:r>
              <w:rPr>
                <w:sz w:val="18"/>
              </w:rPr>
              <w:t xml:space="preserve">16,242 </w:t>
            </w:r>
          </w:p>
        </w:tc>
        <w:tc>
          <w:tcPr>
            <w:tcW w:w="844" w:type="dxa"/>
            <w:tcBorders>
              <w:top w:val="single" w:sz="4" w:space="0" w:color="1F497D"/>
              <w:left w:val="single" w:sz="4" w:space="0" w:color="1F497D"/>
              <w:bottom w:val="single" w:sz="4" w:space="0" w:color="1F497D"/>
              <w:right w:val="single" w:sz="4" w:space="0" w:color="1F497D"/>
            </w:tcBorders>
            <w:vAlign w:val="center"/>
          </w:tcPr>
          <w:p w14:paraId="237FBDDC" w14:textId="77777777" w:rsidR="00ED00B2" w:rsidRDefault="00EF2550">
            <w:pPr>
              <w:spacing w:after="0" w:line="259" w:lineRule="auto"/>
              <w:ind w:left="0" w:right="38" w:firstLine="0"/>
              <w:jc w:val="center"/>
            </w:pPr>
            <w:r>
              <w:rPr>
                <w:sz w:val="18"/>
              </w:rPr>
              <w:t xml:space="preserve">3,033 </w:t>
            </w:r>
          </w:p>
        </w:tc>
        <w:tc>
          <w:tcPr>
            <w:tcW w:w="842" w:type="dxa"/>
            <w:tcBorders>
              <w:top w:val="single" w:sz="4" w:space="0" w:color="1F497D"/>
              <w:left w:val="single" w:sz="4" w:space="0" w:color="1F497D"/>
              <w:bottom w:val="single" w:sz="4" w:space="0" w:color="1F497D"/>
              <w:right w:val="single" w:sz="4" w:space="0" w:color="1F497D"/>
            </w:tcBorders>
            <w:vAlign w:val="center"/>
          </w:tcPr>
          <w:p w14:paraId="76A360C2" w14:textId="77777777" w:rsidR="00ED00B2" w:rsidRDefault="00EF2550">
            <w:pPr>
              <w:spacing w:after="0" w:line="259" w:lineRule="auto"/>
              <w:ind w:left="0" w:right="39" w:firstLine="0"/>
              <w:jc w:val="center"/>
            </w:pPr>
            <w:r>
              <w:rPr>
                <w:sz w:val="18"/>
              </w:rPr>
              <w:t xml:space="preserve">40,678 </w:t>
            </w:r>
          </w:p>
        </w:tc>
        <w:tc>
          <w:tcPr>
            <w:tcW w:w="842" w:type="dxa"/>
            <w:tcBorders>
              <w:top w:val="single" w:sz="4" w:space="0" w:color="1F497D"/>
              <w:left w:val="single" w:sz="4" w:space="0" w:color="1F497D"/>
              <w:bottom w:val="single" w:sz="4" w:space="0" w:color="1F497D"/>
              <w:right w:val="single" w:sz="4" w:space="0" w:color="1F497D"/>
            </w:tcBorders>
            <w:vAlign w:val="center"/>
          </w:tcPr>
          <w:p w14:paraId="74C3E963" w14:textId="77777777" w:rsidR="00ED00B2" w:rsidRDefault="00EF2550">
            <w:pPr>
              <w:spacing w:after="0" w:line="259" w:lineRule="auto"/>
              <w:ind w:left="0" w:right="39" w:firstLine="0"/>
              <w:jc w:val="center"/>
            </w:pPr>
            <w:r>
              <w:rPr>
                <w:sz w:val="18"/>
              </w:rPr>
              <w:t xml:space="preserve">22,936 </w:t>
            </w:r>
          </w:p>
        </w:tc>
        <w:tc>
          <w:tcPr>
            <w:tcW w:w="1048" w:type="dxa"/>
            <w:tcBorders>
              <w:top w:val="single" w:sz="4" w:space="0" w:color="1F497D"/>
              <w:left w:val="single" w:sz="4" w:space="0" w:color="1F497D"/>
              <w:bottom w:val="single" w:sz="4" w:space="0" w:color="1F497D"/>
              <w:right w:val="single" w:sz="4" w:space="0" w:color="1F497D"/>
            </w:tcBorders>
            <w:vAlign w:val="center"/>
          </w:tcPr>
          <w:p w14:paraId="1ADD5EFF" w14:textId="77777777" w:rsidR="00ED00B2" w:rsidRDefault="00EF2550">
            <w:pPr>
              <w:spacing w:after="0" w:line="259" w:lineRule="auto"/>
              <w:ind w:left="0" w:right="37" w:firstLine="0"/>
              <w:jc w:val="center"/>
            </w:pPr>
            <w:r>
              <w:rPr>
                <w:sz w:val="18"/>
              </w:rPr>
              <w:t xml:space="preserve">75,084 </w:t>
            </w:r>
          </w:p>
        </w:tc>
      </w:tr>
      <w:tr w:rsidR="00ED00B2" w14:paraId="23AB38A4" w14:textId="77777777">
        <w:trPr>
          <w:trHeight w:val="514"/>
        </w:trPr>
        <w:tc>
          <w:tcPr>
            <w:tcW w:w="2401" w:type="dxa"/>
            <w:tcBorders>
              <w:top w:val="single" w:sz="4" w:space="0" w:color="1F497D"/>
              <w:left w:val="single" w:sz="4" w:space="0" w:color="1F497D"/>
              <w:bottom w:val="single" w:sz="4" w:space="0" w:color="1F497D"/>
              <w:right w:val="single" w:sz="4" w:space="0" w:color="1F497D"/>
            </w:tcBorders>
            <w:shd w:val="clear" w:color="auto" w:fill="D9E1F2"/>
          </w:tcPr>
          <w:p w14:paraId="3655599E" w14:textId="77777777" w:rsidR="00ED00B2" w:rsidRDefault="00EF2550">
            <w:pPr>
              <w:spacing w:after="15" w:line="259" w:lineRule="auto"/>
              <w:ind w:left="0" w:firstLine="0"/>
              <w:jc w:val="left"/>
            </w:pPr>
            <w:r>
              <w:rPr>
                <w:sz w:val="18"/>
              </w:rPr>
              <w:t xml:space="preserve">Households with Income of </w:t>
            </w:r>
          </w:p>
          <w:p w14:paraId="035BD918" w14:textId="77777777" w:rsidR="00ED00B2" w:rsidRDefault="00EF2550">
            <w:pPr>
              <w:spacing w:after="0" w:line="259" w:lineRule="auto"/>
              <w:ind w:left="0" w:firstLine="0"/>
              <w:jc w:val="left"/>
            </w:pPr>
            <w:r>
              <w:rPr>
                <w:sz w:val="18"/>
              </w:rPr>
              <w:t xml:space="preserve">$10,000 - $14,999, Percent </w:t>
            </w:r>
          </w:p>
        </w:tc>
        <w:tc>
          <w:tcPr>
            <w:tcW w:w="94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5A42743" w14:textId="77777777" w:rsidR="00ED00B2" w:rsidRDefault="00EF2550">
            <w:pPr>
              <w:spacing w:after="0" w:line="259" w:lineRule="auto"/>
              <w:ind w:left="0" w:right="43" w:firstLine="0"/>
              <w:jc w:val="center"/>
            </w:pPr>
            <w:r>
              <w:rPr>
                <w:sz w:val="18"/>
              </w:rPr>
              <w:t xml:space="preserve">4.7%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583225D" w14:textId="77777777" w:rsidR="00ED00B2" w:rsidRDefault="00EF2550">
            <w:pPr>
              <w:spacing w:after="0" w:line="259" w:lineRule="auto"/>
              <w:ind w:left="0" w:right="41" w:firstLine="0"/>
              <w:jc w:val="center"/>
            </w:pPr>
            <w:r>
              <w:rPr>
                <w:sz w:val="18"/>
              </w:rPr>
              <w:t xml:space="preserve">3.7%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2CA085B" w14:textId="77777777" w:rsidR="00ED00B2" w:rsidRDefault="00EF2550">
            <w:pPr>
              <w:spacing w:after="0" w:line="259" w:lineRule="auto"/>
              <w:ind w:left="0" w:right="39" w:firstLine="0"/>
              <w:jc w:val="center"/>
            </w:pPr>
            <w:r>
              <w:rPr>
                <w:sz w:val="18"/>
              </w:rPr>
              <w:t xml:space="preserve">4.0%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BAF31E0" w14:textId="77777777" w:rsidR="00ED00B2" w:rsidRDefault="00EF2550">
            <w:pPr>
              <w:spacing w:after="0" w:line="259" w:lineRule="auto"/>
              <w:ind w:left="0" w:right="41" w:firstLine="0"/>
              <w:jc w:val="center"/>
            </w:pPr>
            <w:r>
              <w:rPr>
                <w:sz w:val="18"/>
              </w:rPr>
              <w:t xml:space="preserve">3.2% </w:t>
            </w:r>
          </w:p>
        </w:tc>
        <w:tc>
          <w:tcPr>
            <w:tcW w:w="84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B19154D" w14:textId="77777777" w:rsidR="00ED00B2" w:rsidRDefault="00EF2550">
            <w:pPr>
              <w:spacing w:after="0" w:line="259" w:lineRule="auto"/>
              <w:ind w:left="0" w:right="39" w:firstLine="0"/>
              <w:jc w:val="center"/>
            </w:pPr>
            <w:r>
              <w:rPr>
                <w:sz w:val="18"/>
              </w:rPr>
              <w:t xml:space="preserve">4.7%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C52FAEB" w14:textId="77777777" w:rsidR="00ED00B2" w:rsidRDefault="00EF2550">
            <w:pPr>
              <w:spacing w:after="0" w:line="259" w:lineRule="auto"/>
              <w:ind w:left="0" w:right="40" w:firstLine="0"/>
              <w:jc w:val="center"/>
            </w:pPr>
            <w:r>
              <w:rPr>
                <w:sz w:val="18"/>
              </w:rPr>
              <w:t xml:space="preserve">6.0%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671024F" w14:textId="77777777" w:rsidR="00ED00B2" w:rsidRDefault="00EF2550">
            <w:pPr>
              <w:spacing w:after="0" w:line="259" w:lineRule="auto"/>
              <w:ind w:left="0" w:right="40" w:firstLine="0"/>
              <w:jc w:val="center"/>
            </w:pPr>
            <w:r>
              <w:rPr>
                <w:sz w:val="18"/>
              </w:rPr>
              <w:t xml:space="preserve">8.8% </w:t>
            </w:r>
          </w:p>
        </w:tc>
        <w:tc>
          <w:tcPr>
            <w:tcW w:w="104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8724AC6" w14:textId="77777777" w:rsidR="00ED00B2" w:rsidRDefault="00EF2550">
            <w:pPr>
              <w:spacing w:after="0" w:line="259" w:lineRule="auto"/>
              <w:ind w:left="0" w:right="39" w:firstLine="0"/>
              <w:jc w:val="center"/>
            </w:pPr>
            <w:r>
              <w:rPr>
                <w:sz w:val="18"/>
              </w:rPr>
              <w:t xml:space="preserve">4.6% </w:t>
            </w:r>
          </w:p>
        </w:tc>
      </w:tr>
      <w:tr w:rsidR="00ED00B2" w14:paraId="220C1544" w14:textId="77777777">
        <w:trPr>
          <w:trHeight w:val="516"/>
        </w:trPr>
        <w:tc>
          <w:tcPr>
            <w:tcW w:w="2401" w:type="dxa"/>
            <w:tcBorders>
              <w:top w:val="single" w:sz="4" w:space="0" w:color="1F497D"/>
              <w:left w:val="single" w:sz="4" w:space="0" w:color="1F497D"/>
              <w:bottom w:val="single" w:sz="4" w:space="0" w:color="1F497D"/>
              <w:right w:val="single" w:sz="4" w:space="0" w:color="1F497D"/>
            </w:tcBorders>
          </w:tcPr>
          <w:p w14:paraId="7AA8B395" w14:textId="77777777" w:rsidR="00ED00B2" w:rsidRDefault="00EF2550">
            <w:pPr>
              <w:spacing w:after="15" w:line="259" w:lineRule="auto"/>
              <w:ind w:left="0" w:firstLine="0"/>
              <w:jc w:val="left"/>
            </w:pPr>
            <w:r>
              <w:rPr>
                <w:sz w:val="18"/>
              </w:rPr>
              <w:t xml:space="preserve">Households with Income of </w:t>
            </w:r>
          </w:p>
          <w:p w14:paraId="34FE4A53" w14:textId="77777777" w:rsidR="00ED00B2" w:rsidRDefault="00EF2550">
            <w:pPr>
              <w:spacing w:after="0" w:line="259" w:lineRule="auto"/>
              <w:ind w:left="0" w:firstLine="0"/>
              <w:jc w:val="left"/>
            </w:pPr>
            <w:r>
              <w:rPr>
                <w:sz w:val="18"/>
              </w:rPr>
              <w:t xml:space="preserve">$15,000 - $24,999 </w:t>
            </w:r>
          </w:p>
        </w:tc>
        <w:tc>
          <w:tcPr>
            <w:tcW w:w="946" w:type="dxa"/>
            <w:tcBorders>
              <w:top w:val="single" w:sz="4" w:space="0" w:color="1F497D"/>
              <w:left w:val="single" w:sz="4" w:space="0" w:color="1F497D"/>
              <w:bottom w:val="single" w:sz="4" w:space="0" w:color="1F497D"/>
              <w:right w:val="single" w:sz="4" w:space="0" w:color="1F497D"/>
            </w:tcBorders>
            <w:vAlign w:val="center"/>
          </w:tcPr>
          <w:p w14:paraId="1A761AE9" w14:textId="77777777" w:rsidR="00ED00B2" w:rsidRDefault="00EF2550">
            <w:pPr>
              <w:spacing w:after="0" w:line="259" w:lineRule="auto"/>
              <w:ind w:left="0" w:right="42" w:firstLine="0"/>
              <w:jc w:val="center"/>
            </w:pPr>
            <w:r>
              <w:rPr>
                <w:sz w:val="18"/>
              </w:rPr>
              <w:t xml:space="preserve">394,491 </w:t>
            </w:r>
          </w:p>
        </w:tc>
        <w:tc>
          <w:tcPr>
            <w:tcW w:w="930" w:type="dxa"/>
            <w:tcBorders>
              <w:top w:val="single" w:sz="4" w:space="0" w:color="1F497D"/>
              <w:left w:val="single" w:sz="4" w:space="0" w:color="1F497D"/>
              <w:bottom w:val="single" w:sz="4" w:space="0" w:color="1F497D"/>
              <w:right w:val="single" w:sz="4" w:space="0" w:color="1F497D"/>
            </w:tcBorders>
            <w:vAlign w:val="center"/>
          </w:tcPr>
          <w:p w14:paraId="3FF31E6F" w14:textId="77777777" w:rsidR="00ED00B2" w:rsidRDefault="00EF2550">
            <w:pPr>
              <w:spacing w:after="0" w:line="259" w:lineRule="auto"/>
              <w:ind w:left="0" w:right="40" w:firstLine="0"/>
              <w:jc w:val="center"/>
            </w:pPr>
            <w:r>
              <w:rPr>
                <w:sz w:val="18"/>
              </w:rPr>
              <w:t xml:space="preserve">32,342 </w:t>
            </w:r>
          </w:p>
        </w:tc>
        <w:tc>
          <w:tcPr>
            <w:tcW w:w="930" w:type="dxa"/>
            <w:tcBorders>
              <w:top w:val="single" w:sz="4" w:space="0" w:color="1F497D"/>
              <w:left w:val="single" w:sz="4" w:space="0" w:color="1F497D"/>
              <w:bottom w:val="single" w:sz="4" w:space="0" w:color="1F497D"/>
              <w:right w:val="single" w:sz="4" w:space="0" w:color="1F497D"/>
            </w:tcBorders>
            <w:vAlign w:val="center"/>
          </w:tcPr>
          <w:p w14:paraId="6CE34E3B" w14:textId="77777777" w:rsidR="00ED00B2" w:rsidRDefault="00EF2550">
            <w:pPr>
              <w:spacing w:after="0" w:line="259" w:lineRule="auto"/>
              <w:ind w:left="0" w:right="38" w:firstLine="0"/>
              <w:jc w:val="center"/>
            </w:pPr>
            <w:r>
              <w:rPr>
                <w:sz w:val="18"/>
              </w:rPr>
              <w:t xml:space="preserve">4,961 </w:t>
            </w:r>
          </w:p>
        </w:tc>
        <w:tc>
          <w:tcPr>
            <w:tcW w:w="930" w:type="dxa"/>
            <w:tcBorders>
              <w:top w:val="single" w:sz="4" w:space="0" w:color="1F497D"/>
              <w:left w:val="single" w:sz="4" w:space="0" w:color="1F497D"/>
              <w:bottom w:val="single" w:sz="4" w:space="0" w:color="1F497D"/>
              <w:right w:val="single" w:sz="4" w:space="0" w:color="1F497D"/>
            </w:tcBorders>
            <w:vAlign w:val="center"/>
          </w:tcPr>
          <w:p w14:paraId="673D1954" w14:textId="77777777" w:rsidR="00ED00B2" w:rsidRDefault="00EF2550">
            <w:pPr>
              <w:spacing w:after="0" w:line="259" w:lineRule="auto"/>
              <w:ind w:left="0" w:right="40" w:firstLine="0"/>
              <w:jc w:val="center"/>
            </w:pPr>
            <w:r>
              <w:rPr>
                <w:sz w:val="18"/>
              </w:rPr>
              <w:t xml:space="preserve">35,265 </w:t>
            </w:r>
          </w:p>
        </w:tc>
        <w:tc>
          <w:tcPr>
            <w:tcW w:w="844" w:type="dxa"/>
            <w:tcBorders>
              <w:top w:val="single" w:sz="4" w:space="0" w:color="1F497D"/>
              <w:left w:val="single" w:sz="4" w:space="0" w:color="1F497D"/>
              <w:bottom w:val="single" w:sz="4" w:space="0" w:color="1F497D"/>
              <w:right w:val="single" w:sz="4" w:space="0" w:color="1F497D"/>
            </w:tcBorders>
            <w:vAlign w:val="center"/>
          </w:tcPr>
          <w:p w14:paraId="2E019AEF" w14:textId="77777777" w:rsidR="00ED00B2" w:rsidRDefault="00EF2550">
            <w:pPr>
              <w:spacing w:after="0" w:line="259" w:lineRule="auto"/>
              <w:ind w:left="0" w:right="38" w:firstLine="0"/>
              <w:jc w:val="center"/>
            </w:pPr>
            <w:r>
              <w:rPr>
                <w:sz w:val="18"/>
              </w:rPr>
              <w:t xml:space="preserve">6,380 </w:t>
            </w:r>
          </w:p>
        </w:tc>
        <w:tc>
          <w:tcPr>
            <w:tcW w:w="842" w:type="dxa"/>
            <w:tcBorders>
              <w:top w:val="single" w:sz="4" w:space="0" w:color="1F497D"/>
              <w:left w:val="single" w:sz="4" w:space="0" w:color="1F497D"/>
              <w:bottom w:val="single" w:sz="4" w:space="0" w:color="1F497D"/>
              <w:right w:val="single" w:sz="4" w:space="0" w:color="1F497D"/>
            </w:tcBorders>
            <w:vAlign w:val="center"/>
          </w:tcPr>
          <w:p w14:paraId="0EA1A07D" w14:textId="77777777" w:rsidR="00ED00B2" w:rsidRDefault="00EF2550">
            <w:pPr>
              <w:spacing w:after="0" w:line="259" w:lineRule="auto"/>
              <w:ind w:left="0" w:right="39" w:firstLine="0"/>
              <w:jc w:val="center"/>
            </w:pPr>
            <w:r>
              <w:rPr>
                <w:sz w:val="18"/>
              </w:rPr>
              <w:t xml:space="preserve">78,856 </w:t>
            </w:r>
          </w:p>
        </w:tc>
        <w:tc>
          <w:tcPr>
            <w:tcW w:w="842" w:type="dxa"/>
            <w:tcBorders>
              <w:top w:val="single" w:sz="4" w:space="0" w:color="1F497D"/>
              <w:left w:val="single" w:sz="4" w:space="0" w:color="1F497D"/>
              <w:bottom w:val="single" w:sz="4" w:space="0" w:color="1F497D"/>
              <w:right w:val="single" w:sz="4" w:space="0" w:color="1F497D"/>
            </w:tcBorders>
            <w:vAlign w:val="center"/>
          </w:tcPr>
          <w:p w14:paraId="699690D5" w14:textId="77777777" w:rsidR="00ED00B2" w:rsidRDefault="00EF2550">
            <w:pPr>
              <w:spacing w:after="0" w:line="259" w:lineRule="auto"/>
              <w:ind w:left="0" w:right="39" w:firstLine="0"/>
              <w:jc w:val="center"/>
            </w:pPr>
            <w:r>
              <w:rPr>
                <w:sz w:val="18"/>
              </w:rPr>
              <w:t xml:space="preserve">39,877 </w:t>
            </w:r>
          </w:p>
        </w:tc>
        <w:tc>
          <w:tcPr>
            <w:tcW w:w="1048" w:type="dxa"/>
            <w:tcBorders>
              <w:top w:val="single" w:sz="4" w:space="0" w:color="1F497D"/>
              <w:left w:val="single" w:sz="4" w:space="0" w:color="1F497D"/>
              <w:bottom w:val="single" w:sz="4" w:space="0" w:color="1F497D"/>
              <w:right w:val="single" w:sz="4" w:space="0" w:color="1F497D"/>
            </w:tcBorders>
            <w:vAlign w:val="center"/>
          </w:tcPr>
          <w:p w14:paraId="503F28C6" w14:textId="77777777" w:rsidR="00ED00B2" w:rsidRDefault="00EF2550">
            <w:pPr>
              <w:spacing w:after="0" w:line="259" w:lineRule="auto"/>
              <w:ind w:left="0" w:right="37" w:firstLine="0"/>
              <w:jc w:val="center"/>
            </w:pPr>
            <w:r>
              <w:rPr>
                <w:sz w:val="18"/>
              </w:rPr>
              <w:t xml:space="preserve">157,804 </w:t>
            </w:r>
          </w:p>
        </w:tc>
      </w:tr>
      <w:tr w:rsidR="00ED00B2" w14:paraId="16EDE79F" w14:textId="77777777">
        <w:trPr>
          <w:trHeight w:val="514"/>
        </w:trPr>
        <w:tc>
          <w:tcPr>
            <w:tcW w:w="2401" w:type="dxa"/>
            <w:tcBorders>
              <w:top w:val="single" w:sz="4" w:space="0" w:color="1F497D"/>
              <w:left w:val="single" w:sz="4" w:space="0" w:color="1F497D"/>
              <w:bottom w:val="single" w:sz="4" w:space="0" w:color="1F497D"/>
              <w:right w:val="single" w:sz="4" w:space="0" w:color="1F497D"/>
            </w:tcBorders>
            <w:shd w:val="clear" w:color="auto" w:fill="D9E1F2"/>
          </w:tcPr>
          <w:p w14:paraId="4498834E" w14:textId="77777777" w:rsidR="00ED00B2" w:rsidRDefault="00EF2550">
            <w:pPr>
              <w:spacing w:after="17" w:line="259" w:lineRule="auto"/>
              <w:ind w:left="0" w:firstLine="0"/>
              <w:jc w:val="left"/>
            </w:pPr>
            <w:r>
              <w:rPr>
                <w:sz w:val="18"/>
              </w:rPr>
              <w:t xml:space="preserve">Households with Income of </w:t>
            </w:r>
          </w:p>
          <w:p w14:paraId="29F22A9E" w14:textId="77777777" w:rsidR="00ED00B2" w:rsidRDefault="00EF2550">
            <w:pPr>
              <w:spacing w:after="0" w:line="259" w:lineRule="auto"/>
              <w:ind w:left="0" w:firstLine="0"/>
              <w:jc w:val="left"/>
            </w:pPr>
            <w:r>
              <w:rPr>
                <w:sz w:val="18"/>
              </w:rPr>
              <w:t xml:space="preserve">$15,000 - $24,999, Percent </w:t>
            </w:r>
          </w:p>
        </w:tc>
        <w:tc>
          <w:tcPr>
            <w:tcW w:w="94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A59BCB9" w14:textId="77777777" w:rsidR="00ED00B2" w:rsidRDefault="00EF2550">
            <w:pPr>
              <w:spacing w:after="0" w:line="259" w:lineRule="auto"/>
              <w:ind w:left="0" w:right="43" w:firstLine="0"/>
              <w:jc w:val="center"/>
            </w:pPr>
            <w:r>
              <w:rPr>
                <w:sz w:val="18"/>
              </w:rPr>
              <w:t xml:space="preserve">10.1%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FA9F06D" w14:textId="77777777" w:rsidR="00ED00B2" w:rsidRDefault="00EF2550">
            <w:pPr>
              <w:spacing w:after="0" w:line="259" w:lineRule="auto"/>
              <w:ind w:left="0" w:right="41" w:firstLine="0"/>
              <w:jc w:val="center"/>
            </w:pPr>
            <w:r>
              <w:rPr>
                <w:sz w:val="18"/>
              </w:rPr>
              <w:t xml:space="preserve">9.4%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5798307" w14:textId="77777777" w:rsidR="00ED00B2" w:rsidRDefault="00EF2550">
            <w:pPr>
              <w:spacing w:after="0" w:line="259" w:lineRule="auto"/>
              <w:ind w:left="0" w:right="39" w:firstLine="0"/>
              <w:jc w:val="center"/>
            </w:pPr>
            <w:r>
              <w:rPr>
                <w:sz w:val="18"/>
              </w:rPr>
              <w:t xml:space="preserve">8.4%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1A48015" w14:textId="77777777" w:rsidR="00ED00B2" w:rsidRDefault="00EF2550">
            <w:pPr>
              <w:spacing w:after="0" w:line="259" w:lineRule="auto"/>
              <w:ind w:left="0" w:right="41" w:firstLine="0"/>
              <w:jc w:val="center"/>
            </w:pPr>
            <w:r>
              <w:rPr>
                <w:sz w:val="18"/>
              </w:rPr>
              <w:t xml:space="preserve">7.0% </w:t>
            </w:r>
          </w:p>
        </w:tc>
        <w:tc>
          <w:tcPr>
            <w:tcW w:w="84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ED2659F" w14:textId="77777777" w:rsidR="00ED00B2" w:rsidRDefault="00EF2550">
            <w:pPr>
              <w:spacing w:after="0" w:line="259" w:lineRule="auto"/>
              <w:ind w:left="0" w:right="39" w:firstLine="0"/>
              <w:jc w:val="center"/>
            </w:pPr>
            <w:r>
              <w:rPr>
                <w:sz w:val="18"/>
              </w:rPr>
              <w:t xml:space="preserve">9.8%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8913CE3" w14:textId="77777777" w:rsidR="00ED00B2" w:rsidRDefault="00EF2550">
            <w:pPr>
              <w:spacing w:after="0" w:line="259" w:lineRule="auto"/>
              <w:ind w:left="0" w:right="40" w:firstLine="0"/>
              <w:jc w:val="center"/>
            </w:pPr>
            <w:r>
              <w:rPr>
                <w:sz w:val="18"/>
              </w:rPr>
              <w:t xml:space="preserve">11.7%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6D99151" w14:textId="77777777" w:rsidR="00ED00B2" w:rsidRDefault="00EF2550">
            <w:pPr>
              <w:spacing w:after="0" w:line="259" w:lineRule="auto"/>
              <w:ind w:left="0" w:right="40" w:firstLine="0"/>
              <w:jc w:val="center"/>
            </w:pPr>
            <w:r>
              <w:rPr>
                <w:sz w:val="18"/>
              </w:rPr>
              <w:t xml:space="preserve">15.3% </w:t>
            </w:r>
          </w:p>
        </w:tc>
        <w:tc>
          <w:tcPr>
            <w:tcW w:w="104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3A89F24" w14:textId="77777777" w:rsidR="00ED00B2" w:rsidRDefault="00EF2550">
            <w:pPr>
              <w:spacing w:after="0" w:line="259" w:lineRule="auto"/>
              <w:ind w:left="0" w:right="39" w:firstLine="0"/>
              <w:jc w:val="center"/>
            </w:pPr>
            <w:r>
              <w:rPr>
                <w:sz w:val="18"/>
              </w:rPr>
              <w:t xml:space="preserve">9.6% </w:t>
            </w:r>
          </w:p>
        </w:tc>
      </w:tr>
      <w:tr w:rsidR="00ED00B2" w14:paraId="3D829CF4" w14:textId="77777777">
        <w:trPr>
          <w:trHeight w:val="518"/>
        </w:trPr>
        <w:tc>
          <w:tcPr>
            <w:tcW w:w="2401" w:type="dxa"/>
            <w:tcBorders>
              <w:top w:val="single" w:sz="4" w:space="0" w:color="1F497D"/>
              <w:left w:val="single" w:sz="4" w:space="0" w:color="1F497D"/>
              <w:bottom w:val="single" w:sz="4" w:space="0" w:color="1F497D"/>
              <w:right w:val="single" w:sz="4" w:space="0" w:color="1F497D"/>
            </w:tcBorders>
          </w:tcPr>
          <w:p w14:paraId="3FDB7370" w14:textId="77777777" w:rsidR="00ED00B2" w:rsidRDefault="00EF2550">
            <w:pPr>
              <w:spacing w:after="15" w:line="259" w:lineRule="auto"/>
              <w:ind w:left="0" w:firstLine="0"/>
              <w:jc w:val="left"/>
            </w:pPr>
            <w:r>
              <w:rPr>
                <w:sz w:val="18"/>
              </w:rPr>
              <w:t xml:space="preserve">Households with Income of </w:t>
            </w:r>
          </w:p>
          <w:p w14:paraId="60E85DC3" w14:textId="77777777" w:rsidR="00ED00B2" w:rsidRDefault="00EF2550">
            <w:pPr>
              <w:spacing w:after="0" w:line="259" w:lineRule="auto"/>
              <w:ind w:left="0" w:firstLine="0"/>
              <w:jc w:val="left"/>
            </w:pPr>
            <w:r>
              <w:rPr>
                <w:sz w:val="18"/>
              </w:rPr>
              <w:t xml:space="preserve">$25,000 - $34,999 </w:t>
            </w:r>
          </w:p>
        </w:tc>
        <w:tc>
          <w:tcPr>
            <w:tcW w:w="946" w:type="dxa"/>
            <w:tcBorders>
              <w:top w:val="single" w:sz="4" w:space="0" w:color="1F497D"/>
              <w:left w:val="single" w:sz="4" w:space="0" w:color="1F497D"/>
              <w:bottom w:val="single" w:sz="4" w:space="0" w:color="1F497D"/>
              <w:right w:val="single" w:sz="4" w:space="0" w:color="1F497D"/>
            </w:tcBorders>
            <w:vAlign w:val="center"/>
          </w:tcPr>
          <w:p w14:paraId="4D61E605" w14:textId="77777777" w:rsidR="00ED00B2" w:rsidRDefault="00EF2550">
            <w:pPr>
              <w:spacing w:after="0" w:line="259" w:lineRule="auto"/>
              <w:ind w:left="0" w:right="42" w:firstLine="0"/>
              <w:jc w:val="center"/>
            </w:pPr>
            <w:r>
              <w:rPr>
                <w:sz w:val="18"/>
              </w:rPr>
              <w:t xml:space="preserve">395,924 </w:t>
            </w:r>
          </w:p>
        </w:tc>
        <w:tc>
          <w:tcPr>
            <w:tcW w:w="930" w:type="dxa"/>
            <w:tcBorders>
              <w:top w:val="single" w:sz="4" w:space="0" w:color="1F497D"/>
              <w:left w:val="single" w:sz="4" w:space="0" w:color="1F497D"/>
              <w:bottom w:val="single" w:sz="4" w:space="0" w:color="1F497D"/>
              <w:right w:val="single" w:sz="4" w:space="0" w:color="1F497D"/>
            </w:tcBorders>
            <w:vAlign w:val="center"/>
          </w:tcPr>
          <w:p w14:paraId="3FC22209" w14:textId="77777777" w:rsidR="00ED00B2" w:rsidRDefault="00EF2550">
            <w:pPr>
              <w:spacing w:after="0" w:line="259" w:lineRule="auto"/>
              <w:ind w:left="0" w:right="40" w:firstLine="0"/>
              <w:jc w:val="center"/>
            </w:pPr>
            <w:r>
              <w:rPr>
                <w:sz w:val="18"/>
              </w:rPr>
              <w:t xml:space="preserve">33,439 </w:t>
            </w:r>
          </w:p>
        </w:tc>
        <w:tc>
          <w:tcPr>
            <w:tcW w:w="930" w:type="dxa"/>
            <w:tcBorders>
              <w:top w:val="single" w:sz="4" w:space="0" w:color="1F497D"/>
              <w:left w:val="single" w:sz="4" w:space="0" w:color="1F497D"/>
              <w:bottom w:val="single" w:sz="4" w:space="0" w:color="1F497D"/>
              <w:right w:val="single" w:sz="4" w:space="0" w:color="1F497D"/>
            </w:tcBorders>
            <w:vAlign w:val="center"/>
          </w:tcPr>
          <w:p w14:paraId="15A09368" w14:textId="77777777" w:rsidR="00ED00B2" w:rsidRDefault="00EF2550">
            <w:pPr>
              <w:spacing w:after="0" w:line="259" w:lineRule="auto"/>
              <w:ind w:left="0" w:right="38" w:firstLine="0"/>
              <w:jc w:val="center"/>
            </w:pPr>
            <w:r>
              <w:rPr>
                <w:sz w:val="18"/>
              </w:rPr>
              <w:t xml:space="preserve">6,081 </w:t>
            </w:r>
          </w:p>
        </w:tc>
        <w:tc>
          <w:tcPr>
            <w:tcW w:w="930" w:type="dxa"/>
            <w:tcBorders>
              <w:top w:val="single" w:sz="4" w:space="0" w:color="1F497D"/>
              <w:left w:val="single" w:sz="4" w:space="0" w:color="1F497D"/>
              <w:bottom w:val="single" w:sz="4" w:space="0" w:color="1F497D"/>
              <w:right w:val="single" w:sz="4" w:space="0" w:color="1F497D"/>
            </w:tcBorders>
            <w:vAlign w:val="center"/>
          </w:tcPr>
          <w:p w14:paraId="4C43B1FB" w14:textId="77777777" w:rsidR="00ED00B2" w:rsidRDefault="00EF2550">
            <w:pPr>
              <w:spacing w:after="0" w:line="259" w:lineRule="auto"/>
              <w:ind w:left="0" w:right="40" w:firstLine="0"/>
              <w:jc w:val="center"/>
            </w:pPr>
            <w:r>
              <w:rPr>
                <w:sz w:val="18"/>
              </w:rPr>
              <w:t xml:space="preserve">36,633 </w:t>
            </w:r>
          </w:p>
        </w:tc>
        <w:tc>
          <w:tcPr>
            <w:tcW w:w="844" w:type="dxa"/>
            <w:tcBorders>
              <w:top w:val="single" w:sz="4" w:space="0" w:color="1F497D"/>
              <w:left w:val="single" w:sz="4" w:space="0" w:color="1F497D"/>
              <w:bottom w:val="single" w:sz="4" w:space="0" w:color="1F497D"/>
              <w:right w:val="single" w:sz="4" w:space="0" w:color="1F497D"/>
            </w:tcBorders>
            <w:vAlign w:val="center"/>
          </w:tcPr>
          <w:p w14:paraId="5C0FC2AC" w14:textId="77777777" w:rsidR="00ED00B2" w:rsidRDefault="00EF2550">
            <w:pPr>
              <w:spacing w:after="0" w:line="259" w:lineRule="auto"/>
              <w:ind w:left="0" w:right="38" w:firstLine="0"/>
              <w:jc w:val="center"/>
            </w:pPr>
            <w:r>
              <w:rPr>
                <w:sz w:val="18"/>
              </w:rPr>
              <w:t xml:space="preserve">6,724 </w:t>
            </w:r>
          </w:p>
        </w:tc>
        <w:tc>
          <w:tcPr>
            <w:tcW w:w="842" w:type="dxa"/>
            <w:tcBorders>
              <w:top w:val="single" w:sz="4" w:space="0" w:color="1F497D"/>
              <w:left w:val="single" w:sz="4" w:space="0" w:color="1F497D"/>
              <w:bottom w:val="single" w:sz="4" w:space="0" w:color="1F497D"/>
              <w:right w:val="single" w:sz="4" w:space="0" w:color="1F497D"/>
            </w:tcBorders>
            <w:vAlign w:val="center"/>
          </w:tcPr>
          <w:p w14:paraId="63AC2E2D" w14:textId="77777777" w:rsidR="00ED00B2" w:rsidRDefault="00EF2550">
            <w:pPr>
              <w:spacing w:after="0" w:line="259" w:lineRule="auto"/>
              <w:ind w:left="0" w:right="39" w:firstLine="0"/>
              <w:jc w:val="center"/>
            </w:pPr>
            <w:r>
              <w:rPr>
                <w:sz w:val="18"/>
              </w:rPr>
              <w:t xml:space="preserve">73,805 </w:t>
            </w:r>
          </w:p>
        </w:tc>
        <w:tc>
          <w:tcPr>
            <w:tcW w:w="842" w:type="dxa"/>
            <w:tcBorders>
              <w:top w:val="single" w:sz="4" w:space="0" w:color="1F497D"/>
              <w:left w:val="single" w:sz="4" w:space="0" w:color="1F497D"/>
              <w:bottom w:val="single" w:sz="4" w:space="0" w:color="1F497D"/>
              <w:right w:val="single" w:sz="4" w:space="0" w:color="1F497D"/>
            </w:tcBorders>
            <w:vAlign w:val="center"/>
          </w:tcPr>
          <w:p w14:paraId="5F74718D" w14:textId="77777777" w:rsidR="00ED00B2" w:rsidRDefault="00EF2550">
            <w:pPr>
              <w:spacing w:after="0" w:line="259" w:lineRule="auto"/>
              <w:ind w:left="0" w:right="39" w:firstLine="0"/>
              <w:jc w:val="center"/>
            </w:pPr>
            <w:r>
              <w:rPr>
                <w:sz w:val="18"/>
              </w:rPr>
              <w:t xml:space="preserve">34,233 </w:t>
            </w:r>
          </w:p>
        </w:tc>
        <w:tc>
          <w:tcPr>
            <w:tcW w:w="1048" w:type="dxa"/>
            <w:tcBorders>
              <w:top w:val="single" w:sz="4" w:space="0" w:color="1F497D"/>
              <w:left w:val="single" w:sz="4" w:space="0" w:color="1F497D"/>
              <w:bottom w:val="single" w:sz="4" w:space="0" w:color="1F497D"/>
              <w:right w:val="single" w:sz="4" w:space="0" w:color="1F497D"/>
            </w:tcBorders>
            <w:vAlign w:val="center"/>
          </w:tcPr>
          <w:p w14:paraId="11351C12" w14:textId="77777777" w:rsidR="00ED00B2" w:rsidRDefault="00EF2550">
            <w:pPr>
              <w:spacing w:after="0" w:line="259" w:lineRule="auto"/>
              <w:ind w:left="0" w:right="37" w:firstLine="0"/>
              <w:jc w:val="center"/>
            </w:pPr>
            <w:r>
              <w:rPr>
                <w:sz w:val="18"/>
              </w:rPr>
              <w:t xml:space="preserve">156,682 </w:t>
            </w:r>
          </w:p>
        </w:tc>
      </w:tr>
      <w:tr w:rsidR="00ED00B2" w14:paraId="116BD433" w14:textId="77777777">
        <w:trPr>
          <w:trHeight w:val="511"/>
        </w:trPr>
        <w:tc>
          <w:tcPr>
            <w:tcW w:w="2401" w:type="dxa"/>
            <w:tcBorders>
              <w:top w:val="single" w:sz="4" w:space="0" w:color="1F497D"/>
              <w:left w:val="single" w:sz="4" w:space="0" w:color="1F497D"/>
              <w:bottom w:val="single" w:sz="4" w:space="0" w:color="1F497D"/>
              <w:right w:val="single" w:sz="4" w:space="0" w:color="1F497D"/>
            </w:tcBorders>
            <w:shd w:val="clear" w:color="auto" w:fill="D9E1F2"/>
          </w:tcPr>
          <w:p w14:paraId="56CC223E" w14:textId="77777777" w:rsidR="00ED00B2" w:rsidRDefault="00EF2550">
            <w:pPr>
              <w:spacing w:after="15" w:line="259" w:lineRule="auto"/>
              <w:ind w:left="0" w:firstLine="0"/>
              <w:jc w:val="left"/>
            </w:pPr>
            <w:r>
              <w:rPr>
                <w:sz w:val="18"/>
              </w:rPr>
              <w:t xml:space="preserve">Households with Income of </w:t>
            </w:r>
          </w:p>
          <w:p w14:paraId="704A8A0C" w14:textId="77777777" w:rsidR="00ED00B2" w:rsidRDefault="00EF2550">
            <w:pPr>
              <w:spacing w:after="0" w:line="259" w:lineRule="auto"/>
              <w:ind w:left="0" w:firstLine="0"/>
              <w:jc w:val="left"/>
            </w:pPr>
            <w:r>
              <w:rPr>
                <w:sz w:val="18"/>
              </w:rPr>
              <w:t xml:space="preserve">$25,000 - $34,999, Percent </w:t>
            </w:r>
          </w:p>
        </w:tc>
        <w:tc>
          <w:tcPr>
            <w:tcW w:w="94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69EF347" w14:textId="77777777" w:rsidR="00ED00B2" w:rsidRDefault="00EF2550">
            <w:pPr>
              <w:spacing w:after="0" w:line="259" w:lineRule="auto"/>
              <w:ind w:left="0" w:right="43" w:firstLine="0"/>
              <w:jc w:val="center"/>
            </w:pPr>
            <w:r>
              <w:rPr>
                <w:sz w:val="18"/>
              </w:rPr>
              <w:t xml:space="preserve">10.1%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AE7F3FD" w14:textId="77777777" w:rsidR="00ED00B2" w:rsidRDefault="00EF2550">
            <w:pPr>
              <w:spacing w:after="0" w:line="259" w:lineRule="auto"/>
              <w:ind w:left="0" w:right="41" w:firstLine="0"/>
              <w:jc w:val="center"/>
            </w:pPr>
            <w:r>
              <w:rPr>
                <w:sz w:val="18"/>
              </w:rPr>
              <w:t xml:space="preserve">9.7%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F87FADD" w14:textId="77777777" w:rsidR="00ED00B2" w:rsidRDefault="00EF2550">
            <w:pPr>
              <w:spacing w:after="0" w:line="259" w:lineRule="auto"/>
              <w:ind w:left="0" w:right="39" w:firstLine="0"/>
              <w:jc w:val="center"/>
            </w:pPr>
            <w:r>
              <w:rPr>
                <w:sz w:val="18"/>
              </w:rPr>
              <w:t xml:space="preserve">10.3%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EAFD4D6" w14:textId="77777777" w:rsidR="00ED00B2" w:rsidRDefault="00EF2550">
            <w:pPr>
              <w:spacing w:after="0" w:line="259" w:lineRule="auto"/>
              <w:ind w:left="0" w:right="41" w:firstLine="0"/>
              <w:jc w:val="center"/>
            </w:pPr>
            <w:r>
              <w:rPr>
                <w:sz w:val="18"/>
              </w:rPr>
              <w:t xml:space="preserve">7.3% </w:t>
            </w:r>
          </w:p>
        </w:tc>
        <w:tc>
          <w:tcPr>
            <w:tcW w:w="84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A850CCE" w14:textId="77777777" w:rsidR="00ED00B2" w:rsidRDefault="00EF2550">
            <w:pPr>
              <w:spacing w:after="0" w:line="259" w:lineRule="auto"/>
              <w:ind w:left="0" w:right="39" w:firstLine="0"/>
              <w:jc w:val="center"/>
            </w:pPr>
            <w:r>
              <w:rPr>
                <w:sz w:val="18"/>
              </w:rPr>
              <w:t xml:space="preserve">10.4%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D49065C" w14:textId="77777777" w:rsidR="00ED00B2" w:rsidRDefault="00EF2550">
            <w:pPr>
              <w:spacing w:after="0" w:line="259" w:lineRule="auto"/>
              <w:ind w:left="0" w:right="40" w:firstLine="0"/>
              <w:jc w:val="center"/>
            </w:pPr>
            <w:r>
              <w:rPr>
                <w:sz w:val="18"/>
              </w:rPr>
              <w:t xml:space="preserve">10.9%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585FB38" w14:textId="77777777" w:rsidR="00ED00B2" w:rsidRDefault="00EF2550">
            <w:pPr>
              <w:spacing w:after="0" w:line="259" w:lineRule="auto"/>
              <w:ind w:left="0" w:right="40" w:firstLine="0"/>
              <w:jc w:val="center"/>
            </w:pPr>
            <w:r>
              <w:rPr>
                <w:sz w:val="18"/>
              </w:rPr>
              <w:t xml:space="preserve">13.1% </w:t>
            </w:r>
          </w:p>
        </w:tc>
        <w:tc>
          <w:tcPr>
            <w:tcW w:w="104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00380AA" w14:textId="77777777" w:rsidR="00ED00B2" w:rsidRDefault="00EF2550">
            <w:pPr>
              <w:spacing w:after="0" w:line="259" w:lineRule="auto"/>
              <w:ind w:left="0" w:right="39" w:firstLine="0"/>
              <w:jc w:val="center"/>
            </w:pPr>
            <w:r>
              <w:rPr>
                <w:sz w:val="18"/>
              </w:rPr>
              <w:t xml:space="preserve">9.5% </w:t>
            </w:r>
          </w:p>
        </w:tc>
      </w:tr>
      <w:tr w:rsidR="00ED00B2" w14:paraId="284650CD" w14:textId="77777777">
        <w:trPr>
          <w:trHeight w:val="518"/>
        </w:trPr>
        <w:tc>
          <w:tcPr>
            <w:tcW w:w="2401" w:type="dxa"/>
            <w:tcBorders>
              <w:top w:val="single" w:sz="4" w:space="0" w:color="1F497D"/>
              <w:left w:val="single" w:sz="4" w:space="0" w:color="1F497D"/>
              <w:bottom w:val="single" w:sz="4" w:space="0" w:color="1F497D"/>
              <w:right w:val="single" w:sz="4" w:space="0" w:color="1F497D"/>
            </w:tcBorders>
          </w:tcPr>
          <w:p w14:paraId="70B86537" w14:textId="77777777" w:rsidR="00ED00B2" w:rsidRDefault="00EF2550">
            <w:pPr>
              <w:spacing w:after="15" w:line="259" w:lineRule="auto"/>
              <w:ind w:left="0" w:firstLine="0"/>
              <w:jc w:val="left"/>
            </w:pPr>
            <w:r>
              <w:rPr>
                <w:sz w:val="18"/>
              </w:rPr>
              <w:t xml:space="preserve">Households with Income of </w:t>
            </w:r>
          </w:p>
          <w:p w14:paraId="6D0FF420" w14:textId="77777777" w:rsidR="00ED00B2" w:rsidRDefault="00EF2550">
            <w:pPr>
              <w:spacing w:after="0" w:line="259" w:lineRule="auto"/>
              <w:ind w:left="0" w:firstLine="0"/>
              <w:jc w:val="left"/>
            </w:pPr>
            <w:r>
              <w:rPr>
                <w:sz w:val="18"/>
              </w:rPr>
              <w:t xml:space="preserve">$35,000 - $49,999 </w:t>
            </w:r>
          </w:p>
        </w:tc>
        <w:tc>
          <w:tcPr>
            <w:tcW w:w="946" w:type="dxa"/>
            <w:tcBorders>
              <w:top w:val="single" w:sz="4" w:space="0" w:color="1F497D"/>
              <w:left w:val="single" w:sz="4" w:space="0" w:color="1F497D"/>
              <w:bottom w:val="single" w:sz="4" w:space="0" w:color="1F497D"/>
              <w:right w:val="single" w:sz="4" w:space="0" w:color="1F497D"/>
            </w:tcBorders>
            <w:vAlign w:val="center"/>
          </w:tcPr>
          <w:p w14:paraId="1815674A" w14:textId="77777777" w:rsidR="00ED00B2" w:rsidRDefault="00EF2550">
            <w:pPr>
              <w:spacing w:after="0" w:line="259" w:lineRule="auto"/>
              <w:ind w:left="0" w:right="42" w:firstLine="0"/>
              <w:jc w:val="center"/>
            </w:pPr>
            <w:r>
              <w:rPr>
                <w:sz w:val="18"/>
              </w:rPr>
              <w:t xml:space="preserve">540,900 </w:t>
            </w:r>
          </w:p>
        </w:tc>
        <w:tc>
          <w:tcPr>
            <w:tcW w:w="930" w:type="dxa"/>
            <w:tcBorders>
              <w:top w:val="single" w:sz="4" w:space="0" w:color="1F497D"/>
              <w:left w:val="single" w:sz="4" w:space="0" w:color="1F497D"/>
              <w:bottom w:val="single" w:sz="4" w:space="0" w:color="1F497D"/>
              <w:right w:val="single" w:sz="4" w:space="0" w:color="1F497D"/>
            </w:tcBorders>
            <w:vAlign w:val="center"/>
          </w:tcPr>
          <w:p w14:paraId="08283882" w14:textId="77777777" w:rsidR="00ED00B2" w:rsidRDefault="00EF2550">
            <w:pPr>
              <w:spacing w:after="0" w:line="259" w:lineRule="auto"/>
              <w:ind w:left="0" w:right="40" w:firstLine="0"/>
              <w:jc w:val="center"/>
            </w:pPr>
            <w:r>
              <w:rPr>
                <w:sz w:val="18"/>
              </w:rPr>
              <w:t xml:space="preserve">47,650 </w:t>
            </w:r>
          </w:p>
        </w:tc>
        <w:tc>
          <w:tcPr>
            <w:tcW w:w="930" w:type="dxa"/>
            <w:tcBorders>
              <w:top w:val="single" w:sz="4" w:space="0" w:color="1F497D"/>
              <w:left w:val="single" w:sz="4" w:space="0" w:color="1F497D"/>
              <w:bottom w:val="single" w:sz="4" w:space="0" w:color="1F497D"/>
              <w:right w:val="single" w:sz="4" w:space="0" w:color="1F497D"/>
            </w:tcBorders>
            <w:vAlign w:val="center"/>
          </w:tcPr>
          <w:p w14:paraId="0A0C96AA" w14:textId="77777777" w:rsidR="00ED00B2" w:rsidRDefault="00EF2550">
            <w:pPr>
              <w:spacing w:after="0" w:line="259" w:lineRule="auto"/>
              <w:ind w:left="0" w:right="38" w:firstLine="0"/>
              <w:jc w:val="center"/>
            </w:pPr>
            <w:r>
              <w:rPr>
                <w:sz w:val="18"/>
              </w:rPr>
              <w:t xml:space="preserve">7,284 </w:t>
            </w:r>
          </w:p>
        </w:tc>
        <w:tc>
          <w:tcPr>
            <w:tcW w:w="930" w:type="dxa"/>
            <w:tcBorders>
              <w:top w:val="single" w:sz="4" w:space="0" w:color="1F497D"/>
              <w:left w:val="single" w:sz="4" w:space="0" w:color="1F497D"/>
              <w:bottom w:val="single" w:sz="4" w:space="0" w:color="1F497D"/>
              <w:right w:val="single" w:sz="4" w:space="0" w:color="1F497D"/>
            </w:tcBorders>
            <w:vAlign w:val="center"/>
          </w:tcPr>
          <w:p w14:paraId="1FFCBD85" w14:textId="77777777" w:rsidR="00ED00B2" w:rsidRDefault="00EF2550">
            <w:pPr>
              <w:spacing w:after="0" w:line="259" w:lineRule="auto"/>
              <w:ind w:left="0" w:right="40" w:firstLine="0"/>
              <w:jc w:val="center"/>
            </w:pPr>
            <w:r>
              <w:rPr>
                <w:sz w:val="18"/>
              </w:rPr>
              <w:t xml:space="preserve">54,173 </w:t>
            </w:r>
          </w:p>
        </w:tc>
        <w:tc>
          <w:tcPr>
            <w:tcW w:w="844" w:type="dxa"/>
            <w:tcBorders>
              <w:top w:val="single" w:sz="4" w:space="0" w:color="1F497D"/>
              <w:left w:val="single" w:sz="4" w:space="0" w:color="1F497D"/>
              <w:bottom w:val="single" w:sz="4" w:space="0" w:color="1F497D"/>
              <w:right w:val="single" w:sz="4" w:space="0" w:color="1F497D"/>
            </w:tcBorders>
            <w:vAlign w:val="center"/>
          </w:tcPr>
          <w:p w14:paraId="3DFF4EEA" w14:textId="77777777" w:rsidR="00ED00B2" w:rsidRDefault="00EF2550">
            <w:pPr>
              <w:spacing w:after="0" w:line="259" w:lineRule="auto"/>
              <w:ind w:left="0" w:right="38" w:firstLine="0"/>
              <w:jc w:val="center"/>
            </w:pPr>
            <w:r>
              <w:rPr>
                <w:sz w:val="18"/>
              </w:rPr>
              <w:t xml:space="preserve">9,268 </w:t>
            </w:r>
          </w:p>
        </w:tc>
        <w:tc>
          <w:tcPr>
            <w:tcW w:w="842" w:type="dxa"/>
            <w:tcBorders>
              <w:top w:val="single" w:sz="4" w:space="0" w:color="1F497D"/>
              <w:left w:val="single" w:sz="4" w:space="0" w:color="1F497D"/>
              <w:bottom w:val="single" w:sz="4" w:space="0" w:color="1F497D"/>
              <w:right w:val="single" w:sz="4" w:space="0" w:color="1F497D"/>
            </w:tcBorders>
            <w:vAlign w:val="center"/>
          </w:tcPr>
          <w:p w14:paraId="0683384F" w14:textId="77777777" w:rsidR="00ED00B2" w:rsidRDefault="00EF2550">
            <w:pPr>
              <w:spacing w:after="0" w:line="259" w:lineRule="auto"/>
              <w:ind w:left="0" w:right="39" w:firstLine="0"/>
              <w:jc w:val="center"/>
            </w:pPr>
            <w:r>
              <w:rPr>
                <w:sz w:val="18"/>
              </w:rPr>
              <w:t xml:space="preserve">91,961 </w:t>
            </w:r>
          </w:p>
        </w:tc>
        <w:tc>
          <w:tcPr>
            <w:tcW w:w="842" w:type="dxa"/>
            <w:tcBorders>
              <w:top w:val="single" w:sz="4" w:space="0" w:color="1F497D"/>
              <w:left w:val="single" w:sz="4" w:space="0" w:color="1F497D"/>
              <w:bottom w:val="single" w:sz="4" w:space="0" w:color="1F497D"/>
              <w:right w:val="single" w:sz="4" w:space="0" w:color="1F497D"/>
            </w:tcBorders>
            <w:vAlign w:val="center"/>
          </w:tcPr>
          <w:p w14:paraId="7313E53F" w14:textId="77777777" w:rsidR="00ED00B2" w:rsidRDefault="00EF2550">
            <w:pPr>
              <w:spacing w:after="0" w:line="259" w:lineRule="auto"/>
              <w:ind w:left="0" w:right="39" w:firstLine="0"/>
              <w:jc w:val="center"/>
            </w:pPr>
            <w:r>
              <w:rPr>
                <w:sz w:val="18"/>
              </w:rPr>
              <w:t xml:space="preserve">37,607 </w:t>
            </w:r>
          </w:p>
        </w:tc>
        <w:tc>
          <w:tcPr>
            <w:tcW w:w="1048" w:type="dxa"/>
            <w:tcBorders>
              <w:top w:val="single" w:sz="4" w:space="0" w:color="1F497D"/>
              <w:left w:val="single" w:sz="4" w:space="0" w:color="1F497D"/>
              <w:bottom w:val="single" w:sz="4" w:space="0" w:color="1F497D"/>
              <w:right w:val="single" w:sz="4" w:space="0" w:color="1F497D"/>
            </w:tcBorders>
            <w:vAlign w:val="center"/>
          </w:tcPr>
          <w:p w14:paraId="5D4E84B7" w14:textId="77777777" w:rsidR="00ED00B2" w:rsidRDefault="00EF2550">
            <w:pPr>
              <w:spacing w:after="0" w:line="259" w:lineRule="auto"/>
              <w:ind w:left="0" w:right="37" w:firstLine="0"/>
              <w:jc w:val="center"/>
            </w:pPr>
            <w:r>
              <w:rPr>
                <w:sz w:val="18"/>
              </w:rPr>
              <w:t xml:space="preserve">210,336 </w:t>
            </w:r>
          </w:p>
        </w:tc>
      </w:tr>
      <w:tr w:rsidR="00ED00B2" w14:paraId="30FA8262" w14:textId="77777777">
        <w:trPr>
          <w:trHeight w:val="514"/>
        </w:trPr>
        <w:tc>
          <w:tcPr>
            <w:tcW w:w="2401" w:type="dxa"/>
            <w:tcBorders>
              <w:top w:val="single" w:sz="4" w:space="0" w:color="1F497D"/>
              <w:left w:val="single" w:sz="4" w:space="0" w:color="1F497D"/>
              <w:bottom w:val="single" w:sz="4" w:space="0" w:color="1F497D"/>
              <w:right w:val="single" w:sz="4" w:space="0" w:color="1F497D"/>
            </w:tcBorders>
            <w:shd w:val="clear" w:color="auto" w:fill="D9E1F2"/>
          </w:tcPr>
          <w:p w14:paraId="2C9686AA" w14:textId="77777777" w:rsidR="00ED00B2" w:rsidRDefault="00EF2550">
            <w:pPr>
              <w:spacing w:after="17" w:line="259" w:lineRule="auto"/>
              <w:ind w:left="0" w:firstLine="0"/>
              <w:jc w:val="left"/>
            </w:pPr>
            <w:r>
              <w:rPr>
                <w:sz w:val="18"/>
              </w:rPr>
              <w:t xml:space="preserve">Households with Income of </w:t>
            </w:r>
          </w:p>
          <w:p w14:paraId="25B8F875" w14:textId="77777777" w:rsidR="00ED00B2" w:rsidRDefault="00EF2550">
            <w:pPr>
              <w:spacing w:after="0" w:line="259" w:lineRule="auto"/>
              <w:ind w:left="0" w:firstLine="0"/>
              <w:jc w:val="left"/>
            </w:pPr>
            <w:r>
              <w:rPr>
                <w:sz w:val="18"/>
              </w:rPr>
              <w:t xml:space="preserve">$35,000 - $49,999, Percent </w:t>
            </w:r>
          </w:p>
        </w:tc>
        <w:tc>
          <w:tcPr>
            <w:tcW w:w="94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4206C08" w14:textId="77777777" w:rsidR="00ED00B2" w:rsidRDefault="00EF2550">
            <w:pPr>
              <w:spacing w:after="0" w:line="259" w:lineRule="auto"/>
              <w:ind w:left="0" w:right="43" w:firstLine="0"/>
              <w:jc w:val="center"/>
            </w:pPr>
            <w:r>
              <w:rPr>
                <w:sz w:val="18"/>
              </w:rPr>
              <w:t xml:space="preserve">13.8%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ADD4C58" w14:textId="77777777" w:rsidR="00ED00B2" w:rsidRDefault="00EF2550">
            <w:pPr>
              <w:spacing w:after="0" w:line="259" w:lineRule="auto"/>
              <w:ind w:left="0" w:right="41" w:firstLine="0"/>
              <w:jc w:val="center"/>
            </w:pPr>
            <w:r>
              <w:rPr>
                <w:sz w:val="18"/>
              </w:rPr>
              <w:t xml:space="preserve">13.9%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6C692DB" w14:textId="77777777" w:rsidR="00ED00B2" w:rsidRDefault="00EF2550">
            <w:pPr>
              <w:spacing w:after="0" w:line="259" w:lineRule="auto"/>
              <w:ind w:left="0" w:right="39" w:firstLine="0"/>
              <w:jc w:val="center"/>
            </w:pPr>
            <w:r>
              <w:rPr>
                <w:sz w:val="18"/>
              </w:rPr>
              <w:t xml:space="preserve">12.3%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AFC8898" w14:textId="77777777" w:rsidR="00ED00B2" w:rsidRDefault="00EF2550">
            <w:pPr>
              <w:spacing w:after="0" w:line="259" w:lineRule="auto"/>
              <w:ind w:left="0" w:right="41" w:firstLine="0"/>
              <w:jc w:val="center"/>
            </w:pPr>
            <w:r>
              <w:rPr>
                <w:sz w:val="18"/>
              </w:rPr>
              <w:t xml:space="preserve">10.8% </w:t>
            </w:r>
          </w:p>
        </w:tc>
        <w:tc>
          <w:tcPr>
            <w:tcW w:w="84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510E911" w14:textId="77777777" w:rsidR="00ED00B2" w:rsidRDefault="00EF2550">
            <w:pPr>
              <w:spacing w:after="0" w:line="259" w:lineRule="auto"/>
              <w:ind w:left="0" w:right="39" w:firstLine="0"/>
              <w:jc w:val="center"/>
            </w:pPr>
            <w:r>
              <w:rPr>
                <w:sz w:val="18"/>
              </w:rPr>
              <w:t xml:space="preserve">14.3%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4C9ED58" w14:textId="77777777" w:rsidR="00ED00B2" w:rsidRDefault="00EF2550">
            <w:pPr>
              <w:spacing w:after="0" w:line="259" w:lineRule="auto"/>
              <w:ind w:left="0" w:right="40" w:firstLine="0"/>
              <w:jc w:val="center"/>
            </w:pPr>
            <w:r>
              <w:rPr>
                <w:sz w:val="18"/>
              </w:rPr>
              <w:t xml:space="preserve">13.6%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1A31D57" w14:textId="77777777" w:rsidR="00ED00B2" w:rsidRDefault="00EF2550">
            <w:pPr>
              <w:spacing w:after="0" w:line="259" w:lineRule="auto"/>
              <w:ind w:left="0" w:right="40" w:firstLine="0"/>
              <w:jc w:val="center"/>
            </w:pPr>
            <w:r>
              <w:rPr>
                <w:sz w:val="18"/>
              </w:rPr>
              <w:t xml:space="preserve">14.4% </w:t>
            </w:r>
          </w:p>
        </w:tc>
        <w:tc>
          <w:tcPr>
            <w:tcW w:w="104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9A95A50" w14:textId="77777777" w:rsidR="00ED00B2" w:rsidRDefault="00EF2550">
            <w:pPr>
              <w:spacing w:after="0" w:line="259" w:lineRule="auto"/>
              <w:ind w:left="0" w:right="39" w:firstLine="0"/>
              <w:jc w:val="center"/>
            </w:pPr>
            <w:r>
              <w:rPr>
                <w:sz w:val="18"/>
              </w:rPr>
              <w:t xml:space="preserve">12.8% </w:t>
            </w:r>
          </w:p>
        </w:tc>
      </w:tr>
      <w:tr w:rsidR="00ED00B2" w14:paraId="79AC9C21" w14:textId="77777777">
        <w:trPr>
          <w:trHeight w:val="518"/>
        </w:trPr>
        <w:tc>
          <w:tcPr>
            <w:tcW w:w="2401" w:type="dxa"/>
            <w:tcBorders>
              <w:top w:val="single" w:sz="4" w:space="0" w:color="1F497D"/>
              <w:left w:val="single" w:sz="4" w:space="0" w:color="1F497D"/>
              <w:bottom w:val="single" w:sz="4" w:space="0" w:color="1F497D"/>
              <w:right w:val="single" w:sz="4" w:space="0" w:color="1F497D"/>
            </w:tcBorders>
          </w:tcPr>
          <w:p w14:paraId="1568C2D8" w14:textId="77777777" w:rsidR="00ED00B2" w:rsidRDefault="00EF2550">
            <w:pPr>
              <w:spacing w:after="15" w:line="259" w:lineRule="auto"/>
              <w:ind w:left="0" w:firstLine="0"/>
              <w:jc w:val="left"/>
            </w:pPr>
            <w:r>
              <w:rPr>
                <w:sz w:val="18"/>
              </w:rPr>
              <w:t xml:space="preserve">Households with Income of </w:t>
            </w:r>
          </w:p>
          <w:p w14:paraId="6F0798C1" w14:textId="77777777" w:rsidR="00ED00B2" w:rsidRDefault="00EF2550">
            <w:pPr>
              <w:spacing w:after="0" w:line="259" w:lineRule="auto"/>
              <w:ind w:left="0" w:firstLine="0"/>
              <w:jc w:val="left"/>
            </w:pPr>
            <w:r>
              <w:rPr>
                <w:sz w:val="18"/>
              </w:rPr>
              <w:t xml:space="preserve">$50,000 - $74,999 </w:t>
            </w:r>
          </w:p>
        </w:tc>
        <w:tc>
          <w:tcPr>
            <w:tcW w:w="946" w:type="dxa"/>
            <w:tcBorders>
              <w:top w:val="single" w:sz="4" w:space="0" w:color="1F497D"/>
              <w:left w:val="single" w:sz="4" w:space="0" w:color="1F497D"/>
              <w:bottom w:val="single" w:sz="4" w:space="0" w:color="1F497D"/>
              <w:right w:val="single" w:sz="4" w:space="0" w:color="1F497D"/>
            </w:tcBorders>
            <w:vAlign w:val="center"/>
          </w:tcPr>
          <w:p w14:paraId="117C1E79" w14:textId="77777777" w:rsidR="00ED00B2" w:rsidRDefault="00EF2550">
            <w:pPr>
              <w:spacing w:after="0" w:line="259" w:lineRule="auto"/>
              <w:ind w:left="0" w:right="42" w:firstLine="0"/>
              <w:jc w:val="center"/>
            </w:pPr>
            <w:r>
              <w:rPr>
                <w:sz w:val="18"/>
              </w:rPr>
              <w:t xml:space="preserve">719,122 </w:t>
            </w:r>
          </w:p>
        </w:tc>
        <w:tc>
          <w:tcPr>
            <w:tcW w:w="930" w:type="dxa"/>
            <w:tcBorders>
              <w:top w:val="single" w:sz="4" w:space="0" w:color="1F497D"/>
              <w:left w:val="single" w:sz="4" w:space="0" w:color="1F497D"/>
              <w:bottom w:val="single" w:sz="4" w:space="0" w:color="1F497D"/>
              <w:right w:val="single" w:sz="4" w:space="0" w:color="1F497D"/>
            </w:tcBorders>
            <w:vAlign w:val="center"/>
          </w:tcPr>
          <w:p w14:paraId="61A9D342" w14:textId="77777777" w:rsidR="00ED00B2" w:rsidRDefault="00EF2550">
            <w:pPr>
              <w:spacing w:after="0" w:line="259" w:lineRule="auto"/>
              <w:ind w:left="0" w:right="40" w:firstLine="0"/>
              <w:jc w:val="center"/>
            </w:pPr>
            <w:r>
              <w:rPr>
                <w:sz w:val="18"/>
              </w:rPr>
              <w:t xml:space="preserve">64,567 </w:t>
            </w:r>
          </w:p>
        </w:tc>
        <w:tc>
          <w:tcPr>
            <w:tcW w:w="930" w:type="dxa"/>
            <w:tcBorders>
              <w:top w:val="single" w:sz="4" w:space="0" w:color="1F497D"/>
              <w:left w:val="single" w:sz="4" w:space="0" w:color="1F497D"/>
              <w:bottom w:val="single" w:sz="4" w:space="0" w:color="1F497D"/>
              <w:right w:val="single" w:sz="4" w:space="0" w:color="1F497D"/>
            </w:tcBorders>
            <w:vAlign w:val="center"/>
          </w:tcPr>
          <w:p w14:paraId="4B1A79DF" w14:textId="77777777" w:rsidR="00ED00B2" w:rsidRDefault="00EF2550">
            <w:pPr>
              <w:spacing w:after="0" w:line="259" w:lineRule="auto"/>
              <w:ind w:left="0" w:right="38" w:firstLine="0"/>
              <w:jc w:val="center"/>
            </w:pPr>
            <w:r>
              <w:rPr>
                <w:sz w:val="18"/>
              </w:rPr>
              <w:t xml:space="preserve">11,641 </w:t>
            </w:r>
          </w:p>
        </w:tc>
        <w:tc>
          <w:tcPr>
            <w:tcW w:w="930" w:type="dxa"/>
            <w:tcBorders>
              <w:top w:val="single" w:sz="4" w:space="0" w:color="1F497D"/>
              <w:left w:val="single" w:sz="4" w:space="0" w:color="1F497D"/>
              <w:bottom w:val="single" w:sz="4" w:space="0" w:color="1F497D"/>
              <w:right w:val="single" w:sz="4" w:space="0" w:color="1F497D"/>
            </w:tcBorders>
            <w:vAlign w:val="center"/>
          </w:tcPr>
          <w:p w14:paraId="51C23342" w14:textId="77777777" w:rsidR="00ED00B2" w:rsidRDefault="00EF2550">
            <w:pPr>
              <w:spacing w:after="0" w:line="259" w:lineRule="auto"/>
              <w:ind w:left="0" w:right="40" w:firstLine="0"/>
              <w:jc w:val="center"/>
            </w:pPr>
            <w:r>
              <w:rPr>
                <w:sz w:val="18"/>
              </w:rPr>
              <w:t xml:space="preserve">81,731 </w:t>
            </w:r>
          </w:p>
        </w:tc>
        <w:tc>
          <w:tcPr>
            <w:tcW w:w="844" w:type="dxa"/>
            <w:tcBorders>
              <w:top w:val="single" w:sz="4" w:space="0" w:color="1F497D"/>
              <w:left w:val="single" w:sz="4" w:space="0" w:color="1F497D"/>
              <w:bottom w:val="single" w:sz="4" w:space="0" w:color="1F497D"/>
              <w:right w:val="single" w:sz="4" w:space="0" w:color="1F497D"/>
            </w:tcBorders>
            <w:vAlign w:val="center"/>
          </w:tcPr>
          <w:p w14:paraId="22353D40" w14:textId="77777777" w:rsidR="00ED00B2" w:rsidRDefault="00EF2550">
            <w:pPr>
              <w:spacing w:after="0" w:line="259" w:lineRule="auto"/>
              <w:ind w:left="0" w:right="38" w:firstLine="0"/>
              <w:jc w:val="center"/>
            </w:pPr>
            <w:r>
              <w:rPr>
                <w:sz w:val="18"/>
              </w:rPr>
              <w:t xml:space="preserve">12,072 </w:t>
            </w:r>
          </w:p>
        </w:tc>
        <w:tc>
          <w:tcPr>
            <w:tcW w:w="842" w:type="dxa"/>
            <w:tcBorders>
              <w:top w:val="single" w:sz="4" w:space="0" w:color="1F497D"/>
              <w:left w:val="single" w:sz="4" w:space="0" w:color="1F497D"/>
              <w:bottom w:val="single" w:sz="4" w:space="0" w:color="1F497D"/>
              <w:right w:val="single" w:sz="4" w:space="0" w:color="1F497D"/>
            </w:tcBorders>
            <w:vAlign w:val="center"/>
          </w:tcPr>
          <w:p w14:paraId="6F7B84A8" w14:textId="77777777" w:rsidR="00ED00B2" w:rsidRDefault="00EF2550">
            <w:pPr>
              <w:spacing w:after="0" w:line="259" w:lineRule="auto"/>
              <w:ind w:left="18" w:firstLine="0"/>
              <w:jc w:val="left"/>
            </w:pPr>
            <w:r>
              <w:rPr>
                <w:sz w:val="18"/>
              </w:rPr>
              <w:t xml:space="preserve">111,924 </w:t>
            </w:r>
          </w:p>
        </w:tc>
        <w:tc>
          <w:tcPr>
            <w:tcW w:w="842" w:type="dxa"/>
            <w:tcBorders>
              <w:top w:val="single" w:sz="4" w:space="0" w:color="1F497D"/>
              <w:left w:val="single" w:sz="4" w:space="0" w:color="1F497D"/>
              <w:bottom w:val="single" w:sz="4" w:space="0" w:color="1F497D"/>
              <w:right w:val="single" w:sz="4" w:space="0" w:color="1F497D"/>
            </w:tcBorders>
            <w:vAlign w:val="center"/>
          </w:tcPr>
          <w:p w14:paraId="709D1B03" w14:textId="77777777" w:rsidR="00ED00B2" w:rsidRDefault="00EF2550">
            <w:pPr>
              <w:spacing w:after="0" w:line="259" w:lineRule="auto"/>
              <w:ind w:left="0" w:right="39" w:firstLine="0"/>
              <w:jc w:val="center"/>
            </w:pPr>
            <w:r>
              <w:rPr>
                <w:sz w:val="18"/>
              </w:rPr>
              <w:t xml:space="preserve">36,655 </w:t>
            </w:r>
          </w:p>
        </w:tc>
        <w:tc>
          <w:tcPr>
            <w:tcW w:w="1048" w:type="dxa"/>
            <w:tcBorders>
              <w:top w:val="single" w:sz="4" w:space="0" w:color="1F497D"/>
              <w:left w:val="single" w:sz="4" w:space="0" w:color="1F497D"/>
              <w:bottom w:val="single" w:sz="4" w:space="0" w:color="1F497D"/>
              <w:right w:val="single" w:sz="4" w:space="0" w:color="1F497D"/>
            </w:tcBorders>
            <w:vAlign w:val="center"/>
          </w:tcPr>
          <w:p w14:paraId="56223734" w14:textId="77777777" w:rsidR="00ED00B2" w:rsidRDefault="00EF2550">
            <w:pPr>
              <w:spacing w:after="0" w:line="259" w:lineRule="auto"/>
              <w:ind w:left="0" w:right="38" w:firstLine="0"/>
              <w:jc w:val="center"/>
            </w:pPr>
            <w:r>
              <w:rPr>
                <w:sz w:val="18"/>
              </w:rPr>
              <w:t xml:space="preserve">281,935 </w:t>
            </w:r>
          </w:p>
        </w:tc>
      </w:tr>
      <w:tr w:rsidR="00ED00B2" w14:paraId="5D355095" w14:textId="77777777">
        <w:trPr>
          <w:trHeight w:val="511"/>
        </w:trPr>
        <w:tc>
          <w:tcPr>
            <w:tcW w:w="2401" w:type="dxa"/>
            <w:tcBorders>
              <w:top w:val="single" w:sz="4" w:space="0" w:color="1F497D"/>
              <w:left w:val="single" w:sz="4" w:space="0" w:color="1F497D"/>
              <w:bottom w:val="single" w:sz="4" w:space="0" w:color="1F497D"/>
              <w:right w:val="single" w:sz="4" w:space="0" w:color="1F497D"/>
            </w:tcBorders>
            <w:shd w:val="clear" w:color="auto" w:fill="D9E1F2"/>
          </w:tcPr>
          <w:p w14:paraId="6DEEA0D0" w14:textId="77777777" w:rsidR="00ED00B2" w:rsidRDefault="00EF2550">
            <w:pPr>
              <w:spacing w:after="15" w:line="259" w:lineRule="auto"/>
              <w:ind w:left="0" w:firstLine="0"/>
              <w:jc w:val="left"/>
            </w:pPr>
            <w:r>
              <w:rPr>
                <w:sz w:val="18"/>
              </w:rPr>
              <w:t xml:space="preserve">Households with Income of </w:t>
            </w:r>
          </w:p>
          <w:p w14:paraId="769C2B18" w14:textId="77777777" w:rsidR="00ED00B2" w:rsidRDefault="00EF2550">
            <w:pPr>
              <w:spacing w:after="0" w:line="259" w:lineRule="auto"/>
              <w:ind w:left="0" w:firstLine="0"/>
              <w:jc w:val="left"/>
            </w:pPr>
            <w:r>
              <w:rPr>
                <w:sz w:val="18"/>
              </w:rPr>
              <w:t xml:space="preserve">$50,000 - $74,999, Percent </w:t>
            </w:r>
          </w:p>
        </w:tc>
        <w:tc>
          <w:tcPr>
            <w:tcW w:w="94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02E2856" w14:textId="77777777" w:rsidR="00ED00B2" w:rsidRDefault="00EF2550">
            <w:pPr>
              <w:spacing w:after="0" w:line="259" w:lineRule="auto"/>
              <w:ind w:left="0" w:right="43" w:firstLine="0"/>
              <w:jc w:val="center"/>
            </w:pPr>
            <w:r>
              <w:rPr>
                <w:sz w:val="18"/>
              </w:rPr>
              <w:t xml:space="preserve">18.4%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5CE4561" w14:textId="77777777" w:rsidR="00ED00B2" w:rsidRDefault="00EF2550">
            <w:pPr>
              <w:spacing w:after="0" w:line="259" w:lineRule="auto"/>
              <w:ind w:left="0" w:right="41" w:firstLine="0"/>
              <w:jc w:val="center"/>
            </w:pPr>
            <w:r>
              <w:rPr>
                <w:sz w:val="18"/>
              </w:rPr>
              <w:t xml:space="preserve">18.8%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54887C9" w14:textId="77777777" w:rsidR="00ED00B2" w:rsidRDefault="00EF2550">
            <w:pPr>
              <w:spacing w:after="0" w:line="259" w:lineRule="auto"/>
              <w:ind w:left="0" w:right="39" w:firstLine="0"/>
              <w:jc w:val="center"/>
            </w:pPr>
            <w:r>
              <w:rPr>
                <w:sz w:val="18"/>
              </w:rPr>
              <w:t xml:space="preserve">19.6%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A8DF2ED" w14:textId="77777777" w:rsidR="00ED00B2" w:rsidRDefault="00EF2550">
            <w:pPr>
              <w:spacing w:after="0" w:line="259" w:lineRule="auto"/>
              <w:ind w:left="0" w:right="41" w:firstLine="0"/>
              <w:jc w:val="center"/>
            </w:pPr>
            <w:r>
              <w:rPr>
                <w:sz w:val="18"/>
              </w:rPr>
              <w:t xml:space="preserve">16.3% </w:t>
            </w:r>
          </w:p>
        </w:tc>
        <w:tc>
          <w:tcPr>
            <w:tcW w:w="84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2AD3DD2" w14:textId="77777777" w:rsidR="00ED00B2" w:rsidRDefault="00EF2550">
            <w:pPr>
              <w:spacing w:after="0" w:line="259" w:lineRule="auto"/>
              <w:ind w:left="0" w:right="39" w:firstLine="0"/>
              <w:jc w:val="center"/>
            </w:pPr>
            <w:r>
              <w:rPr>
                <w:sz w:val="18"/>
              </w:rPr>
              <w:t xml:space="preserve">18.6%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B298551" w14:textId="77777777" w:rsidR="00ED00B2" w:rsidRDefault="00EF2550">
            <w:pPr>
              <w:spacing w:after="0" w:line="259" w:lineRule="auto"/>
              <w:ind w:left="0" w:right="40" w:firstLine="0"/>
              <w:jc w:val="center"/>
            </w:pPr>
            <w:r>
              <w:rPr>
                <w:sz w:val="18"/>
              </w:rPr>
              <w:t xml:space="preserve">16.5%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2EC6127" w14:textId="77777777" w:rsidR="00ED00B2" w:rsidRDefault="00EF2550">
            <w:pPr>
              <w:spacing w:after="0" w:line="259" w:lineRule="auto"/>
              <w:ind w:left="0" w:right="40" w:firstLine="0"/>
              <w:jc w:val="center"/>
            </w:pPr>
            <w:r>
              <w:rPr>
                <w:sz w:val="18"/>
              </w:rPr>
              <w:t xml:space="preserve">14.1% </w:t>
            </w:r>
          </w:p>
        </w:tc>
        <w:tc>
          <w:tcPr>
            <w:tcW w:w="104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157B7DC" w14:textId="77777777" w:rsidR="00ED00B2" w:rsidRDefault="00EF2550">
            <w:pPr>
              <w:spacing w:after="0" w:line="259" w:lineRule="auto"/>
              <w:ind w:left="0" w:right="39" w:firstLine="0"/>
              <w:jc w:val="center"/>
            </w:pPr>
            <w:r>
              <w:rPr>
                <w:sz w:val="18"/>
              </w:rPr>
              <w:t xml:space="preserve">17.1% </w:t>
            </w:r>
          </w:p>
        </w:tc>
      </w:tr>
      <w:tr w:rsidR="00ED00B2" w14:paraId="42823E72" w14:textId="77777777">
        <w:trPr>
          <w:trHeight w:val="518"/>
        </w:trPr>
        <w:tc>
          <w:tcPr>
            <w:tcW w:w="2401" w:type="dxa"/>
            <w:tcBorders>
              <w:top w:val="single" w:sz="4" w:space="0" w:color="1F497D"/>
              <w:left w:val="single" w:sz="4" w:space="0" w:color="1F497D"/>
              <w:bottom w:val="single" w:sz="4" w:space="0" w:color="1F497D"/>
              <w:right w:val="single" w:sz="4" w:space="0" w:color="1F497D"/>
            </w:tcBorders>
          </w:tcPr>
          <w:p w14:paraId="616156EB" w14:textId="77777777" w:rsidR="00ED00B2" w:rsidRDefault="00EF2550">
            <w:pPr>
              <w:spacing w:after="15" w:line="259" w:lineRule="auto"/>
              <w:ind w:left="0" w:firstLine="0"/>
              <w:jc w:val="left"/>
            </w:pPr>
            <w:r>
              <w:rPr>
                <w:sz w:val="18"/>
              </w:rPr>
              <w:t xml:space="preserve">Households with Income of </w:t>
            </w:r>
          </w:p>
          <w:p w14:paraId="6E5059B3" w14:textId="77777777" w:rsidR="00ED00B2" w:rsidRDefault="00EF2550">
            <w:pPr>
              <w:spacing w:after="0" w:line="259" w:lineRule="auto"/>
              <w:ind w:left="0" w:firstLine="0"/>
              <w:jc w:val="left"/>
            </w:pPr>
            <w:r>
              <w:rPr>
                <w:sz w:val="18"/>
              </w:rPr>
              <w:t xml:space="preserve">$75,000 - $99,999 </w:t>
            </w:r>
          </w:p>
        </w:tc>
        <w:tc>
          <w:tcPr>
            <w:tcW w:w="946" w:type="dxa"/>
            <w:tcBorders>
              <w:top w:val="single" w:sz="4" w:space="0" w:color="1F497D"/>
              <w:left w:val="single" w:sz="4" w:space="0" w:color="1F497D"/>
              <w:bottom w:val="single" w:sz="4" w:space="0" w:color="1F497D"/>
              <w:right w:val="single" w:sz="4" w:space="0" w:color="1F497D"/>
            </w:tcBorders>
            <w:vAlign w:val="center"/>
          </w:tcPr>
          <w:p w14:paraId="1B8E0A30" w14:textId="77777777" w:rsidR="00ED00B2" w:rsidRDefault="00EF2550">
            <w:pPr>
              <w:spacing w:after="0" w:line="259" w:lineRule="auto"/>
              <w:ind w:left="0" w:right="42" w:firstLine="0"/>
              <w:jc w:val="center"/>
            </w:pPr>
            <w:r>
              <w:rPr>
                <w:sz w:val="18"/>
              </w:rPr>
              <w:t xml:space="preserve">485,187 </w:t>
            </w:r>
          </w:p>
        </w:tc>
        <w:tc>
          <w:tcPr>
            <w:tcW w:w="930" w:type="dxa"/>
            <w:tcBorders>
              <w:top w:val="single" w:sz="4" w:space="0" w:color="1F497D"/>
              <w:left w:val="single" w:sz="4" w:space="0" w:color="1F497D"/>
              <w:bottom w:val="single" w:sz="4" w:space="0" w:color="1F497D"/>
              <w:right w:val="single" w:sz="4" w:space="0" w:color="1F497D"/>
            </w:tcBorders>
            <w:vAlign w:val="center"/>
          </w:tcPr>
          <w:p w14:paraId="3329851E" w14:textId="77777777" w:rsidR="00ED00B2" w:rsidRDefault="00EF2550">
            <w:pPr>
              <w:spacing w:after="0" w:line="259" w:lineRule="auto"/>
              <w:ind w:left="0" w:right="40" w:firstLine="0"/>
              <w:jc w:val="center"/>
            </w:pPr>
            <w:r>
              <w:rPr>
                <w:sz w:val="18"/>
              </w:rPr>
              <w:t xml:space="preserve">46,087 </w:t>
            </w:r>
          </w:p>
        </w:tc>
        <w:tc>
          <w:tcPr>
            <w:tcW w:w="930" w:type="dxa"/>
            <w:tcBorders>
              <w:top w:val="single" w:sz="4" w:space="0" w:color="1F497D"/>
              <w:left w:val="single" w:sz="4" w:space="0" w:color="1F497D"/>
              <w:bottom w:val="single" w:sz="4" w:space="0" w:color="1F497D"/>
              <w:right w:val="single" w:sz="4" w:space="0" w:color="1F497D"/>
            </w:tcBorders>
            <w:vAlign w:val="center"/>
          </w:tcPr>
          <w:p w14:paraId="5AE493C8" w14:textId="77777777" w:rsidR="00ED00B2" w:rsidRDefault="00EF2550">
            <w:pPr>
              <w:spacing w:after="0" w:line="259" w:lineRule="auto"/>
              <w:ind w:left="0" w:right="38" w:firstLine="0"/>
              <w:jc w:val="center"/>
            </w:pPr>
            <w:r>
              <w:rPr>
                <w:sz w:val="18"/>
              </w:rPr>
              <w:t xml:space="preserve">8,512 </w:t>
            </w:r>
          </w:p>
        </w:tc>
        <w:tc>
          <w:tcPr>
            <w:tcW w:w="930" w:type="dxa"/>
            <w:tcBorders>
              <w:top w:val="single" w:sz="4" w:space="0" w:color="1F497D"/>
              <w:left w:val="single" w:sz="4" w:space="0" w:color="1F497D"/>
              <w:bottom w:val="single" w:sz="4" w:space="0" w:color="1F497D"/>
              <w:right w:val="single" w:sz="4" w:space="0" w:color="1F497D"/>
            </w:tcBorders>
            <w:vAlign w:val="center"/>
          </w:tcPr>
          <w:p w14:paraId="0E064F3A" w14:textId="77777777" w:rsidR="00ED00B2" w:rsidRDefault="00EF2550">
            <w:pPr>
              <w:spacing w:after="0" w:line="259" w:lineRule="auto"/>
              <w:ind w:left="0" w:right="40" w:firstLine="0"/>
              <w:jc w:val="center"/>
            </w:pPr>
            <w:r>
              <w:rPr>
                <w:sz w:val="18"/>
              </w:rPr>
              <w:t xml:space="preserve">65,385 </w:t>
            </w:r>
          </w:p>
        </w:tc>
        <w:tc>
          <w:tcPr>
            <w:tcW w:w="844" w:type="dxa"/>
            <w:tcBorders>
              <w:top w:val="single" w:sz="4" w:space="0" w:color="1F497D"/>
              <w:left w:val="single" w:sz="4" w:space="0" w:color="1F497D"/>
              <w:bottom w:val="single" w:sz="4" w:space="0" w:color="1F497D"/>
              <w:right w:val="single" w:sz="4" w:space="0" w:color="1F497D"/>
            </w:tcBorders>
            <w:vAlign w:val="center"/>
          </w:tcPr>
          <w:p w14:paraId="231A294E" w14:textId="77777777" w:rsidR="00ED00B2" w:rsidRDefault="00EF2550">
            <w:pPr>
              <w:spacing w:after="0" w:line="259" w:lineRule="auto"/>
              <w:ind w:left="0" w:right="38" w:firstLine="0"/>
              <w:jc w:val="center"/>
            </w:pPr>
            <w:r>
              <w:rPr>
                <w:sz w:val="18"/>
              </w:rPr>
              <w:t xml:space="preserve">8,874 </w:t>
            </w:r>
          </w:p>
        </w:tc>
        <w:tc>
          <w:tcPr>
            <w:tcW w:w="842" w:type="dxa"/>
            <w:tcBorders>
              <w:top w:val="single" w:sz="4" w:space="0" w:color="1F497D"/>
              <w:left w:val="single" w:sz="4" w:space="0" w:color="1F497D"/>
              <w:bottom w:val="single" w:sz="4" w:space="0" w:color="1F497D"/>
              <w:right w:val="single" w:sz="4" w:space="0" w:color="1F497D"/>
            </w:tcBorders>
            <w:vAlign w:val="center"/>
          </w:tcPr>
          <w:p w14:paraId="3DAF68E2" w14:textId="77777777" w:rsidR="00ED00B2" w:rsidRDefault="00EF2550">
            <w:pPr>
              <w:spacing w:after="0" w:line="259" w:lineRule="auto"/>
              <w:ind w:left="0" w:right="39" w:firstLine="0"/>
              <w:jc w:val="center"/>
            </w:pPr>
            <w:r>
              <w:rPr>
                <w:sz w:val="18"/>
              </w:rPr>
              <w:t xml:space="preserve">71,375 </w:t>
            </w:r>
          </w:p>
        </w:tc>
        <w:tc>
          <w:tcPr>
            <w:tcW w:w="842" w:type="dxa"/>
            <w:tcBorders>
              <w:top w:val="single" w:sz="4" w:space="0" w:color="1F497D"/>
              <w:left w:val="single" w:sz="4" w:space="0" w:color="1F497D"/>
              <w:bottom w:val="single" w:sz="4" w:space="0" w:color="1F497D"/>
              <w:right w:val="single" w:sz="4" w:space="0" w:color="1F497D"/>
            </w:tcBorders>
            <w:vAlign w:val="center"/>
          </w:tcPr>
          <w:p w14:paraId="0D576DE3" w14:textId="77777777" w:rsidR="00ED00B2" w:rsidRDefault="00EF2550">
            <w:pPr>
              <w:spacing w:after="0" w:line="259" w:lineRule="auto"/>
              <w:ind w:left="0" w:right="39" w:firstLine="0"/>
              <w:jc w:val="center"/>
            </w:pPr>
            <w:r>
              <w:rPr>
                <w:sz w:val="18"/>
              </w:rPr>
              <w:t xml:space="preserve">17,182 </w:t>
            </w:r>
          </w:p>
        </w:tc>
        <w:tc>
          <w:tcPr>
            <w:tcW w:w="1048" w:type="dxa"/>
            <w:tcBorders>
              <w:top w:val="single" w:sz="4" w:space="0" w:color="1F497D"/>
              <w:left w:val="single" w:sz="4" w:space="0" w:color="1F497D"/>
              <w:bottom w:val="single" w:sz="4" w:space="0" w:color="1F497D"/>
              <w:right w:val="single" w:sz="4" w:space="0" w:color="1F497D"/>
            </w:tcBorders>
            <w:vAlign w:val="center"/>
          </w:tcPr>
          <w:p w14:paraId="6E1F5163" w14:textId="77777777" w:rsidR="00ED00B2" w:rsidRDefault="00EF2550">
            <w:pPr>
              <w:spacing w:after="0" w:line="259" w:lineRule="auto"/>
              <w:ind w:left="0" w:right="38" w:firstLine="0"/>
              <w:jc w:val="center"/>
            </w:pPr>
            <w:r>
              <w:rPr>
                <w:sz w:val="18"/>
              </w:rPr>
              <w:t xml:space="preserve">200,233 </w:t>
            </w:r>
          </w:p>
        </w:tc>
      </w:tr>
      <w:tr w:rsidR="00ED00B2" w14:paraId="202F12CC" w14:textId="77777777">
        <w:trPr>
          <w:trHeight w:val="514"/>
        </w:trPr>
        <w:tc>
          <w:tcPr>
            <w:tcW w:w="2401" w:type="dxa"/>
            <w:tcBorders>
              <w:top w:val="single" w:sz="4" w:space="0" w:color="1F497D"/>
              <w:left w:val="single" w:sz="4" w:space="0" w:color="1F497D"/>
              <w:bottom w:val="single" w:sz="4" w:space="0" w:color="1F497D"/>
              <w:right w:val="single" w:sz="4" w:space="0" w:color="1F497D"/>
            </w:tcBorders>
            <w:shd w:val="clear" w:color="auto" w:fill="D9E1F2"/>
          </w:tcPr>
          <w:p w14:paraId="19A28271" w14:textId="77777777" w:rsidR="00ED00B2" w:rsidRDefault="00EF2550">
            <w:pPr>
              <w:spacing w:after="17" w:line="259" w:lineRule="auto"/>
              <w:ind w:left="0" w:firstLine="0"/>
              <w:jc w:val="left"/>
            </w:pPr>
            <w:r>
              <w:rPr>
                <w:sz w:val="18"/>
              </w:rPr>
              <w:lastRenderedPageBreak/>
              <w:t xml:space="preserve">Households with Income of </w:t>
            </w:r>
          </w:p>
          <w:p w14:paraId="0A72F987" w14:textId="77777777" w:rsidR="00ED00B2" w:rsidRDefault="00EF2550">
            <w:pPr>
              <w:spacing w:after="0" w:line="259" w:lineRule="auto"/>
              <w:ind w:left="0" w:firstLine="0"/>
              <w:jc w:val="left"/>
            </w:pPr>
            <w:r>
              <w:rPr>
                <w:sz w:val="18"/>
              </w:rPr>
              <w:t xml:space="preserve">$75,000 - $99,999, Percent </w:t>
            </w:r>
          </w:p>
        </w:tc>
        <w:tc>
          <w:tcPr>
            <w:tcW w:w="94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7DB66AA" w14:textId="77777777" w:rsidR="00ED00B2" w:rsidRDefault="00EF2550">
            <w:pPr>
              <w:spacing w:after="0" w:line="259" w:lineRule="auto"/>
              <w:ind w:left="0" w:right="43" w:firstLine="0"/>
              <w:jc w:val="center"/>
            </w:pPr>
            <w:r>
              <w:rPr>
                <w:sz w:val="18"/>
              </w:rPr>
              <w:t xml:space="preserve">12.4%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6FE718F" w14:textId="77777777" w:rsidR="00ED00B2" w:rsidRDefault="00EF2550">
            <w:pPr>
              <w:spacing w:after="0" w:line="259" w:lineRule="auto"/>
              <w:ind w:left="0" w:right="41" w:firstLine="0"/>
              <w:jc w:val="center"/>
            </w:pPr>
            <w:r>
              <w:rPr>
                <w:sz w:val="18"/>
              </w:rPr>
              <w:t xml:space="preserve">13.4%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A5740B5" w14:textId="77777777" w:rsidR="00ED00B2" w:rsidRDefault="00EF2550">
            <w:pPr>
              <w:spacing w:after="0" w:line="259" w:lineRule="auto"/>
              <w:ind w:left="0" w:right="39" w:firstLine="0"/>
              <w:jc w:val="center"/>
            </w:pPr>
            <w:r>
              <w:rPr>
                <w:sz w:val="18"/>
              </w:rPr>
              <w:t xml:space="preserve">14.4%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05A3DB6" w14:textId="77777777" w:rsidR="00ED00B2" w:rsidRDefault="00EF2550">
            <w:pPr>
              <w:spacing w:after="0" w:line="259" w:lineRule="auto"/>
              <w:ind w:left="0" w:right="41" w:firstLine="0"/>
              <w:jc w:val="center"/>
            </w:pPr>
            <w:r>
              <w:rPr>
                <w:sz w:val="18"/>
              </w:rPr>
              <w:t xml:space="preserve">13.0% </w:t>
            </w:r>
          </w:p>
        </w:tc>
        <w:tc>
          <w:tcPr>
            <w:tcW w:w="84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0FE66C8" w14:textId="77777777" w:rsidR="00ED00B2" w:rsidRDefault="00EF2550">
            <w:pPr>
              <w:spacing w:after="0" w:line="259" w:lineRule="auto"/>
              <w:ind w:left="0" w:right="39" w:firstLine="0"/>
              <w:jc w:val="center"/>
            </w:pPr>
            <w:r>
              <w:rPr>
                <w:sz w:val="18"/>
              </w:rPr>
              <w:t xml:space="preserve">13.7%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AB9BD34" w14:textId="77777777" w:rsidR="00ED00B2" w:rsidRDefault="00EF2550">
            <w:pPr>
              <w:spacing w:after="0" w:line="259" w:lineRule="auto"/>
              <w:ind w:left="0" w:right="40" w:firstLine="0"/>
              <w:jc w:val="center"/>
            </w:pPr>
            <w:r>
              <w:rPr>
                <w:sz w:val="18"/>
              </w:rPr>
              <w:t xml:space="preserve">10.5%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29C56BA" w14:textId="77777777" w:rsidR="00ED00B2" w:rsidRDefault="00EF2550">
            <w:pPr>
              <w:spacing w:after="0" w:line="259" w:lineRule="auto"/>
              <w:ind w:left="0" w:right="40" w:firstLine="0"/>
              <w:jc w:val="center"/>
            </w:pPr>
            <w:r>
              <w:rPr>
                <w:sz w:val="18"/>
              </w:rPr>
              <w:t xml:space="preserve">6.6% </w:t>
            </w:r>
          </w:p>
        </w:tc>
        <w:tc>
          <w:tcPr>
            <w:tcW w:w="104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2B7CC8D" w14:textId="77777777" w:rsidR="00ED00B2" w:rsidRDefault="00EF2550">
            <w:pPr>
              <w:spacing w:after="0" w:line="259" w:lineRule="auto"/>
              <w:ind w:left="0" w:right="39" w:firstLine="0"/>
              <w:jc w:val="center"/>
            </w:pPr>
            <w:r>
              <w:rPr>
                <w:sz w:val="18"/>
              </w:rPr>
              <w:t xml:space="preserve">12.2% </w:t>
            </w:r>
          </w:p>
        </w:tc>
      </w:tr>
      <w:tr w:rsidR="00ED00B2" w14:paraId="73A7669F" w14:textId="77777777">
        <w:trPr>
          <w:trHeight w:val="518"/>
        </w:trPr>
        <w:tc>
          <w:tcPr>
            <w:tcW w:w="2401" w:type="dxa"/>
            <w:tcBorders>
              <w:top w:val="single" w:sz="4" w:space="0" w:color="1F497D"/>
              <w:left w:val="single" w:sz="4" w:space="0" w:color="1F497D"/>
              <w:bottom w:val="single" w:sz="4" w:space="0" w:color="1F497D"/>
              <w:right w:val="single" w:sz="4" w:space="0" w:color="1F497D"/>
            </w:tcBorders>
          </w:tcPr>
          <w:p w14:paraId="48F0D0DC" w14:textId="77777777" w:rsidR="00ED00B2" w:rsidRDefault="00EF2550">
            <w:pPr>
              <w:spacing w:after="15" w:line="259" w:lineRule="auto"/>
              <w:ind w:left="0" w:firstLine="0"/>
              <w:jc w:val="left"/>
            </w:pPr>
            <w:r>
              <w:rPr>
                <w:sz w:val="18"/>
              </w:rPr>
              <w:t xml:space="preserve">Households with Income of </w:t>
            </w:r>
          </w:p>
          <w:p w14:paraId="59895CF7" w14:textId="77777777" w:rsidR="00ED00B2" w:rsidRDefault="00EF2550">
            <w:pPr>
              <w:spacing w:after="0" w:line="259" w:lineRule="auto"/>
              <w:ind w:left="0" w:firstLine="0"/>
              <w:jc w:val="left"/>
            </w:pPr>
            <w:r>
              <w:rPr>
                <w:sz w:val="18"/>
              </w:rPr>
              <w:t xml:space="preserve">$100,000 - $149,999 </w:t>
            </w:r>
          </w:p>
        </w:tc>
        <w:tc>
          <w:tcPr>
            <w:tcW w:w="946" w:type="dxa"/>
            <w:tcBorders>
              <w:top w:val="single" w:sz="4" w:space="0" w:color="1F497D"/>
              <w:left w:val="single" w:sz="4" w:space="0" w:color="1F497D"/>
              <w:bottom w:val="single" w:sz="4" w:space="0" w:color="1F497D"/>
              <w:right w:val="single" w:sz="4" w:space="0" w:color="1F497D"/>
            </w:tcBorders>
            <w:vAlign w:val="center"/>
          </w:tcPr>
          <w:p w14:paraId="05C04FCB" w14:textId="77777777" w:rsidR="00ED00B2" w:rsidRDefault="00EF2550">
            <w:pPr>
              <w:spacing w:after="0" w:line="259" w:lineRule="auto"/>
              <w:ind w:left="0" w:right="42" w:firstLine="0"/>
              <w:jc w:val="center"/>
            </w:pPr>
            <w:r>
              <w:rPr>
                <w:sz w:val="18"/>
              </w:rPr>
              <w:t xml:space="preserve">531,579 </w:t>
            </w:r>
          </w:p>
        </w:tc>
        <w:tc>
          <w:tcPr>
            <w:tcW w:w="930" w:type="dxa"/>
            <w:tcBorders>
              <w:top w:val="single" w:sz="4" w:space="0" w:color="1F497D"/>
              <w:left w:val="single" w:sz="4" w:space="0" w:color="1F497D"/>
              <w:bottom w:val="single" w:sz="4" w:space="0" w:color="1F497D"/>
              <w:right w:val="single" w:sz="4" w:space="0" w:color="1F497D"/>
            </w:tcBorders>
            <w:vAlign w:val="center"/>
          </w:tcPr>
          <w:p w14:paraId="3DC1CCFA" w14:textId="77777777" w:rsidR="00ED00B2" w:rsidRDefault="00EF2550">
            <w:pPr>
              <w:spacing w:after="0" w:line="259" w:lineRule="auto"/>
              <w:ind w:left="0" w:right="40" w:firstLine="0"/>
              <w:jc w:val="center"/>
            </w:pPr>
            <w:r>
              <w:rPr>
                <w:sz w:val="18"/>
              </w:rPr>
              <w:t xml:space="preserve">55,509 </w:t>
            </w:r>
          </w:p>
        </w:tc>
        <w:tc>
          <w:tcPr>
            <w:tcW w:w="930" w:type="dxa"/>
            <w:tcBorders>
              <w:top w:val="single" w:sz="4" w:space="0" w:color="1F497D"/>
              <w:left w:val="single" w:sz="4" w:space="0" w:color="1F497D"/>
              <w:bottom w:val="single" w:sz="4" w:space="0" w:color="1F497D"/>
              <w:right w:val="single" w:sz="4" w:space="0" w:color="1F497D"/>
            </w:tcBorders>
            <w:vAlign w:val="center"/>
          </w:tcPr>
          <w:p w14:paraId="4EE16F6E" w14:textId="77777777" w:rsidR="00ED00B2" w:rsidRDefault="00EF2550">
            <w:pPr>
              <w:spacing w:after="0" w:line="259" w:lineRule="auto"/>
              <w:ind w:left="0" w:right="38" w:firstLine="0"/>
              <w:jc w:val="center"/>
            </w:pPr>
            <w:r>
              <w:rPr>
                <w:sz w:val="18"/>
              </w:rPr>
              <w:t xml:space="preserve">9,766 </w:t>
            </w:r>
          </w:p>
        </w:tc>
        <w:tc>
          <w:tcPr>
            <w:tcW w:w="930" w:type="dxa"/>
            <w:tcBorders>
              <w:top w:val="single" w:sz="4" w:space="0" w:color="1F497D"/>
              <w:left w:val="single" w:sz="4" w:space="0" w:color="1F497D"/>
              <w:bottom w:val="single" w:sz="4" w:space="0" w:color="1F497D"/>
              <w:right w:val="single" w:sz="4" w:space="0" w:color="1F497D"/>
            </w:tcBorders>
            <w:vAlign w:val="center"/>
          </w:tcPr>
          <w:p w14:paraId="397CBC48" w14:textId="77777777" w:rsidR="00ED00B2" w:rsidRDefault="00EF2550">
            <w:pPr>
              <w:spacing w:after="0" w:line="259" w:lineRule="auto"/>
              <w:ind w:left="0" w:right="40" w:firstLine="0"/>
              <w:jc w:val="center"/>
            </w:pPr>
            <w:r>
              <w:rPr>
                <w:sz w:val="18"/>
              </w:rPr>
              <w:t xml:space="preserve">89,016 </w:t>
            </w:r>
          </w:p>
        </w:tc>
        <w:tc>
          <w:tcPr>
            <w:tcW w:w="844" w:type="dxa"/>
            <w:tcBorders>
              <w:top w:val="single" w:sz="4" w:space="0" w:color="1F497D"/>
              <w:left w:val="single" w:sz="4" w:space="0" w:color="1F497D"/>
              <w:bottom w:val="single" w:sz="4" w:space="0" w:color="1F497D"/>
              <w:right w:val="single" w:sz="4" w:space="0" w:color="1F497D"/>
            </w:tcBorders>
            <w:vAlign w:val="center"/>
          </w:tcPr>
          <w:p w14:paraId="014FF086" w14:textId="77777777" w:rsidR="00ED00B2" w:rsidRDefault="00EF2550">
            <w:pPr>
              <w:spacing w:after="0" w:line="259" w:lineRule="auto"/>
              <w:ind w:left="0" w:right="38" w:firstLine="0"/>
              <w:jc w:val="center"/>
            </w:pPr>
            <w:r>
              <w:rPr>
                <w:sz w:val="18"/>
              </w:rPr>
              <w:t xml:space="preserve">9,581 </w:t>
            </w:r>
          </w:p>
        </w:tc>
        <w:tc>
          <w:tcPr>
            <w:tcW w:w="842" w:type="dxa"/>
            <w:tcBorders>
              <w:top w:val="single" w:sz="4" w:space="0" w:color="1F497D"/>
              <w:left w:val="single" w:sz="4" w:space="0" w:color="1F497D"/>
              <w:bottom w:val="single" w:sz="4" w:space="0" w:color="1F497D"/>
              <w:right w:val="single" w:sz="4" w:space="0" w:color="1F497D"/>
            </w:tcBorders>
            <w:vAlign w:val="center"/>
          </w:tcPr>
          <w:p w14:paraId="72CAFA67" w14:textId="77777777" w:rsidR="00ED00B2" w:rsidRDefault="00EF2550">
            <w:pPr>
              <w:spacing w:after="0" w:line="259" w:lineRule="auto"/>
              <w:ind w:left="0" w:right="39" w:firstLine="0"/>
              <w:jc w:val="center"/>
            </w:pPr>
            <w:r>
              <w:rPr>
                <w:sz w:val="18"/>
              </w:rPr>
              <w:t xml:space="preserve">75,669 </w:t>
            </w:r>
          </w:p>
        </w:tc>
        <w:tc>
          <w:tcPr>
            <w:tcW w:w="842" w:type="dxa"/>
            <w:tcBorders>
              <w:top w:val="single" w:sz="4" w:space="0" w:color="1F497D"/>
              <w:left w:val="single" w:sz="4" w:space="0" w:color="1F497D"/>
              <w:bottom w:val="single" w:sz="4" w:space="0" w:color="1F497D"/>
              <w:right w:val="single" w:sz="4" w:space="0" w:color="1F497D"/>
            </w:tcBorders>
            <w:vAlign w:val="center"/>
          </w:tcPr>
          <w:p w14:paraId="6FF52452" w14:textId="77777777" w:rsidR="00ED00B2" w:rsidRDefault="00EF2550">
            <w:pPr>
              <w:spacing w:after="0" w:line="259" w:lineRule="auto"/>
              <w:ind w:left="0" w:right="39" w:firstLine="0"/>
              <w:jc w:val="center"/>
            </w:pPr>
            <w:r>
              <w:rPr>
                <w:sz w:val="18"/>
              </w:rPr>
              <w:t xml:space="preserve">13,759 </w:t>
            </w:r>
          </w:p>
        </w:tc>
        <w:tc>
          <w:tcPr>
            <w:tcW w:w="1048" w:type="dxa"/>
            <w:tcBorders>
              <w:top w:val="single" w:sz="4" w:space="0" w:color="1F497D"/>
              <w:left w:val="single" w:sz="4" w:space="0" w:color="1F497D"/>
              <w:bottom w:val="single" w:sz="4" w:space="0" w:color="1F497D"/>
              <w:right w:val="single" w:sz="4" w:space="0" w:color="1F497D"/>
            </w:tcBorders>
            <w:vAlign w:val="center"/>
          </w:tcPr>
          <w:p w14:paraId="2A7F608A" w14:textId="77777777" w:rsidR="00ED00B2" w:rsidRDefault="00EF2550">
            <w:pPr>
              <w:spacing w:after="0" w:line="259" w:lineRule="auto"/>
              <w:ind w:left="0" w:right="38" w:firstLine="0"/>
              <w:jc w:val="center"/>
            </w:pPr>
            <w:r>
              <w:rPr>
                <w:sz w:val="18"/>
              </w:rPr>
              <w:t xml:space="preserve">239,541 </w:t>
            </w:r>
          </w:p>
        </w:tc>
      </w:tr>
      <w:tr w:rsidR="00ED00B2" w14:paraId="09DF205A" w14:textId="77777777">
        <w:trPr>
          <w:trHeight w:val="511"/>
        </w:trPr>
        <w:tc>
          <w:tcPr>
            <w:tcW w:w="2401" w:type="dxa"/>
            <w:tcBorders>
              <w:top w:val="single" w:sz="4" w:space="0" w:color="1F497D"/>
              <w:left w:val="single" w:sz="4" w:space="0" w:color="1F497D"/>
              <w:bottom w:val="single" w:sz="4" w:space="0" w:color="1F497D"/>
              <w:right w:val="single" w:sz="4" w:space="0" w:color="1F497D"/>
            </w:tcBorders>
            <w:shd w:val="clear" w:color="auto" w:fill="D9E1F2"/>
          </w:tcPr>
          <w:p w14:paraId="7818CF74" w14:textId="77777777" w:rsidR="00ED00B2" w:rsidRDefault="00EF2550">
            <w:pPr>
              <w:spacing w:after="15" w:line="259" w:lineRule="auto"/>
              <w:ind w:left="0" w:firstLine="0"/>
              <w:jc w:val="left"/>
            </w:pPr>
            <w:r>
              <w:rPr>
                <w:sz w:val="18"/>
              </w:rPr>
              <w:t xml:space="preserve">Households with Income of </w:t>
            </w:r>
          </w:p>
          <w:p w14:paraId="6ADB9258" w14:textId="77777777" w:rsidR="00ED00B2" w:rsidRDefault="00EF2550">
            <w:pPr>
              <w:spacing w:after="0" w:line="259" w:lineRule="auto"/>
              <w:ind w:left="0" w:firstLine="0"/>
              <w:jc w:val="left"/>
            </w:pPr>
            <w:r>
              <w:rPr>
                <w:sz w:val="18"/>
              </w:rPr>
              <w:t xml:space="preserve">$100,000 - $149,999, Percent </w:t>
            </w:r>
          </w:p>
        </w:tc>
        <w:tc>
          <w:tcPr>
            <w:tcW w:w="94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48A27E4" w14:textId="77777777" w:rsidR="00ED00B2" w:rsidRDefault="00EF2550">
            <w:pPr>
              <w:spacing w:after="0" w:line="259" w:lineRule="auto"/>
              <w:ind w:left="0" w:right="43" w:firstLine="0"/>
              <w:jc w:val="center"/>
            </w:pPr>
            <w:r>
              <w:rPr>
                <w:sz w:val="18"/>
              </w:rPr>
              <w:t xml:space="preserve">13.6%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3291B49" w14:textId="77777777" w:rsidR="00ED00B2" w:rsidRDefault="00EF2550">
            <w:pPr>
              <w:spacing w:after="0" w:line="259" w:lineRule="auto"/>
              <w:ind w:left="0" w:right="41" w:firstLine="0"/>
              <w:jc w:val="center"/>
            </w:pPr>
            <w:r>
              <w:rPr>
                <w:sz w:val="18"/>
              </w:rPr>
              <w:t xml:space="preserve">16.2%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B08A7F9" w14:textId="77777777" w:rsidR="00ED00B2" w:rsidRDefault="00EF2550">
            <w:pPr>
              <w:spacing w:after="0" w:line="259" w:lineRule="auto"/>
              <w:ind w:left="0" w:right="39" w:firstLine="0"/>
              <w:jc w:val="center"/>
            </w:pPr>
            <w:r>
              <w:rPr>
                <w:sz w:val="18"/>
              </w:rPr>
              <w:t xml:space="preserve">16.5%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620B6E0" w14:textId="77777777" w:rsidR="00ED00B2" w:rsidRDefault="00EF2550">
            <w:pPr>
              <w:spacing w:after="0" w:line="259" w:lineRule="auto"/>
              <w:ind w:left="0" w:right="41" w:firstLine="0"/>
              <w:jc w:val="center"/>
            </w:pPr>
            <w:r>
              <w:rPr>
                <w:sz w:val="18"/>
              </w:rPr>
              <w:t xml:space="preserve">17.8% </w:t>
            </w:r>
          </w:p>
        </w:tc>
        <w:tc>
          <w:tcPr>
            <w:tcW w:w="84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0148ACA" w14:textId="77777777" w:rsidR="00ED00B2" w:rsidRDefault="00EF2550">
            <w:pPr>
              <w:spacing w:after="0" w:line="259" w:lineRule="auto"/>
              <w:ind w:left="0" w:right="39" w:firstLine="0"/>
              <w:jc w:val="center"/>
            </w:pPr>
            <w:r>
              <w:rPr>
                <w:sz w:val="18"/>
              </w:rPr>
              <w:t xml:space="preserve">14.8%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4F1D31F0" w14:textId="77777777" w:rsidR="00ED00B2" w:rsidRDefault="00EF2550">
            <w:pPr>
              <w:spacing w:after="0" w:line="259" w:lineRule="auto"/>
              <w:ind w:left="0" w:right="40" w:firstLine="0"/>
              <w:jc w:val="center"/>
            </w:pPr>
            <w:r>
              <w:rPr>
                <w:sz w:val="18"/>
              </w:rPr>
              <w:t xml:space="preserve">11.2%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E1193C3" w14:textId="77777777" w:rsidR="00ED00B2" w:rsidRDefault="00EF2550">
            <w:pPr>
              <w:spacing w:after="0" w:line="259" w:lineRule="auto"/>
              <w:ind w:left="0" w:right="40" w:firstLine="0"/>
              <w:jc w:val="center"/>
            </w:pPr>
            <w:r>
              <w:rPr>
                <w:sz w:val="18"/>
              </w:rPr>
              <w:t xml:space="preserve">5.3% </w:t>
            </w:r>
          </w:p>
        </w:tc>
        <w:tc>
          <w:tcPr>
            <w:tcW w:w="104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35E75EE" w14:textId="77777777" w:rsidR="00ED00B2" w:rsidRDefault="00EF2550">
            <w:pPr>
              <w:spacing w:after="0" w:line="259" w:lineRule="auto"/>
              <w:ind w:left="0" w:right="39" w:firstLine="0"/>
              <w:jc w:val="center"/>
            </w:pPr>
            <w:r>
              <w:rPr>
                <w:sz w:val="18"/>
              </w:rPr>
              <w:t xml:space="preserve">14.6% </w:t>
            </w:r>
          </w:p>
        </w:tc>
      </w:tr>
      <w:tr w:rsidR="00ED00B2" w14:paraId="5BC26A03" w14:textId="77777777">
        <w:trPr>
          <w:trHeight w:val="518"/>
        </w:trPr>
        <w:tc>
          <w:tcPr>
            <w:tcW w:w="2401" w:type="dxa"/>
            <w:tcBorders>
              <w:top w:val="single" w:sz="4" w:space="0" w:color="1F497D"/>
              <w:left w:val="single" w:sz="4" w:space="0" w:color="1F497D"/>
              <w:bottom w:val="single" w:sz="4" w:space="0" w:color="1F497D"/>
              <w:right w:val="single" w:sz="4" w:space="0" w:color="1F497D"/>
            </w:tcBorders>
          </w:tcPr>
          <w:p w14:paraId="4FE8DDF5" w14:textId="77777777" w:rsidR="00ED00B2" w:rsidRDefault="00EF2550">
            <w:pPr>
              <w:spacing w:after="15" w:line="259" w:lineRule="auto"/>
              <w:ind w:left="0" w:firstLine="0"/>
              <w:jc w:val="left"/>
            </w:pPr>
            <w:r>
              <w:rPr>
                <w:sz w:val="18"/>
              </w:rPr>
              <w:t xml:space="preserve">Households with Income of </w:t>
            </w:r>
          </w:p>
          <w:p w14:paraId="3397E1DD" w14:textId="77777777" w:rsidR="00ED00B2" w:rsidRDefault="00EF2550">
            <w:pPr>
              <w:spacing w:after="0" w:line="259" w:lineRule="auto"/>
              <w:ind w:left="0" w:firstLine="0"/>
              <w:jc w:val="left"/>
            </w:pPr>
            <w:r>
              <w:rPr>
                <w:sz w:val="18"/>
              </w:rPr>
              <w:t xml:space="preserve">$150,000 - $199,999 </w:t>
            </w:r>
          </w:p>
        </w:tc>
        <w:tc>
          <w:tcPr>
            <w:tcW w:w="946" w:type="dxa"/>
            <w:tcBorders>
              <w:top w:val="single" w:sz="4" w:space="0" w:color="1F497D"/>
              <w:left w:val="single" w:sz="4" w:space="0" w:color="1F497D"/>
              <w:bottom w:val="single" w:sz="4" w:space="0" w:color="1F497D"/>
              <w:right w:val="single" w:sz="4" w:space="0" w:color="1F497D"/>
            </w:tcBorders>
            <w:vAlign w:val="center"/>
          </w:tcPr>
          <w:p w14:paraId="64C0974D" w14:textId="77777777" w:rsidR="00ED00B2" w:rsidRDefault="00EF2550">
            <w:pPr>
              <w:spacing w:after="0" w:line="259" w:lineRule="auto"/>
              <w:ind w:left="0" w:right="42" w:firstLine="0"/>
              <w:jc w:val="center"/>
            </w:pPr>
            <w:r>
              <w:rPr>
                <w:sz w:val="18"/>
              </w:rPr>
              <w:t xml:space="preserve">201,893 </w:t>
            </w:r>
          </w:p>
        </w:tc>
        <w:tc>
          <w:tcPr>
            <w:tcW w:w="930" w:type="dxa"/>
            <w:tcBorders>
              <w:top w:val="single" w:sz="4" w:space="0" w:color="1F497D"/>
              <w:left w:val="single" w:sz="4" w:space="0" w:color="1F497D"/>
              <w:bottom w:val="single" w:sz="4" w:space="0" w:color="1F497D"/>
              <w:right w:val="single" w:sz="4" w:space="0" w:color="1F497D"/>
            </w:tcBorders>
            <w:vAlign w:val="center"/>
          </w:tcPr>
          <w:p w14:paraId="4B7951C5" w14:textId="77777777" w:rsidR="00ED00B2" w:rsidRDefault="00EF2550">
            <w:pPr>
              <w:spacing w:after="0" w:line="259" w:lineRule="auto"/>
              <w:ind w:left="0" w:right="40" w:firstLine="0"/>
              <w:jc w:val="center"/>
            </w:pPr>
            <w:r>
              <w:rPr>
                <w:sz w:val="18"/>
              </w:rPr>
              <w:t xml:space="preserve">20,887 </w:t>
            </w:r>
          </w:p>
        </w:tc>
        <w:tc>
          <w:tcPr>
            <w:tcW w:w="930" w:type="dxa"/>
            <w:tcBorders>
              <w:top w:val="single" w:sz="4" w:space="0" w:color="1F497D"/>
              <w:left w:val="single" w:sz="4" w:space="0" w:color="1F497D"/>
              <w:bottom w:val="single" w:sz="4" w:space="0" w:color="1F497D"/>
              <w:right w:val="single" w:sz="4" w:space="0" w:color="1F497D"/>
            </w:tcBorders>
            <w:vAlign w:val="center"/>
          </w:tcPr>
          <w:p w14:paraId="0842C285" w14:textId="77777777" w:rsidR="00ED00B2" w:rsidRDefault="00EF2550">
            <w:pPr>
              <w:spacing w:after="0" w:line="259" w:lineRule="auto"/>
              <w:ind w:left="0" w:right="38" w:firstLine="0"/>
              <w:jc w:val="center"/>
            </w:pPr>
            <w:r>
              <w:rPr>
                <w:sz w:val="18"/>
              </w:rPr>
              <w:t xml:space="preserve">3,661 </w:t>
            </w:r>
          </w:p>
        </w:tc>
        <w:tc>
          <w:tcPr>
            <w:tcW w:w="930" w:type="dxa"/>
            <w:tcBorders>
              <w:top w:val="single" w:sz="4" w:space="0" w:color="1F497D"/>
              <w:left w:val="single" w:sz="4" w:space="0" w:color="1F497D"/>
              <w:bottom w:val="single" w:sz="4" w:space="0" w:color="1F497D"/>
              <w:right w:val="single" w:sz="4" w:space="0" w:color="1F497D"/>
            </w:tcBorders>
            <w:vAlign w:val="center"/>
          </w:tcPr>
          <w:p w14:paraId="042D1487" w14:textId="77777777" w:rsidR="00ED00B2" w:rsidRDefault="00EF2550">
            <w:pPr>
              <w:spacing w:after="0" w:line="259" w:lineRule="auto"/>
              <w:ind w:left="0" w:right="40" w:firstLine="0"/>
              <w:jc w:val="center"/>
            </w:pPr>
            <w:r>
              <w:rPr>
                <w:sz w:val="18"/>
              </w:rPr>
              <w:t xml:space="preserve">45,894 </w:t>
            </w:r>
          </w:p>
        </w:tc>
        <w:tc>
          <w:tcPr>
            <w:tcW w:w="844" w:type="dxa"/>
            <w:tcBorders>
              <w:top w:val="single" w:sz="4" w:space="0" w:color="1F497D"/>
              <w:left w:val="single" w:sz="4" w:space="0" w:color="1F497D"/>
              <w:bottom w:val="single" w:sz="4" w:space="0" w:color="1F497D"/>
              <w:right w:val="single" w:sz="4" w:space="0" w:color="1F497D"/>
            </w:tcBorders>
            <w:vAlign w:val="center"/>
          </w:tcPr>
          <w:p w14:paraId="507938F6" w14:textId="77777777" w:rsidR="00ED00B2" w:rsidRDefault="00EF2550">
            <w:pPr>
              <w:spacing w:after="0" w:line="259" w:lineRule="auto"/>
              <w:ind w:left="0" w:right="38" w:firstLine="0"/>
              <w:jc w:val="center"/>
            </w:pPr>
            <w:r>
              <w:rPr>
                <w:sz w:val="18"/>
              </w:rPr>
              <w:t xml:space="preserve">3,175 </w:t>
            </w:r>
          </w:p>
        </w:tc>
        <w:tc>
          <w:tcPr>
            <w:tcW w:w="842" w:type="dxa"/>
            <w:tcBorders>
              <w:top w:val="single" w:sz="4" w:space="0" w:color="1F497D"/>
              <w:left w:val="single" w:sz="4" w:space="0" w:color="1F497D"/>
              <w:bottom w:val="single" w:sz="4" w:space="0" w:color="1F497D"/>
              <w:right w:val="single" w:sz="4" w:space="0" w:color="1F497D"/>
            </w:tcBorders>
            <w:vAlign w:val="center"/>
          </w:tcPr>
          <w:p w14:paraId="558B1EDD" w14:textId="77777777" w:rsidR="00ED00B2" w:rsidRDefault="00EF2550">
            <w:pPr>
              <w:spacing w:after="0" w:line="259" w:lineRule="auto"/>
              <w:ind w:left="0" w:right="39" w:firstLine="0"/>
              <w:jc w:val="center"/>
            </w:pPr>
            <w:r>
              <w:rPr>
                <w:sz w:val="18"/>
              </w:rPr>
              <w:t xml:space="preserve">27,756 </w:t>
            </w:r>
          </w:p>
        </w:tc>
        <w:tc>
          <w:tcPr>
            <w:tcW w:w="842" w:type="dxa"/>
            <w:tcBorders>
              <w:top w:val="single" w:sz="4" w:space="0" w:color="1F497D"/>
              <w:left w:val="single" w:sz="4" w:space="0" w:color="1F497D"/>
              <w:bottom w:val="single" w:sz="4" w:space="0" w:color="1F497D"/>
              <w:right w:val="single" w:sz="4" w:space="0" w:color="1F497D"/>
            </w:tcBorders>
            <w:vAlign w:val="center"/>
          </w:tcPr>
          <w:p w14:paraId="552BFAE5" w14:textId="77777777" w:rsidR="00ED00B2" w:rsidRDefault="00EF2550">
            <w:pPr>
              <w:spacing w:after="0" w:line="259" w:lineRule="auto"/>
              <w:ind w:left="0" w:right="39" w:firstLine="0"/>
              <w:jc w:val="center"/>
            </w:pPr>
            <w:r>
              <w:rPr>
                <w:sz w:val="18"/>
              </w:rPr>
              <w:t xml:space="preserve">3,947 </w:t>
            </w:r>
          </w:p>
        </w:tc>
        <w:tc>
          <w:tcPr>
            <w:tcW w:w="1048" w:type="dxa"/>
            <w:tcBorders>
              <w:top w:val="single" w:sz="4" w:space="0" w:color="1F497D"/>
              <w:left w:val="single" w:sz="4" w:space="0" w:color="1F497D"/>
              <w:bottom w:val="single" w:sz="4" w:space="0" w:color="1F497D"/>
              <w:right w:val="single" w:sz="4" w:space="0" w:color="1F497D"/>
            </w:tcBorders>
            <w:vAlign w:val="center"/>
          </w:tcPr>
          <w:p w14:paraId="134511A4" w14:textId="77777777" w:rsidR="00ED00B2" w:rsidRDefault="00EF2550">
            <w:pPr>
              <w:spacing w:after="0" w:line="259" w:lineRule="auto"/>
              <w:ind w:left="0" w:right="38" w:firstLine="0"/>
              <w:jc w:val="center"/>
            </w:pPr>
            <w:r>
              <w:rPr>
                <w:sz w:val="18"/>
              </w:rPr>
              <w:t xml:space="preserve">101,373 </w:t>
            </w:r>
          </w:p>
        </w:tc>
      </w:tr>
      <w:tr w:rsidR="00ED00B2" w14:paraId="33B3B2DC" w14:textId="77777777">
        <w:trPr>
          <w:trHeight w:val="514"/>
        </w:trPr>
        <w:tc>
          <w:tcPr>
            <w:tcW w:w="2401" w:type="dxa"/>
            <w:tcBorders>
              <w:top w:val="single" w:sz="4" w:space="0" w:color="1F497D"/>
              <w:left w:val="single" w:sz="4" w:space="0" w:color="1F497D"/>
              <w:bottom w:val="single" w:sz="4" w:space="0" w:color="1F497D"/>
              <w:right w:val="single" w:sz="4" w:space="0" w:color="1F497D"/>
            </w:tcBorders>
            <w:shd w:val="clear" w:color="auto" w:fill="D9E1F2"/>
          </w:tcPr>
          <w:p w14:paraId="4C69E016" w14:textId="77777777" w:rsidR="00ED00B2" w:rsidRDefault="00EF2550">
            <w:pPr>
              <w:spacing w:after="17" w:line="259" w:lineRule="auto"/>
              <w:ind w:left="0" w:firstLine="0"/>
              <w:jc w:val="left"/>
            </w:pPr>
            <w:r>
              <w:rPr>
                <w:sz w:val="18"/>
              </w:rPr>
              <w:t xml:space="preserve">Households with Income of </w:t>
            </w:r>
          </w:p>
          <w:p w14:paraId="14C69485" w14:textId="77777777" w:rsidR="00ED00B2" w:rsidRDefault="00EF2550">
            <w:pPr>
              <w:spacing w:after="0" w:line="259" w:lineRule="auto"/>
              <w:ind w:left="0" w:firstLine="0"/>
              <w:jc w:val="left"/>
            </w:pPr>
            <w:r>
              <w:rPr>
                <w:sz w:val="18"/>
              </w:rPr>
              <w:t xml:space="preserve">$150,000 - $199,999, Percent </w:t>
            </w:r>
          </w:p>
        </w:tc>
        <w:tc>
          <w:tcPr>
            <w:tcW w:w="94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13C74B5" w14:textId="77777777" w:rsidR="00ED00B2" w:rsidRDefault="00EF2550">
            <w:pPr>
              <w:spacing w:after="0" w:line="259" w:lineRule="auto"/>
              <w:ind w:left="0" w:right="43" w:firstLine="0"/>
              <w:jc w:val="center"/>
            </w:pPr>
            <w:r>
              <w:rPr>
                <w:sz w:val="18"/>
              </w:rPr>
              <w:t xml:space="preserve">5.2%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755F4AF" w14:textId="77777777" w:rsidR="00ED00B2" w:rsidRDefault="00EF2550">
            <w:pPr>
              <w:spacing w:after="0" w:line="259" w:lineRule="auto"/>
              <w:ind w:left="0" w:right="41" w:firstLine="0"/>
              <w:jc w:val="center"/>
            </w:pPr>
            <w:r>
              <w:rPr>
                <w:sz w:val="18"/>
              </w:rPr>
              <w:t xml:space="preserve">6.1%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798A881" w14:textId="77777777" w:rsidR="00ED00B2" w:rsidRDefault="00EF2550">
            <w:pPr>
              <w:spacing w:after="0" w:line="259" w:lineRule="auto"/>
              <w:ind w:left="0" w:right="39" w:firstLine="0"/>
              <w:jc w:val="center"/>
            </w:pPr>
            <w:r>
              <w:rPr>
                <w:sz w:val="18"/>
              </w:rPr>
              <w:t xml:space="preserve">6.2%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68528EB" w14:textId="77777777" w:rsidR="00ED00B2" w:rsidRDefault="00EF2550">
            <w:pPr>
              <w:spacing w:after="0" w:line="259" w:lineRule="auto"/>
              <w:ind w:left="0" w:right="41" w:firstLine="0"/>
              <w:jc w:val="center"/>
            </w:pPr>
            <w:r>
              <w:rPr>
                <w:sz w:val="18"/>
              </w:rPr>
              <w:t xml:space="preserve">9.2% </w:t>
            </w:r>
          </w:p>
        </w:tc>
        <w:tc>
          <w:tcPr>
            <w:tcW w:w="84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D7F80DB" w14:textId="77777777" w:rsidR="00ED00B2" w:rsidRDefault="00EF2550">
            <w:pPr>
              <w:spacing w:after="0" w:line="259" w:lineRule="auto"/>
              <w:ind w:left="0" w:right="39" w:firstLine="0"/>
              <w:jc w:val="center"/>
            </w:pPr>
            <w:r>
              <w:rPr>
                <w:sz w:val="18"/>
              </w:rPr>
              <w:t xml:space="preserve">4.9%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F7F4851" w14:textId="77777777" w:rsidR="00ED00B2" w:rsidRDefault="00EF2550">
            <w:pPr>
              <w:spacing w:after="0" w:line="259" w:lineRule="auto"/>
              <w:ind w:left="0" w:right="40" w:firstLine="0"/>
              <w:jc w:val="center"/>
            </w:pPr>
            <w:r>
              <w:rPr>
                <w:sz w:val="18"/>
              </w:rPr>
              <w:t xml:space="preserve">4.1%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510647CE" w14:textId="77777777" w:rsidR="00ED00B2" w:rsidRDefault="00EF2550">
            <w:pPr>
              <w:spacing w:after="0" w:line="259" w:lineRule="auto"/>
              <w:ind w:left="0" w:right="40" w:firstLine="0"/>
              <w:jc w:val="center"/>
            </w:pPr>
            <w:r>
              <w:rPr>
                <w:sz w:val="18"/>
              </w:rPr>
              <w:t xml:space="preserve">1.5% </w:t>
            </w:r>
          </w:p>
        </w:tc>
        <w:tc>
          <w:tcPr>
            <w:tcW w:w="104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78FD97C1" w14:textId="77777777" w:rsidR="00ED00B2" w:rsidRDefault="00EF2550">
            <w:pPr>
              <w:spacing w:after="0" w:line="259" w:lineRule="auto"/>
              <w:ind w:left="0" w:right="39" w:firstLine="0"/>
              <w:jc w:val="center"/>
            </w:pPr>
            <w:r>
              <w:rPr>
                <w:sz w:val="18"/>
              </w:rPr>
              <w:t xml:space="preserve">6.2% </w:t>
            </w:r>
          </w:p>
        </w:tc>
      </w:tr>
      <w:tr w:rsidR="00ED00B2" w14:paraId="0BCFA933" w14:textId="77777777">
        <w:trPr>
          <w:trHeight w:val="514"/>
        </w:trPr>
        <w:tc>
          <w:tcPr>
            <w:tcW w:w="2401"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0FE1838F" w14:textId="77777777" w:rsidR="00ED00B2" w:rsidRDefault="00EF2550">
            <w:pPr>
              <w:spacing w:after="0" w:line="259" w:lineRule="auto"/>
              <w:ind w:left="0" w:right="25" w:firstLine="0"/>
              <w:jc w:val="center"/>
            </w:pPr>
            <w:r>
              <w:rPr>
                <w:color w:val="FFFFFF"/>
                <w:sz w:val="18"/>
              </w:rPr>
              <w:t xml:space="preserve"> </w:t>
            </w:r>
            <w:r>
              <w:rPr>
                <w:b/>
                <w:color w:val="FFFFFF"/>
                <w:sz w:val="18"/>
              </w:rPr>
              <w:t xml:space="preserve"> </w:t>
            </w:r>
          </w:p>
        </w:tc>
        <w:tc>
          <w:tcPr>
            <w:tcW w:w="946"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980AC10" w14:textId="77777777" w:rsidR="00ED00B2" w:rsidRDefault="00EF2550">
            <w:pPr>
              <w:spacing w:after="0" w:line="259" w:lineRule="auto"/>
              <w:ind w:left="20" w:firstLine="0"/>
              <w:jc w:val="left"/>
            </w:pPr>
            <w:r>
              <w:rPr>
                <w:b/>
                <w:color w:val="FFFFFF"/>
                <w:sz w:val="18"/>
              </w:rPr>
              <w:t xml:space="preserve">Michigan </w:t>
            </w:r>
          </w:p>
        </w:tc>
        <w:tc>
          <w:tcPr>
            <w:tcW w:w="930" w:type="dxa"/>
            <w:tcBorders>
              <w:top w:val="single" w:sz="4" w:space="0" w:color="1F497D"/>
              <w:left w:val="single" w:sz="4" w:space="0" w:color="1F497D"/>
              <w:bottom w:val="single" w:sz="4" w:space="0" w:color="1F497D"/>
              <w:right w:val="single" w:sz="4" w:space="0" w:color="1F497D"/>
            </w:tcBorders>
            <w:shd w:val="clear" w:color="auto" w:fill="0F243E"/>
          </w:tcPr>
          <w:p w14:paraId="3855B49C" w14:textId="77777777" w:rsidR="00ED00B2" w:rsidRDefault="00EF2550">
            <w:pPr>
              <w:spacing w:after="15" w:line="259" w:lineRule="auto"/>
              <w:ind w:left="28" w:firstLine="0"/>
              <w:jc w:val="left"/>
            </w:pPr>
            <w:r>
              <w:rPr>
                <w:b/>
                <w:color w:val="FFFFFF"/>
                <w:sz w:val="18"/>
              </w:rPr>
              <w:t xml:space="preserve">Macomb </w:t>
            </w:r>
          </w:p>
          <w:p w14:paraId="4AFE937F" w14:textId="77777777" w:rsidR="00ED00B2" w:rsidRDefault="00EF2550">
            <w:pPr>
              <w:spacing w:after="0" w:line="259" w:lineRule="auto"/>
              <w:ind w:left="0" w:right="69" w:firstLine="0"/>
              <w:jc w:val="center"/>
            </w:pPr>
            <w:r>
              <w:rPr>
                <w:b/>
                <w:color w:val="FFFFFF"/>
                <w:sz w:val="18"/>
              </w:rPr>
              <w:t xml:space="preserve">County </w:t>
            </w:r>
          </w:p>
        </w:tc>
        <w:tc>
          <w:tcPr>
            <w:tcW w:w="930" w:type="dxa"/>
            <w:tcBorders>
              <w:top w:val="single" w:sz="4" w:space="0" w:color="1F497D"/>
              <w:left w:val="single" w:sz="4" w:space="0" w:color="1F497D"/>
              <w:bottom w:val="single" w:sz="4" w:space="0" w:color="1F497D"/>
              <w:right w:val="single" w:sz="4" w:space="0" w:color="1F497D"/>
            </w:tcBorders>
            <w:shd w:val="clear" w:color="auto" w:fill="0F243E"/>
          </w:tcPr>
          <w:p w14:paraId="236D4C46" w14:textId="77777777" w:rsidR="00ED00B2" w:rsidRDefault="00EF2550">
            <w:pPr>
              <w:spacing w:after="15" w:line="259" w:lineRule="auto"/>
              <w:ind w:left="58" w:firstLine="0"/>
              <w:jc w:val="left"/>
            </w:pPr>
            <w:r>
              <w:rPr>
                <w:b/>
                <w:color w:val="FFFFFF"/>
                <w:sz w:val="18"/>
              </w:rPr>
              <w:t xml:space="preserve">Monroe </w:t>
            </w:r>
          </w:p>
          <w:p w14:paraId="3313EACE" w14:textId="77777777" w:rsidR="00ED00B2" w:rsidRDefault="00EF2550">
            <w:pPr>
              <w:spacing w:after="0" w:line="259" w:lineRule="auto"/>
              <w:ind w:left="0" w:right="67" w:firstLine="0"/>
              <w:jc w:val="center"/>
            </w:pPr>
            <w:r>
              <w:rPr>
                <w:b/>
                <w:color w:val="FFFFFF"/>
                <w:sz w:val="18"/>
              </w:rPr>
              <w:t xml:space="preserve">County </w:t>
            </w:r>
          </w:p>
        </w:tc>
        <w:tc>
          <w:tcPr>
            <w:tcW w:w="930" w:type="dxa"/>
            <w:tcBorders>
              <w:top w:val="single" w:sz="4" w:space="0" w:color="1F497D"/>
              <w:left w:val="single" w:sz="4" w:space="0" w:color="1F497D"/>
              <w:bottom w:val="single" w:sz="4" w:space="0" w:color="1F497D"/>
              <w:right w:val="single" w:sz="4" w:space="0" w:color="1F497D"/>
            </w:tcBorders>
            <w:shd w:val="clear" w:color="auto" w:fill="0F243E"/>
          </w:tcPr>
          <w:p w14:paraId="1E239E5B" w14:textId="77777777" w:rsidR="00ED00B2" w:rsidRDefault="00EF2550">
            <w:pPr>
              <w:spacing w:after="15" w:line="259" w:lineRule="auto"/>
              <w:ind w:left="47" w:firstLine="0"/>
              <w:jc w:val="left"/>
            </w:pPr>
            <w:r>
              <w:rPr>
                <w:b/>
                <w:color w:val="FFFFFF"/>
                <w:sz w:val="18"/>
              </w:rPr>
              <w:t xml:space="preserve">Oakland </w:t>
            </w:r>
          </w:p>
          <w:p w14:paraId="577EC167" w14:textId="77777777" w:rsidR="00ED00B2" w:rsidRDefault="00EF2550">
            <w:pPr>
              <w:spacing w:after="0" w:line="259" w:lineRule="auto"/>
              <w:ind w:left="0" w:right="69" w:firstLine="0"/>
              <w:jc w:val="center"/>
            </w:pPr>
            <w:r>
              <w:rPr>
                <w:b/>
                <w:color w:val="FFFFFF"/>
                <w:sz w:val="18"/>
              </w:rPr>
              <w:t xml:space="preserve">County </w:t>
            </w:r>
          </w:p>
        </w:tc>
        <w:tc>
          <w:tcPr>
            <w:tcW w:w="844" w:type="dxa"/>
            <w:tcBorders>
              <w:top w:val="single" w:sz="4" w:space="0" w:color="1F497D"/>
              <w:left w:val="single" w:sz="4" w:space="0" w:color="1F497D"/>
              <w:bottom w:val="single" w:sz="4" w:space="0" w:color="1F497D"/>
              <w:right w:val="single" w:sz="4" w:space="0" w:color="1F497D"/>
            </w:tcBorders>
            <w:shd w:val="clear" w:color="auto" w:fill="0F243E"/>
          </w:tcPr>
          <w:p w14:paraId="34CE7D09" w14:textId="77777777" w:rsidR="00ED00B2" w:rsidRDefault="00EF2550">
            <w:pPr>
              <w:spacing w:after="15" w:line="259" w:lineRule="auto"/>
              <w:ind w:left="0" w:right="67" w:firstLine="0"/>
              <w:jc w:val="center"/>
            </w:pPr>
            <w:r>
              <w:rPr>
                <w:b/>
                <w:color w:val="FFFFFF"/>
                <w:sz w:val="18"/>
              </w:rPr>
              <w:t xml:space="preserve">St. Clair </w:t>
            </w:r>
          </w:p>
          <w:p w14:paraId="709F9C55" w14:textId="77777777" w:rsidR="00ED00B2" w:rsidRDefault="00EF2550">
            <w:pPr>
              <w:spacing w:after="0" w:line="259" w:lineRule="auto"/>
              <w:ind w:left="48" w:firstLine="0"/>
              <w:jc w:val="left"/>
            </w:pPr>
            <w:r>
              <w:rPr>
                <w:b/>
                <w:color w:val="FFFFFF"/>
                <w:sz w:val="18"/>
              </w:rPr>
              <w:t xml:space="preserve">County </w:t>
            </w:r>
          </w:p>
        </w:tc>
        <w:tc>
          <w:tcPr>
            <w:tcW w:w="842" w:type="dxa"/>
            <w:tcBorders>
              <w:top w:val="single" w:sz="4" w:space="0" w:color="1F497D"/>
              <w:left w:val="single" w:sz="4" w:space="0" w:color="1F497D"/>
              <w:bottom w:val="single" w:sz="4" w:space="0" w:color="1F497D"/>
              <w:right w:val="single" w:sz="4" w:space="0" w:color="1F497D"/>
            </w:tcBorders>
            <w:shd w:val="clear" w:color="auto" w:fill="0F243E"/>
          </w:tcPr>
          <w:p w14:paraId="363D4F75" w14:textId="77777777" w:rsidR="00ED00B2" w:rsidRDefault="00EF2550">
            <w:pPr>
              <w:spacing w:after="15" w:line="259" w:lineRule="auto"/>
              <w:ind w:left="52" w:firstLine="0"/>
              <w:jc w:val="left"/>
            </w:pPr>
            <w:r>
              <w:rPr>
                <w:b/>
                <w:color w:val="FFFFFF"/>
                <w:sz w:val="18"/>
              </w:rPr>
              <w:t xml:space="preserve">Wayne </w:t>
            </w:r>
          </w:p>
          <w:p w14:paraId="691E089A" w14:textId="77777777" w:rsidR="00ED00B2" w:rsidRDefault="00EF2550">
            <w:pPr>
              <w:spacing w:after="0" w:line="259" w:lineRule="auto"/>
              <w:ind w:left="47" w:firstLine="0"/>
              <w:jc w:val="left"/>
            </w:pPr>
            <w:r>
              <w:rPr>
                <w:b/>
                <w:color w:val="FFFFFF"/>
                <w:sz w:val="18"/>
              </w:rPr>
              <w:t xml:space="preserve">County </w:t>
            </w:r>
          </w:p>
        </w:tc>
        <w:tc>
          <w:tcPr>
            <w:tcW w:w="842" w:type="dxa"/>
            <w:tcBorders>
              <w:top w:val="single" w:sz="4" w:space="0" w:color="1F497D"/>
              <w:left w:val="single" w:sz="4" w:space="0" w:color="1F497D"/>
              <w:bottom w:val="single" w:sz="4" w:space="0" w:color="1F497D"/>
              <w:right w:val="single" w:sz="4" w:space="0" w:color="1F497D"/>
            </w:tcBorders>
            <w:shd w:val="clear" w:color="auto" w:fill="0F243E"/>
          </w:tcPr>
          <w:p w14:paraId="403CF8A0" w14:textId="77777777" w:rsidR="00ED00B2" w:rsidRDefault="00EF2550">
            <w:pPr>
              <w:spacing w:after="15" w:line="259" w:lineRule="auto"/>
              <w:ind w:left="0" w:right="67" w:firstLine="0"/>
              <w:jc w:val="center"/>
            </w:pPr>
            <w:r>
              <w:rPr>
                <w:b/>
                <w:color w:val="FFFFFF"/>
                <w:sz w:val="18"/>
              </w:rPr>
              <w:t xml:space="preserve">Detroit </w:t>
            </w:r>
          </w:p>
          <w:p w14:paraId="7E1AF58D" w14:textId="77777777" w:rsidR="00ED00B2" w:rsidRDefault="00EF2550">
            <w:pPr>
              <w:spacing w:after="0" w:line="259" w:lineRule="auto"/>
              <w:ind w:left="0" w:right="68" w:firstLine="0"/>
              <w:jc w:val="center"/>
            </w:pPr>
            <w:r>
              <w:rPr>
                <w:b/>
                <w:color w:val="FFFFFF"/>
                <w:sz w:val="18"/>
              </w:rPr>
              <w:t xml:space="preserve">City </w:t>
            </w:r>
          </w:p>
        </w:tc>
        <w:tc>
          <w:tcPr>
            <w:tcW w:w="1048" w:type="dxa"/>
            <w:tcBorders>
              <w:top w:val="single" w:sz="4" w:space="0" w:color="1F497D"/>
              <w:left w:val="single" w:sz="4" w:space="0" w:color="1F497D"/>
              <w:bottom w:val="single" w:sz="4" w:space="0" w:color="1F497D"/>
              <w:right w:val="single" w:sz="4" w:space="0" w:color="1F497D"/>
            </w:tcBorders>
            <w:shd w:val="clear" w:color="auto" w:fill="0F243E"/>
          </w:tcPr>
          <w:p w14:paraId="6B4B23D9" w14:textId="77777777" w:rsidR="00ED00B2" w:rsidRDefault="00EF2550">
            <w:pPr>
              <w:spacing w:after="15" w:line="259" w:lineRule="auto"/>
              <w:ind w:left="0" w:right="63" w:firstLine="0"/>
              <w:jc w:val="center"/>
            </w:pPr>
            <w:r>
              <w:rPr>
                <w:b/>
                <w:color w:val="FFFFFF"/>
                <w:sz w:val="18"/>
              </w:rPr>
              <w:t xml:space="preserve">Region 10 </w:t>
            </w:r>
          </w:p>
          <w:p w14:paraId="3CAB1EF6" w14:textId="77777777" w:rsidR="00ED00B2" w:rsidRDefault="00EF2550">
            <w:pPr>
              <w:spacing w:after="0" w:line="259" w:lineRule="auto"/>
              <w:ind w:left="0" w:right="66" w:firstLine="0"/>
              <w:jc w:val="center"/>
            </w:pPr>
            <w:r>
              <w:rPr>
                <w:b/>
                <w:color w:val="FFFFFF"/>
                <w:sz w:val="18"/>
              </w:rPr>
              <w:t xml:space="preserve">Counties </w:t>
            </w:r>
          </w:p>
        </w:tc>
      </w:tr>
      <w:tr w:rsidR="00ED00B2" w14:paraId="1AA8FDC7" w14:textId="77777777">
        <w:trPr>
          <w:trHeight w:val="517"/>
        </w:trPr>
        <w:tc>
          <w:tcPr>
            <w:tcW w:w="2401" w:type="dxa"/>
            <w:tcBorders>
              <w:top w:val="single" w:sz="4" w:space="0" w:color="1F497D"/>
              <w:left w:val="single" w:sz="4" w:space="0" w:color="1F497D"/>
              <w:bottom w:val="single" w:sz="4" w:space="0" w:color="1F497D"/>
              <w:right w:val="single" w:sz="4" w:space="0" w:color="1F497D"/>
            </w:tcBorders>
          </w:tcPr>
          <w:p w14:paraId="389AB73C" w14:textId="77777777" w:rsidR="00ED00B2" w:rsidRDefault="00EF2550">
            <w:pPr>
              <w:spacing w:after="15" w:line="259" w:lineRule="auto"/>
              <w:ind w:left="0" w:firstLine="0"/>
              <w:jc w:val="left"/>
            </w:pPr>
            <w:r>
              <w:rPr>
                <w:sz w:val="18"/>
              </w:rPr>
              <w:t xml:space="preserve">Households with Income of </w:t>
            </w:r>
          </w:p>
          <w:p w14:paraId="22744AFF" w14:textId="77777777" w:rsidR="00ED00B2" w:rsidRDefault="00EF2550">
            <w:pPr>
              <w:spacing w:after="0" w:line="259" w:lineRule="auto"/>
              <w:ind w:left="0" w:firstLine="0"/>
              <w:jc w:val="left"/>
            </w:pPr>
            <w:r>
              <w:rPr>
                <w:sz w:val="18"/>
              </w:rPr>
              <w:t xml:space="preserve">$200,000+ </w:t>
            </w:r>
          </w:p>
        </w:tc>
        <w:tc>
          <w:tcPr>
            <w:tcW w:w="946" w:type="dxa"/>
            <w:tcBorders>
              <w:top w:val="single" w:sz="4" w:space="0" w:color="1F497D"/>
              <w:left w:val="single" w:sz="4" w:space="0" w:color="1F497D"/>
              <w:bottom w:val="single" w:sz="4" w:space="0" w:color="1F497D"/>
              <w:right w:val="single" w:sz="4" w:space="0" w:color="1F497D"/>
            </w:tcBorders>
            <w:vAlign w:val="center"/>
          </w:tcPr>
          <w:p w14:paraId="626DD613" w14:textId="77777777" w:rsidR="00ED00B2" w:rsidRDefault="00EF2550">
            <w:pPr>
              <w:spacing w:after="0" w:line="259" w:lineRule="auto"/>
              <w:ind w:left="0" w:right="67" w:firstLine="0"/>
              <w:jc w:val="center"/>
            </w:pPr>
            <w:r>
              <w:rPr>
                <w:sz w:val="18"/>
              </w:rPr>
              <w:t xml:space="preserve">187,024 </w:t>
            </w:r>
          </w:p>
        </w:tc>
        <w:tc>
          <w:tcPr>
            <w:tcW w:w="930" w:type="dxa"/>
            <w:tcBorders>
              <w:top w:val="single" w:sz="4" w:space="0" w:color="1F497D"/>
              <w:left w:val="single" w:sz="4" w:space="0" w:color="1F497D"/>
              <w:bottom w:val="single" w:sz="4" w:space="0" w:color="1F497D"/>
              <w:right w:val="single" w:sz="4" w:space="0" w:color="1F497D"/>
            </w:tcBorders>
            <w:vAlign w:val="center"/>
          </w:tcPr>
          <w:p w14:paraId="2ABA9502" w14:textId="77777777" w:rsidR="00ED00B2" w:rsidRDefault="00EF2550">
            <w:pPr>
              <w:spacing w:after="0" w:line="259" w:lineRule="auto"/>
              <w:ind w:left="0" w:right="66" w:firstLine="0"/>
              <w:jc w:val="center"/>
            </w:pPr>
            <w:r>
              <w:rPr>
                <w:sz w:val="18"/>
              </w:rPr>
              <w:t xml:space="preserve">13,881 </w:t>
            </w:r>
          </w:p>
        </w:tc>
        <w:tc>
          <w:tcPr>
            <w:tcW w:w="930" w:type="dxa"/>
            <w:tcBorders>
              <w:top w:val="single" w:sz="4" w:space="0" w:color="1F497D"/>
              <w:left w:val="single" w:sz="4" w:space="0" w:color="1F497D"/>
              <w:bottom w:val="single" w:sz="4" w:space="0" w:color="1F497D"/>
              <w:right w:val="single" w:sz="4" w:space="0" w:color="1F497D"/>
            </w:tcBorders>
            <w:vAlign w:val="center"/>
          </w:tcPr>
          <w:p w14:paraId="52F33C1A" w14:textId="77777777" w:rsidR="00ED00B2" w:rsidRDefault="00EF2550">
            <w:pPr>
              <w:spacing w:after="0" w:line="259" w:lineRule="auto"/>
              <w:ind w:left="0" w:right="63" w:firstLine="0"/>
              <w:jc w:val="center"/>
            </w:pPr>
            <w:r>
              <w:rPr>
                <w:sz w:val="18"/>
              </w:rPr>
              <w:t xml:space="preserve">1,890 </w:t>
            </w:r>
          </w:p>
        </w:tc>
        <w:tc>
          <w:tcPr>
            <w:tcW w:w="930" w:type="dxa"/>
            <w:tcBorders>
              <w:top w:val="single" w:sz="4" w:space="0" w:color="1F497D"/>
              <w:left w:val="single" w:sz="4" w:space="0" w:color="1F497D"/>
              <w:bottom w:val="single" w:sz="4" w:space="0" w:color="1F497D"/>
              <w:right w:val="single" w:sz="4" w:space="0" w:color="1F497D"/>
            </w:tcBorders>
            <w:vAlign w:val="center"/>
          </w:tcPr>
          <w:p w14:paraId="58558B22" w14:textId="77777777" w:rsidR="00ED00B2" w:rsidRDefault="00EF2550">
            <w:pPr>
              <w:spacing w:after="0" w:line="259" w:lineRule="auto"/>
              <w:ind w:left="0" w:right="66" w:firstLine="0"/>
              <w:jc w:val="center"/>
            </w:pPr>
            <w:r>
              <w:rPr>
                <w:sz w:val="18"/>
              </w:rPr>
              <w:t xml:space="preserve">54,427 </w:t>
            </w:r>
          </w:p>
        </w:tc>
        <w:tc>
          <w:tcPr>
            <w:tcW w:w="844" w:type="dxa"/>
            <w:tcBorders>
              <w:top w:val="single" w:sz="4" w:space="0" w:color="1F497D"/>
              <w:left w:val="single" w:sz="4" w:space="0" w:color="1F497D"/>
              <w:bottom w:val="single" w:sz="4" w:space="0" w:color="1F497D"/>
              <w:right w:val="single" w:sz="4" w:space="0" w:color="1F497D"/>
            </w:tcBorders>
            <w:vAlign w:val="center"/>
          </w:tcPr>
          <w:p w14:paraId="64C78173" w14:textId="77777777" w:rsidR="00ED00B2" w:rsidRDefault="00EF2550">
            <w:pPr>
              <w:spacing w:after="0" w:line="259" w:lineRule="auto"/>
              <w:ind w:left="0" w:right="63" w:firstLine="0"/>
              <w:jc w:val="center"/>
            </w:pPr>
            <w:r>
              <w:rPr>
                <w:sz w:val="18"/>
              </w:rPr>
              <w:t xml:space="preserve">1,950 </w:t>
            </w:r>
          </w:p>
        </w:tc>
        <w:tc>
          <w:tcPr>
            <w:tcW w:w="842" w:type="dxa"/>
            <w:tcBorders>
              <w:top w:val="single" w:sz="4" w:space="0" w:color="1F497D"/>
              <w:left w:val="single" w:sz="4" w:space="0" w:color="1F497D"/>
              <w:bottom w:val="single" w:sz="4" w:space="0" w:color="1F497D"/>
              <w:right w:val="single" w:sz="4" w:space="0" w:color="1F497D"/>
            </w:tcBorders>
            <w:vAlign w:val="center"/>
          </w:tcPr>
          <w:p w14:paraId="54BDFA68" w14:textId="77777777" w:rsidR="00ED00B2" w:rsidRDefault="00EF2550">
            <w:pPr>
              <w:spacing w:after="0" w:line="259" w:lineRule="auto"/>
              <w:ind w:left="0" w:right="64" w:firstLine="0"/>
              <w:jc w:val="center"/>
            </w:pPr>
            <w:r>
              <w:rPr>
                <w:sz w:val="18"/>
              </w:rPr>
              <w:t xml:space="preserve">25,884 </w:t>
            </w:r>
          </w:p>
        </w:tc>
        <w:tc>
          <w:tcPr>
            <w:tcW w:w="842" w:type="dxa"/>
            <w:tcBorders>
              <w:top w:val="single" w:sz="4" w:space="0" w:color="1F497D"/>
              <w:left w:val="single" w:sz="4" w:space="0" w:color="1F497D"/>
              <w:bottom w:val="single" w:sz="4" w:space="0" w:color="1F497D"/>
              <w:right w:val="single" w:sz="4" w:space="0" w:color="1F497D"/>
            </w:tcBorders>
            <w:vAlign w:val="center"/>
          </w:tcPr>
          <w:p w14:paraId="173C5BA0" w14:textId="77777777" w:rsidR="00ED00B2" w:rsidRDefault="00EF2550">
            <w:pPr>
              <w:spacing w:after="0" w:line="259" w:lineRule="auto"/>
              <w:ind w:left="0" w:right="64" w:firstLine="0"/>
              <w:jc w:val="center"/>
            </w:pPr>
            <w:r>
              <w:rPr>
                <w:sz w:val="18"/>
              </w:rPr>
              <w:t xml:space="preserve">2,665 </w:t>
            </w:r>
          </w:p>
        </w:tc>
        <w:tc>
          <w:tcPr>
            <w:tcW w:w="1048" w:type="dxa"/>
            <w:tcBorders>
              <w:top w:val="single" w:sz="4" w:space="0" w:color="1F497D"/>
              <w:left w:val="single" w:sz="4" w:space="0" w:color="1F497D"/>
              <w:bottom w:val="single" w:sz="4" w:space="0" w:color="1F497D"/>
              <w:right w:val="single" w:sz="4" w:space="0" w:color="1F497D"/>
            </w:tcBorders>
            <w:vAlign w:val="center"/>
          </w:tcPr>
          <w:p w14:paraId="0193B590" w14:textId="77777777" w:rsidR="00ED00B2" w:rsidRDefault="00EF2550">
            <w:pPr>
              <w:spacing w:after="0" w:line="259" w:lineRule="auto"/>
              <w:ind w:left="0" w:right="63" w:firstLine="0"/>
              <w:jc w:val="center"/>
            </w:pPr>
            <w:r>
              <w:rPr>
                <w:sz w:val="18"/>
              </w:rPr>
              <w:t xml:space="preserve">98,032 </w:t>
            </w:r>
          </w:p>
        </w:tc>
      </w:tr>
      <w:tr w:rsidR="00ED00B2" w14:paraId="4E59B899" w14:textId="77777777">
        <w:trPr>
          <w:trHeight w:val="512"/>
        </w:trPr>
        <w:tc>
          <w:tcPr>
            <w:tcW w:w="2401" w:type="dxa"/>
            <w:tcBorders>
              <w:top w:val="single" w:sz="4" w:space="0" w:color="1F497D"/>
              <w:left w:val="single" w:sz="4" w:space="0" w:color="1F497D"/>
              <w:bottom w:val="single" w:sz="4" w:space="0" w:color="1F497D"/>
              <w:right w:val="single" w:sz="4" w:space="0" w:color="1F497D"/>
            </w:tcBorders>
            <w:shd w:val="clear" w:color="auto" w:fill="D9E1F2"/>
          </w:tcPr>
          <w:p w14:paraId="601C7211" w14:textId="77777777" w:rsidR="00ED00B2" w:rsidRDefault="00EF2550">
            <w:pPr>
              <w:spacing w:after="15" w:line="259" w:lineRule="auto"/>
              <w:ind w:left="0" w:firstLine="0"/>
              <w:jc w:val="left"/>
            </w:pPr>
            <w:r>
              <w:rPr>
                <w:sz w:val="18"/>
              </w:rPr>
              <w:t xml:space="preserve">Households with Income of </w:t>
            </w:r>
          </w:p>
          <w:p w14:paraId="3E50D30D" w14:textId="77777777" w:rsidR="00ED00B2" w:rsidRDefault="00EF2550">
            <w:pPr>
              <w:spacing w:after="0" w:line="259" w:lineRule="auto"/>
              <w:ind w:left="0" w:firstLine="0"/>
              <w:jc w:val="left"/>
            </w:pPr>
            <w:r>
              <w:rPr>
                <w:sz w:val="18"/>
              </w:rPr>
              <w:t xml:space="preserve">$200,000+, Percentage </w:t>
            </w:r>
          </w:p>
        </w:tc>
        <w:tc>
          <w:tcPr>
            <w:tcW w:w="946"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DBD65DA" w14:textId="77777777" w:rsidR="00ED00B2" w:rsidRDefault="00EF2550">
            <w:pPr>
              <w:spacing w:after="0" w:line="259" w:lineRule="auto"/>
              <w:ind w:left="0" w:right="68" w:firstLine="0"/>
              <w:jc w:val="center"/>
            </w:pPr>
            <w:r>
              <w:rPr>
                <w:sz w:val="18"/>
              </w:rPr>
              <w:t xml:space="preserve">4.8%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25F924A7" w14:textId="77777777" w:rsidR="00ED00B2" w:rsidRDefault="00EF2550">
            <w:pPr>
              <w:spacing w:after="0" w:line="259" w:lineRule="auto"/>
              <w:ind w:left="0" w:right="67" w:firstLine="0"/>
              <w:jc w:val="center"/>
            </w:pPr>
            <w:r>
              <w:rPr>
                <w:sz w:val="18"/>
              </w:rPr>
              <w:t xml:space="preserve">4.0%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1FFE6F1" w14:textId="77777777" w:rsidR="00ED00B2" w:rsidRDefault="00EF2550">
            <w:pPr>
              <w:spacing w:after="0" w:line="259" w:lineRule="auto"/>
              <w:ind w:left="0" w:right="64" w:firstLine="0"/>
              <w:jc w:val="center"/>
            </w:pPr>
            <w:r>
              <w:rPr>
                <w:sz w:val="18"/>
              </w:rPr>
              <w:t xml:space="preserve">3.2% </w:t>
            </w:r>
          </w:p>
        </w:tc>
        <w:tc>
          <w:tcPr>
            <w:tcW w:w="930"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14BA84F" w14:textId="77777777" w:rsidR="00ED00B2" w:rsidRDefault="00EF2550">
            <w:pPr>
              <w:spacing w:after="0" w:line="259" w:lineRule="auto"/>
              <w:ind w:left="0" w:right="67" w:firstLine="0"/>
              <w:jc w:val="center"/>
            </w:pPr>
            <w:r>
              <w:rPr>
                <w:sz w:val="18"/>
              </w:rPr>
              <w:t xml:space="preserve">10.9% </w:t>
            </w:r>
          </w:p>
        </w:tc>
        <w:tc>
          <w:tcPr>
            <w:tcW w:w="844"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3E84A2BC" w14:textId="77777777" w:rsidR="00ED00B2" w:rsidRDefault="00EF2550">
            <w:pPr>
              <w:spacing w:after="0" w:line="259" w:lineRule="auto"/>
              <w:ind w:left="0" w:right="64" w:firstLine="0"/>
              <w:jc w:val="center"/>
            </w:pPr>
            <w:r>
              <w:rPr>
                <w:sz w:val="18"/>
              </w:rPr>
              <w:t xml:space="preserve">3.0%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0163DD71" w14:textId="77777777" w:rsidR="00ED00B2" w:rsidRDefault="00EF2550">
            <w:pPr>
              <w:spacing w:after="0" w:line="259" w:lineRule="auto"/>
              <w:ind w:left="0" w:right="65" w:firstLine="0"/>
              <w:jc w:val="center"/>
            </w:pPr>
            <w:r>
              <w:rPr>
                <w:sz w:val="18"/>
              </w:rPr>
              <w:t xml:space="preserve">3.8% </w:t>
            </w:r>
          </w:p>
        </w:tc>
        <w:tc>
          <w:tcPr>
            <w:tcW w:w="842"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6F32F50A" w14:textId="77777777" w:rsidR="00ED00B2" w:rsidRDefault="00EF2550">
            <w:pPr>
              <w:spacing w:after="0" w:line="259" w:lineRule="auto"/>
              <w:ind w:left="0" w:right="65" w:firstLine="0"/>
              <w:jc w:val="center"/>
            </w:pPr>
            <w:r>
              <w:rPr>
                <w:sz w:val="18"/>
              </w:rPr>
              <w:t xml:space="preserve">1.0% </w:t>
            </w:r>
          </w:p>
        </w:tc>
        <w:tc>
          <w:tcPr>
            <w:tcW w:w="1048" w:type="dxa"/>
            <w:tcBorders>
              <w:top w:val="single" w:sz="4" w:space="0" w:color="1F497D"/>
              <w:left w:val="single" w:sz="4" w:space="0" w:color="1F497D"/>
              <w:bottom w:val="single" w:sz="4" w:space="0" w:color="1F497D"/>
              <w:right w:val="single" w:sz="4" w:space="0" w:color="1F497D"/>
            </w:tcBorders>
            <w:shd w:val="clear" w:color="auto" w:fill="D9E1F2"/>
            <w:vAlign w:val="center"/>
          </w:tcPr>
          <w:p w14:paraId="10EF7B4B" w14:textId="77777777" w:rsidR="00ED00B2" w:rsidRDefault="00EF2550">
            <w:pPr>
              <w:spacing w:after="0" w:line="259" w:lineRule="auto"/>
              <w:ind w:left="0" w:right="64" w:firstLine="0"/>
              <w:jc w:val="center"/>
            </w:pPr>
            <w:r>
              <w:rPr>
                <w:sz w:val="18"/>
              </w:rPr>
              <w:t xml:space="preserve">6.0% </w:t>
            </w:r>
          </w:p>
        </w:tc>
      </w:tr>
      <w:tr w:rsidR="00ED00B2" w14:paraId="4C78F108" w14:textId="77777777">
        <w:trPr>
          <w:trHeight w:val="301"/>
        </w:trPr>
        <w:tc>
          <w:tcPr>
            <w:tcW w:w="2401" w:type="dxa"/>
            <w:tcBorders>
              <w:top w:val="single" w:sz="4" w:space="0" w:color="1F497D"/>
              <w:left w:val="single" w:sz="4" w:space="0" w:color="1F497D"/>
              <w:bottom w:val="single" w:sz="4" w:space="0" w:color="1F497D"/>
              <w:right w:val="single" w:sz="4" w:space="0" w:color="1F497D"/>
            </w:tcBorders>
          </w:tcPr>
          <w:p w14:paraId="630BA2F1" w14:textId="77777777" w:rsidR="00ED00B2" w:rsidRDefault="00EF2550">
            <w:pPr>
              <w:spacing w:after="0" w:line="259" w:lineRule="auto"/>
              <w:ind w:left="0" w:firstLine="0"/>
              <w:jc w:val="left"/>
            </w:pPr>
            <w:r>
              <w:rPr>
                <w:sz w:val="18"/>
              </w:rPr>
              <w:t xml:space="preserve">  </w:t>
            </w:r>
          </w:p>
        </w:tc>
        <w:tc>
          <w:tcPr>
            <w:tcW w:w="946" w:type="dxa"/>
            <w:tcBorders>
              <w:top w:val="single" w:sz="4" w:space="0" w:color="1F497D"/>
              <w:left w:val="single" w:sz="4" w:space="0" w:color="1F497D"/>
              <w:bottom w:val="single" w:sz="4" w:space="0" w:color="1F497D"/>
              <w:right w:val="single" w:sz="4" w:space="0" w:color="1F497D"/>
            </w:tcBorders>
          </w:tcPr>
          <w:p w14:paraId="5076DDD4" w14:textId="77777777" w:rsidR="00ED00B2" w:rsidRDefault="00EF2550">
            <w:pPr>
              <w:spacing w:after="0" w:line="259" w:lineRule="auto"/>
              <w:ind w:left="0" w:right="26" w:firstLine="0"/>
              <w:jc w:val="center"/>
            </w:pPr>
            <w:r>
              <w:rPr>
                <w:sz w:val="18"/>
              </w:rPr>
              <w:t xml:space="preserve">  </w:t>
            </w:r>
          </w:p>
        </w:tc>
        <w:tc>
          <w:tcPr>
            <w:tcW w:w="930" w:type="dxa"/>
            <w:tcBorders>
              <w:top w:val="single" w:sz="4" w:space="0" w:color="1F497D"/>
              <w:left w:val="single" w:sz="4" w:space="0" w:color="1F497D"/>
              <w:bottom w:val="single" w:sz="4" w:space="0" w:color="1F497D"/>
              <w:right w:val="single" w:sz="4" w:space="0" w:color="1F497D"/>
            </w:tcBorders>
          </w:tcPr>
          <w:p w14:paraId="7B28E587" w14:textId="77777777" w:rsidR="00ED00B2" w:rsidRDefault="00EF2550">
            <w:pPr>
              <w:spacing w:after="0" w:line="259" w:lineRule="auto"/>
              <w:ind w:left="0" w:right="25" w:firstLine="0"/>
              <w:jc w:val="center"/>
            </w:pPr>
            <w:r>
              <w:rPr>
                <w:sz w:val="18"/>
              </w:rPr>
              <w:t xml:space="preserve">  </w:t>
            </w:r>
          </w:p>
        </w:tc>
        <w:tc>
          <w:tcPr>
            <w:tcW w:w="930" w:type="dxa"/>
            <w:tcBorders>
              <w:top w:val="single" w:sz="4" w:space="0" w:color="1F497D"/>
              <w:left w:val="single" w:sz="4" w:space="0" w:color="1F497D"/>
              <w:bottom w:val="single" w:sz="4" w:space="0" w:color="1F497D"/>
              <w:right w:val="single" w:sz="4" w:space="0" w:color="1F497D"/>
            </w:tcBorders>
          </w:tcPr>
          <w:p w14:paraId="6AFA723D" w14:textId="77777777" w:rsidR="00ED00B2" w:rsidRDefault="00EF2550">
            <w:pPr>
              <w:spacing w:after="0" w:line="259" w:lineRule="auto"/>
              <w:ind w:left="0" w:right="22" w:firstLine="0"/>
              <w:jc w:val="center"/>
            </w:pPr>
            <w:r>
              <w:rPr>
                <w:sz w:val="18"/>
              </w:rPr>
              <w:t xml:space="preserve">  </w:t>
            </w:r>
          </w:p>
        </w:tc>
        <w:tc>
          <w:tcPr>
            <w:tcW w:w="930" w:type="dxa"/>
            <w:tcBorders>
              <w:top w:val="single" w:sz="4" w:space="0" w:color="1F497D"/>
              <w:left w:val="single" w:sz="4" w:space="0" w:color="1F497D"/>
              <w:bottom w:val="single" w:sz="4" w:space="0" w:color="1F497D"/>
              <w:right w:val="single" w:sz="4" w:space="0" w:color="1F497D"/>
            </w:tcBorders>
          </w:tcPr>
          <w:p w14:paraId="24FD744A" w14:textId="77777777" w:rsidR="00ED00B2" w:rsidRDefault="00EF2550">
            <w:pPr>
              <w:spacing w:after="0" w:line="259" w:lineRule="auto"/>
              <w:ind w:left="0" w:right="24" w:firstLine="0"/>
              <w:jc w:val="center"/>
            </w:pPr>
            <w:r>
              <w:rPr>
                <w:sz w:val="18"/>
              </w:rPr>
              <w:t xml:space="preserve">  </w:t>
            </w:r>
          </w:p>
        </w:tc>
        <w:tc>
          <w:tcPr>
            <w:tcW w:w="844" w:type="dxa"/>
            <w:tcBorders>
              <w:top w:val="single" w:sz="4" w:space="0" w:color="1F497D"/>
              <w:left w:val="single" w:sz="4" w:space="0" w:color="1F497D"/>
              <w:bottom w:val="single" w:sz="4" w:space="0" w:color="1F497D"/>
              <w:right w:val="single" w:sz="4" w:space="0" w:color="1F497D"/>
            </w:tcBorders>
          </w:tcPr>
          <w:p w14:paraId="2A63048A" w14:textId="77777777" w:rsidR="00ED00B2" w:rsidRDefault="00EF2550">
            <w:pPr>
              <w:spacing w:after="0" w:line="259" w:lineRule="auto"/>
              <w:ind w:left="0" w:right="22" w:firstLine="0"/>
              <w:jc w:val="center"/>
            </w:pPr>
            <w:r>
              <w:rPr>
                <w:sz w:val="18"/>
              </w:rPr>
              <w:t xml:space="preserve">  </w:t>
            </w:r>
          </w:p>
        </w:tc>
        <w:tc>
          <w:tcPr>
            <w:tcW w:w="842" w:type="dxa"/>
            <w:tcBorders>
              <w:top w:val="single" w:sz="4" w:space="0" w:color="1F497D"/>
              <w:left w:val="single" w:sz="4" w:space="0" w:color="1F497D"/>
              <w:bottom w:val="single" w:sz="4" w:space="0" w:color="1F497D"/>
              <w:right w:val="single" w:sz="4" w:space="0" w:color="1F497D"/>
            </w:tcBorders>
          </w:tcPr>
          <w:p w14:paraId="33B1EAD0" w14:textId="77777777" w:rsidR="00ED00B2" w:rsidRDefault="00EF2550">
            <w:pPr>
              <w:spacing w:after="0" w:line="259" w:lineRule="auto"/>
              <w:ind w:left="0" w:right="23" w:firstLine="0"/>
              <w:jc w:val="center"/>
            </w:pPr>
            <w:r>
              <w:rPr>
                <w:sz w:val="18"/>
              </w:rPr>
              <w:t xml:space="preserve">  </w:t>
            </w:r>
          </w:p>
        </w:tc>
        <w:tc>
          <w:tcPr>
            <w:tcW w:w="842" w:type="dxa"/>
            <w:tcBorders>
              <w:top w:val="single" w:sz="4" w:space="0" w:color="1F497D"/>
              <w:left w:val="single" w:sz="4" w:space="0" w:color="1F497D"/>
              <w:bottom w:val="single" w:sz="4" w:space="0" w:color="1F497D"/>
              <w:right w:val="single" w:sz="4" w:space="0" w:color="1F497D"/>
            </w:tcBorders>
          </w:tcPr>
          <w:p w14:paraId="4B8A0EBE" w14:textId="77777777" w:rsidR="00ED00B2" w:rsidRDefault="00EF2550">
            <w:pPr>
              <w:spacing w:after="0" w:line="259" w:lineRule="auto"/>
              <w:ind w:left="0" w:right="23" w:firstLine="0"/>
              <w:jc w:val="center"/>
            </w:pPr>
            <w:r>
              <w:rPr>
                <w:sz w:val="18"/>
              </w:rPr>
              <w:t xml:space="preserve">  </w:t>
            </w:r>
          </w:p>
        </w:tc>
        <w:tc>
          <w:tcPr>
            <w:tcW w:w="1048" w:type="dxa"/>
            <w:tcBorders>
              <w:top w:val="single" w:sz="4" w:space="0" w:color="1F497D"/>
              <w:left w:val="single" w:sz="4" w:space="0" w:color="1F497D"/>
              <w:bottom w:val="single" w:sz="4" w:space="0" w:color="1F497D"/>
              <w:right w:val="single" w:sz="4" w:space="0" w:color="1F497D"/>
            </w:tcBorders>
          </w:tcPr>
          <w:p w14:paraId="0A647F6B" w14:textId="77777777" w:rsidR="00ED00B2" w:rsidRDefault="00EF2550">
            <w:pPr>
              <w:spacing w:after="0" w:line="259" w:lineRule="auto"/>
              <w:ind w:left="0" w:right="22" w:firstLine="0"/>
              <w:jc w:val="center"/>
            </w:pPr>
            <w:r>
              <w:rPr>
                <w:sz w:val="18"/>
              </w:rPr>
              <w:t xml:space="preserve">  </w:t>
            </w:r>
          </w:p>
        </w:tc>
      </w:tr>
      <w:tr w:rsidR="00ED00B2" w14:paraId="55666ECA" w14:textId="77777777">
        <w:trPr>
          <w:trHeight w:val="296"/>
        </w:trPr>
        <w:tc>
          <w:tcPr>
            <w:tcW w:w="2401" w:type="dxa"/>
            <w:tcBorders>
              <w:top w:val="single" w:sz="4" w:space="0" w:color="1F497D"/>
              <w:left w:val="single" w:sz="4" w:space="0" w:color="1F497D"/>
              <w:bottom w:val="single" w:sz="4" w:space="0" w:color="1F497D"/>
              <w:right w:val="single" w:sz="4" w:space="0" w:color="1F497D"/>
            </w:tcBorders>
            <w:shd w:val="clear" w:color="auto" w:fill="D9E1F2"/>
          </w:tcPr>
          <w:p w14:paraId="56C38C7B" w14:textId="77777777" w:rsidR="00ED00B2" w:rsidRDefault="00EF2550">
            <w:pPr>
              <w:spacing w:after="0" w:line="259" w:lineRule="auto"/>
              <w:ind w:left="0" w:firstLine="0"/>
              <w:jc w:val="left"/>
            </w:pPr>
            <w:r>
              <w:rPr>
                <w:sz w:val="18"/>
              </w:rPr>
              <w:t xml:space="preserve">Average Household Income </w:t>
            </w:r>
          </w:p>
        </w:tc>
        <w:tc>
          <w:tcPr>
            <w:tcW w:w="946" w:type="dxa"/>
            <w:tcBorders>
              <w:top w:val="single" w:sz="4" w:space="0" w:color="1F497D"/>
              <w:left w:val="single" w:sz="4" w:space="0" w:color="1F497D"/>
              <w:bottom w:val="single" w:sz="4" w:space="0" w:color="1F497D"/>
              <w:right w:val="single" w:sz="4" w:space="0" w:color="1F497D"/>
            </w:tcBorders>
            <w:shd w:val="clear" w:color="auto" w:fill="D9E1F2"/>
          </w:tcPr>
          <w:p w14:paraId="26F13CF3" w14:textId="77777777" w:rsidR="00ED00B2" w:rsidRDefault="00EF2550">
            <w:pPr>
              <w:spacing w:after="0" w:line="259" w:lineRule="auto"/>
              <w:ind w:left="0" w:right="67" w:firstLine="0"/>
              <w:jc w:val="center"/>
            </w:pPr>
            <w:r>
              <w:rPr>
                <w:sz w:val="18"/>
              </w:rPr>
              <w:t xml:space="preserve">$75,352  </w:t>
            </w:r>
          </w:p>
        </w:tc>
        <w:tc>
          <w:tcPr>
            <w:tcW w:w="930" w:type="dxa"/>
            <w:tcBorders>
              <w:top w:val="single" w:sz="4" w:space="0" w:color="1F497D"/>
              <w:left w:val="single" w:sz="4" w:space="0" w:color="1F497D"/>
              <w:bottom w:val="single" w:sz="4" w:space="0" w:color="1F497D"/>
              <w:right w:val="single" w:sz="4" w:space="0" w:color="1F497D"/>
            </w:tcBorders>
            <w:shd w:val="clear" w:color="auto" w:fill="D9E1F2"/>
          </w:tcPr>
          <w:p w14:paraId="0FBC1032" w14:textId="77777777" w:rsidR="00ED00B2" w:rsidRDefault="00EF2550">
            <w:pPr>
              <w:spacing w:after="0" w:line="259" w:lineRule="auto"/>
              <w:ind w:left="0" w:right="66" w:firstLine="0"/>
              <w:jc w:val="center"/>
            </w:pPr>
            <w:r>
              <w:rPr>
                <w:sz w:val="18"/>
              </w:rPr>
              <w:t xml:space="preserve">$77,123  </w:t>
            </w:r>
          </w:p>
        </w:tc>
        <w:tc>
          <w:tcPr>
            <w:tcW w:w="930" w:type="dxa"/>
            <w:tcBorders>
              <w:top w:val="single" w:sz="4" w:space="0" w:color="1F497D"/>
              <w:left w:val="single" w:sz="4" w:space="0" w:color="1F497D"/>
              <w:bottom w:val="single" w:sz="4" w:space="0" w:color="1F497D"/>
              <w:right w:val="single" w:sz="4" w:space="0" w:color="1F497D"/>
            </w:tcBorders>
            <w:shd w:val="clear" w:color="auto" w:fill="D9E1F2"/>
          </w:tcPr>
          <w:p w14:paraId="3CC60071" w14:textId="77777777" w:rsidR="00ED00B2" w:rsidRDefault="00EF2550">
            <w:pPr>
              <w:spacing w:after="0" w:line="259" w:lineRule="auto"/>
              <w:ind w:left="0" w:right="63" w:firstLine="0"/>
              <w:jc w:val="center"/>
            </w:pPr>
            <w:r>
              <w:rPr>
                <w:sz w:val="18"/>
              </w:rPr>
              <w:t xml:space="preserve">$75,368  </w:t>
            </w:r>
          </w:p>
        </w:tc>
        <w:tc>
          <w:tcPr>
            <w:tcW w:w="930" w:type="dxa"/>
            <w:tcBorders>
              <w:top w:val="single" w:sz="4" w:space="0" w:color="1F497D"/>
              <w:left w:val="single" w:sz="4" w:space="0" w:color="1F497D"/>
              <w:bottom w:val="single" w:sz="4" w:space="0" w:color="1F497D"/>
              <w:right w:val="single" w:sz="4" w:space="0" w:color="1F497D"/>
            </w:tcBorders>
            <w:shd w:val="clear" w:color="auto" w:fill="D9E1F2"/>
          </w:tcPr>
          <w:p w14:paraId="130BC452" w14:textId="77777777" w:rsidR="00ED00B2" w:rsidRDefault="00EF2550">
            <w:pPr>
              <w:spacing w:after="0" w:line="259" w:lineRule="auto"/>
              <w:ind w:left="16" w:firstLine="0"/>
              <w:jc w:val="left"/>
            </w:pPr>
            <w:r>
              <w:rPr>
                <w:sz w:val="18"/>
              </w:rPr>
              <w:t xml:space="preserve">$104,709  </w:t>
            </w:r>
          </w:p>
        </w:tc>
        <w:tc>
          <w:tcPr>
            <w:tcW w:w="844" w:type="dxa"/>
            <w:tcBorders>
              <w:top w:val="single" w:sz="4" w:space="0" w:color="1F497D"/>
              <w:left w:val="single" w:sz="4" w:space="0" w:color="1F497D"/>
              <w:bottom w:val="single" w:sz="4" w:space="0" w:color="1F497D"/>
              <w:right w:val="single" w:sz="4" w:space="0" w:color="1F497D"/>
            </w:tcBorders>
            <w:shd w:val="clear" w:color="auto" w:fill="D9E1F2"/>
          </w:tcPr>
          <w:p w14:paraId="45774C64" w14:textId="77777777" w:rsidR="00ED00B2" w:rsidRDefault="00EF2550">
            <w:pPr>
              <w:spacing w:after="0" w:line="259" w:lineRule="auto"/>
              <w:ind w:left="19" w:firstLine="0"/>
              <w:jc w:val="left"/>
            </w:pPr>
            <w:r>
              <w:rPr>
                <w:sz w:val="18"/>
              </w:rPr>
              <w:t xml:space="preserve">$71,761  </w:t>
            </w:r>
          </w:p>
        </w:tc>
        <w:tc>
          <w:tcPr>
            <w:tcW w:w="842" w:type="dxa"/>
            <w:tcBorders>
              <w:top w:val="single" w:sz="4" w:space="0" w:color="1F497D"/>
              <w:left w:val="single" w:sz="4" w:space="0" w:color="1F497D"/>
              <w:bottom w:val="single" w:sz="4" w:space="0" w:color="1F497D"/>
              <w:right w:val="single" w:sz="4" w:space="0" w:color="1F497D"/>
            </w:tcBorders>
            <w:shd w:val="clear" w:color="auto" w:fill="D9E1F2"/>
          </w:tcPr>
          <w:p w14:paraId="0CBA6090" w14:textId="77777777" w:rsidR="00ED00B2" w:rsidRDefault="00EF2550">
            <w:pPr>
              <w:spacing w:after="0" w:line="259" w:lineRule="auto"/>
              <w:ind w:left="18" w:firstLine="0"/>
              <w:jc w:val="left"/>
            </w:pPr>
            <w:r>
              <w:rPr>
                <w:sz w:val="18"/>
              </w:rPr>
              <w:t xml:space="preserve">$65,173  </w:t>
            </w:r>
          </w:p>
        </w:tc>
        <w:tc>
          <w:tcPr>
            <w:tcW w:w="842" w:type="dxa"/>
            <w:tcBorders>
              <w:top w:val="single" w:sz="4" w:space="0" w:color="1F497D"/>
              <w:left w:val="single" w:sz="4" w:space="0" w:color="1F497D"/>
              <w:bottom w:val="single" w:sz="4" w:space="0" w:color="1F497D"/>
              <w:right w:val="single" w:sz="4" w:space="0" w:color="1F497D"/>
            </w:tcBorders>
            <w:shd w:val="clear" w:color="auto" w:fill="D9E1F2"/>
          </w:tcPr>
          <w:p w14:paraId="65172BAF" w14:textId="77777777" w:rsidR="00ED00B2" w:rsidRDefault="00EF2550">
            <w:pPr>
              <w:spacing w:after="0" w:line="259" w:lineRule="auto"/>
              <w:ind w:left="18" w:firstLine="0"/>
              <w:jc w:val="left"/>
            </w:pPr>
            <w:r>
              <w:rPr>
                <w:sz w:val="18"/>
              </w:rPr>
              <w:t xml:space="preserve">$42,105  </w:t>
            </w:r>
          </w:p>
        </w:tc>
        <w:tc>
          <w:tcPr>
            <w:tcW w:w="1048" w:type="dxa"/>
            <w:tcBorders>
              <w:top w:val="single" w:sz="4" w:space="0" w:color="1F497D"/>
              <w:left w:val="single" w:sz="4" w:space="0" w:color="1F497D"/>
              <w:bottom w:val="single" w:sz="4" w:space="0" w:color="1F497D"/>
              <w:right w:val="single" w:sz="4" w:space="0" w:color="1F497D"/>
            </w:tcBorders>
            <w:shd w:val="clear" w:color="auto" w:fill="D9E1F2"/>
          </w:tcPr>
          <w:p w14:paraId="44F3BB54" w14:textId="77777777" w:rsidR="00ED00B2" w:rsidRDefault="00EF2550">
            <w:pPr>
              <w:spacing w:after="0" w:line="259" w:lineRule="auto"/>
              <w:ind w:left="0" w:right="63" w:firstLine="0"/>
              <w:jc w:val="center"/>
            </w:pPr>
            <w:r>
              <w:rPr>
                <w:sz w:val="18"/>
              </w:rPr>
              <w:t xml:space="preserve">$80,338  </w:t>
            </w:r>
          </w:p>
        </w:tc>
      </w:tr>
      <w:tr w:rsidR="00ED00B2" w14:paraId="158481B4" w14:textId="77777777">
        <w:trPr>
          <w:trHeight w:val="300"/>
        </w:trPr>
        <w:tc>
          <w:tcPr>
            <w:tcW w:w="2401" w:type="dxa"/>
            <w:tcBorders>
              <w:top w:val="single" w:sz="4" w:space="0" w:color="1F497D"/>
              <w:left w:val="single" w:sz="4" w:space="0" w:color="1F497D"/>
              <w:bottom w:val="single" w:sz="4" w:space="0" w:color="1F497D"/>
              <w:right w:val="single" w:sz="4" w:space="0" w:color="1F497D"/>
            </w:tcBorders>
          </w:tcPr>
          <w:p w14:paraId="55B51D17" w14:textId="77777777" w:rsidR="00ED00B2" w:rsidRDefault="00EF2550">
            <w:pPr>
              <w:spacing w:after="0" w:line="259" w:lineRule="auto"/>
              <w:ind w:left="0" w:firstLine="0"/>
              <w:jc w:val="left"/>
            </w:pPr>
            <w:r>
              <w:rPr>
                <w:sz w:val="18"/>
              </w:rPr>
              <w:t xml:space="preserve">Median Household Income </w:t>
            </w:r>
          </w:p>
        </w:tc>
        <w:tc>
          <w:tcPr>
            <w:tcW w:w="946" w:type="dxa"/>
            <w:tcBorders>
              <w:top w:val="single" w:sz="4" w:space="0" w:color="1F497D"/>
              <w:left w:val="single" w:sz="4" w:space="0" w:color="1F497D"/>
              <w:bottom w:val="single" w:sz="4" w:space="0" w:color="1F497D"/>
              <w:right w:val="single" w:sz="4" w:space="0" w:color="1F497D"/>
            </w:tcBorders>
          </w:tcPr>
          <w:p w14:paraId="2029CFCD" w14:textId="77777777" w:rsidR="00ED00B2" w:rsidRDefault="00EF2550">
            <w:pPr>
              <w:spacing w:after="0" w:line="259" w:lineRule="auto"/>
              <w:ind w:left="0" w:right="67" w:firstLine="0"/>
              <w:jc w:val="center"/>
            </w:pPr>
            <w:r>
              <w:rPr>
                <w:sz w:val="18"/>
              </w:rPr>
              <w:t xml:space="preserve">$54,938  </w:t>
            </w:r>
          </w:p>
        </w:tc>
        <w:tc>
          <w:tcPr>
            <w:tcW w:w="930" w:type="dxa"/>
            <w:tcBorders>
              <w:top w:val="single" w:sz="4" w:space="0" w:color="1F497D"/>
              <w:left w:val="single" w:sz="4" w:space="0" w:color="1F497D"/>
              <w:bottom w:val="single" w:sz="4" w:space="0" w:color="1F497D"/>
              <w:right w:val="single" w:sz="4" w:space="0" w:color="1F497D"/>
            </w:tcBorders>
          </w:tcPr>
          <w:p w14:paraId="7F15BA25" w14:textId="77777777" w:rsidR="00ED00B2" w:rsidRDefault="00EF2550">
            <w:pPr>
              <w:spacing w:after="0" w:line="259" w:lineRule="auto"/>
              <w:ind w:left="0" w:right="66" w:firstLine="0"/>
              <w:jc w:val="center"/>
            </w:pPr>
            <w:r>
              <w:rPr>
                <w:sz w:val="18"/>
              </w:rPr>
              <w:t xml:space="preserve">$60,466  </w:t>
            </w:r>
          </w:p>
        </w:tc>
        <w:tc>
          <w:tcPr>
            <w:tcW w:w="930" w:type="dxa"/>
            <w:tcBorders>
              <w:top w:val="single" w:sz="4" w:space="0" w:color="1F497D"/>
              <w:left w:val="single" w:sz="4" w:space="0" w:color="1F497D"/>
              <w:bottom w:val="single" w:sz="4" w:space="0" w:color="1F497D"/>
              <w:right w:val="single" w:sz="4" w:space="0" w:color="1F497D"/>
            </w:tcBorders>
          </w:tcPr>
          <w:p w14:paraId="7F931300" w14:textId="77777777" w:rsidR="00ED00B2" w:rsidRDefault="00EF2550">
            <w:pPr>
              <w:spacing w:after="0" w:line="259" w:lineRule="auto"/>
              <w:ind w:left="0" w:right="63" w:firstLine="0"/>
              <w:jc w:val="center"/>
            </w:pPr>
            <w:r>
              <w:rPr>
                <w:sz w:val="18"/>
              </w:rPr>
              <w:t xml:space="preserve">$61,514  </w:t>
            </w:r>
          </w:p>
        </w:tc>
        <w:tc>
          <w:tcPr>
            <w:tcW w:w="930" w:type="dxa"/>
            <w:tcBorders>
              <w:top w:val="single" w:sz="4" w:space="0" w:color="1F497D"/>
              <w:left w:val="single" w:sz="4" w:space="0" w:color="1F497D"/>
              <w:bottom w:val="single" w:sz="4" w:space="0" w:color="1F497D"/>
              <w:right w:val="single" w:sz="4" w:space="0" w:color="1F497D"/>
            </w:tcBorders>
          </w:tcPr>
          <w:p w14:paraId="484CE70D" w14:textId="77777777" w:rsidR="00ED00B2" w:rsidRDefault="00EF2550">
            <w:pPr>
              <w:spacing w:after="0" w:line="259" w:lineRule="auto"/>
              <w:ind w:left="0" w:right="66" w:firstLine="0"/>
              <w:jc w:val="center"/>
            </w:pPr>
            <w:r>
              <w:rPr>
                <w:sz w:val="18"/>
              </w:rPr>
              <w:t xml:space="preserve">$76,387  </w:t>
            </w:r>
          </w:p>
        </w:tc>
        <w:tc>
          <w:tcPr>
            <w:tcW w:w="844" w:type="dxa"/>
            <w:tcBorders>
              <w:top w:val="single" w:sz="4" w:space="0" w:color="1F497D"/>
              <w:left w:val="single" w:sz="4" w:space="0" w:color="1F497D"/>
              <w:bottom w:val="single" w:sz="4" w:space="0" w:color="1F497D"/>
              <w:right w:val="single" w:sz="4" w:space="0" w:color="1F497D"/>
            </w:tcBorders>
          </w:tcPr>
          <w:p w14:paraId="4948C7E5" w14:textId="77777777" w:rsidR="00ED00B2" w:rsidRDefault="00EF2550">
            <w:pPr>
              <w:spacing w:after="0" w:line="259" w:lineRule="auto"/>
              <w:ind w:left="19" w:firstLine="0"/>
              <w:jc w:val="left"/>
            </w:pPr>
            <w:r>
              <w:rPr>
                <w:sz w:val="18"/>
              </w:rPr>
              <w:t xml:space="preserve">$55,240  </w:t>
            </w:r>
          </w:p>
        </w:tc>
        <w:tc>
          <w:tcPr>
            <w:tcW w:w="842" w:type="dxa"/>
            <w:tcBorders>
              <w:top w:val="single" w:sz="4" w:space="0" w:color="1F497D"/>
              <w:left w:val="single" w:sz="4" w:space="0" w:color="1F497D"/>
              <w:bottom w:val="single" w:sz="4" w:space="0" w:color="1F497D"/>
              <w:right w:val="single" w:sz="4" w:space="0" w:color="1F497D"/>
            </w:tcBorders>
          </w:tcPr>
          <w:p w14:paraId="082984CC" w14:textId="77777777" w:rsidR="00ED00B2" w:rsidRDefault="00EF2550">
            <w:pPr>
              <w:spacing w:after="0" w:line="259" w:lineRule="auto"/>
              <w:ind w:left="18" w:firstLine="0"/>
              <w:jc w:val="left"/>
            </w:pPr>
            <w:r>
              <w:rPr>
                <w:sz w:val="18"/>
              </w:rPr>
              <w:t xml:space="preserve">$45,321  </w:t>
            </w:r>
          </w:p>
        </w:tc>
        <w:tc>
          <w:tcPr>
            <w:tcW w:w="842" w:type="dxa"/>
            <w:tcBorders>
              <w:top w:val="single" w:sz="4" w:space="0" w:color="1F497D"/>
              <w:left w:val="single" w:sz="4" w:space="0" w:color="1F497D"/>
              <w:bottom w:val="single" w:sz="4" w:space="0" w:color="1F497D"/>
              <w:right w:val="single" w:sz="4" w:space="0" w:color="1F497D"/>
            </w:tcBorders>
          </w:tcPr>
          <w:p w14:paraId="3BD8291A" w14:textId="77777777" w:rsidR="00ED00B2" w:rsidRDefault="00EF2550">
            <w:pPr>
              <w:spacing w:after="0" w:line="259" w:lineRule="auto"/>
              <w:ind w:left="18" w:firstLine="0"/>
              <w:jc w:val="left"/>
            </w:pPr>
            <w:r>
              <w:rPr>
                <w:sz w:val="18"/>
              </w:rPr>
              <w:t xml:space="preserve">$29,481  </w:t>
            </w:r>
          </w:p>
        </w:tc>
        <w:tc>
          <w:tcPr>
            <w:tcW w:w="1048" w:type="dxa"/>
            <w:tcBorders>
              <w:top w:val="single" w:sz="4" w:space="0" w:color="1F497D"/>
              <w:left w:val="single" w:sz="4" w:space="0" w:color="1F497D"/>
              <w:bottom w:val="single" w:sz="4" w:space="0" w:color="1F497D"/>
              <w:right w:val="single" w:sz="4" w:space="0" w:color="1F497D"/>
            </w:tcBorders>
          </w:tcPr>
          <w:p w14:paraId="6EAD9D9D" w14:textId="77777777" w:rsidR="00ED00B2" w:rsidRDefault="00EF2550">
            <w:pPr>
              <w:spacing w:after="0" w:line="259" w:lineRule="auto"/>
              <w:ind w:left="0" w:right="63" w:firstLine="0"/>
              <w:jc w:val="center"/>
            </w:pPr>
            <w:r>
              <w:rPr>
                <w:sz w:val="18"/>
              </w:rPr>
              <w:t xml:space="preserve">$58,921  </w:t>
            </w:r>
          </w:p>
        </w:tc>
      </w:tr>
      <w:tr w:rsidR="00ED00B2" w14:paraId="43E339F4" w14:textId="77777777">
        <w:trPr>
          <w:trHeight w:val="295"/>
        </w:trPr>
        <w:tc>
          <w:tcPr>
            <w:tcW w:w="2401" w:type="dxa"/>
            <w:tcBorders>
              <w:top w:val="single" w:sz="4" w:space="0" w:color="1F497D"/>
              <w:left w:val="single" w:sz="4" w:space="0" w:color="1F497D"/>
              <w:bottom w:val="single" w:sz="4" w:space="0" w:color="1F497D"/>
              <w:right w:val="single" w:sz="4" w:space="0" w:color="1F497D"/>
            </w:tcBorders>
            <w:shd w:val="clear" w:color="auto" w:fill="D9E1F2"/>
          </w:tcPr>
          <w:p w14:paraId="17709F00" w14:textId="77777777" w:rsidR="00ED00B2" w:rsidRDefault="00EF2550">
            <w:pPr>
              <w:spacing w:after="0" w:line="259" w:lineRule="auto"/>
              <w:ind w:left="0" w:firstLine="0"/>
              <w:jc w:val="left"/>
            </w:pPr>
            <w:r>
              <w:rPr>
                <w:sz w:val="18"/>
              </w:rPr>
              <w:t xml:space="preserve">Per Capita Income </w:t>
            </w:r>
          </w:p>
        </w:tc>
        <w:tc>
          <w:tcPr>
            <w:tcW w:w="946" w:type="dxa"/>
            <w:tcBorders>
              <w:top w:val="single" w:sz="4" w:space="0" w:color="1F497D"/>
              <w:left w:val="single" w:sz="4" w:space="0" w:color="1F497D"/>
              <w:bottom w:val="single" w:sz="4" w:space="0" w:color="1F497D"/>
              <w:right w:val="single" w:sz="4" w:space="0" w:color="1F497D"/>
            </w:tcBorders>
            <w:shd w:val="clear" w:color="auto" w:fill="D9E1F2"/>
          </w:tcPr>
          <w:p w14:paraId="569076D9" w14:textId="77777777" w:rsidR="00ED00B2" w:rsidRDefault="00EF2550">
            <w:pPr>
              <w:spacing w:after="0" w:line="259" w:lineRule="auto"/>
              <w:ind w:left="0" w:right="67" w:firstLine="0"/>
              <w:jc w:val="center"/>
            </w:pPr>
            <w:r>
              <w:rPr>
                <w:sz w:val="18"/>
              </w:rPr>
              <w:t xml:space="preserve">$30,336  </w:t>
            </w:r>
          </w:p>
        </w:tc>
        <w:tc>
          <w:tcPr>
            <w:tcW w:w="930" w:type="dxa"/>
            <w:tcBorders>
              <w:top w:val="single" w:sz="4" w:space="0" w:color="1F497D"/>
              <w:left w:val="single" w:sz="4" w:space="0" w:color="1F497D"/>
              <w:bottom w:val="single" w:sz="4" w:space="0" w:color="1F497D"/>
              <w:right w:val="single" w:sz="4" w:space="0" w:color="1F497D"/>
            </w:tcBorders>
            <w:shd w:val="clear" w:color="auto" w:fill="D9E1F2"/>
          </w:tcPr>
          <w:p w14:paraId="7F2C5758" w14:textId="77777777" w:rsidR="00ED00B2" w:rsidRDefault="00EF2550">
            <w:pPr>
              <w:spacing w:after="0" w:line="259" w:lineRule="auto"/>
              <w:ind w:left="0" w:right="66" w:firstLine="0"/>
              <w:jc w:val="center"/>
            </w:pPr>
            <w:r>
              <w:rPr>
                <w:sz w:val="18"/>
              </w:rPr>
              <w:t xml:space="preserve">$31,104  </w:t>
            </w:r>
          </w:p>
        </w:tc>
        <w:tc>
          <w:tcPr>
            <w:tcW w:w="930" w:type="dxa"/>
            <w:tcBorders>
              <w:top w:val="single" w:sz="4" w:space="0" w:color="1F497D"/>
              <w:left w:val="single" w:sz="4" w:space="0" w:color="1F497D"/>
              <w:bottom w:val="single" w:sz="4" w:space="0" w:color="1F497D"/>
              <w:right w:val="single" w:sz="4" w:space="0" w:color="1F497D"/>
            </w:tcBorders>
            <w:shd w:val="clear" w:color="auto" w:fill="D9E1F2"/>
          </w:tcPr>
          <w:p w14:paraId="631FB61D" w14:textId="77777777" w:rsidR="00ED00B2" w:rsidRDefault="00EF2550">
            <w:pPr>
              <w:spacing w:after="0" w:line="259" w:lineRule="auto"/>
              <w:ind w:left="0" w:right="63" w:firstLine="0"/>
              <w:jc w:val="center"/>
            </w:pPr>
            <w:r>
              <w:rPr>
                <w:sz w:val="18"/>
              </w:rPr>
              <w:t xml:space="preserve">$30,295  </w:t>
            </w:r>
          </w:p>
        </w:tc>
        <w:tc>
          <w:tcPr>
            <w:tcW w:w="930" w:type="dxa"/>
            <w:tcBorders>
              <w:top w:val="single" w:sz="4" w:space="0" w:color="1F497D"/>
              <w:left w:val="single" w:sz="4" w:space="0" w:color="1F497D"/>
              <w:bottom w:val="single" w:sz="4" w:space="0" w:color="1F497D"/>
              <w:right w:val="single" w:sz="4" w:space="0" w:color="1F497D"/>
            </w:tcBorders>
            <w:shd w:val="clear" w:color="auto" w:fill="D9E1F2"/>
          </w:tcPr>
          <w:p w14:paraId="529A6D25" w14:textId="77777777" w:rsidR="00ED00B2" w:rsidRDefault="00EF2550">
            <w:pPr>
              <w:spacing w:after="0" w:line="259" w:lineRule="auto"/>
              <w:ind w:left="0" w:right="66" w:firstLine="0"/>
              <w:jc w:val="center"/>
            </w:pPr>
            <w:r>
              <w:rPr>
                <w:sz w:val="18"/>
              </w:rPr>
              <w:t xml:space="preserve">$42,760  </w:t>
            </w:r>
          </w:p>
        </w:tc>
        <w:tc>
          <w:tcPr>
            <w:tcW w:w="844" w:type="dxa"/>
            <w:tcBorders>
              <w:top w:val="single" w:sz="4" w:space="0" w:color="1F497D"/>
              <w:left w:val="single" w:sz="4" w:space="0" w:color="1F497D"/>
              <w:bottom w:val="single" w:sz="4" w:space="0" w:color="1F497D"/>
              <w:right w:val="single" w:sz="4" w:space="0" w:color="1F497D"/>
            </w:tcBorders>
            <w:shd w:val="clear" w:color="auto" w:fill="D9E1F2"/>
          </w:tcPr>
          <w:p w14:paraId="095A12E4" w14:textId="77777777" w:rsidR="00ED00B2" w:rsidRDefault="00EF2550">
            <w:pPr>
              <w:spacing w:after="0" w:line="259" w:lineRule="auto"/>
              <w:ind w:left="19" w:firstLine="0"/>
              <w:jc w:val="left"/>
            </w:pPr>
            <w:r>
              <w:rPr>
                <w:sz w:val="18"/>
              </w:rPr>
              <w:t xml:space="preserve">$29,356  </w:t>
            </w:r>
          </w:p>
        </w:tc>
        <w:tc>
          <w:tcPr>
            <w:tcW w:w="842" w:type="dxa"/>
            <w:tcBorders>
              <w:top w:val="single" w:sz="4" w:space="0" w:color="1F497D"/>
              <w:left w:val="single" w:sz="4" w:space="0" w:color="1F497D"/>
              <w:bottom w:val="single" w:sz="4" w:space="0" w:color="1F497D"/>
              <w:right w:val="single" w:sz="4" w:space="0" w:color="1F497D"/>
            </w:tcBorders>
            <w:shd w:val="clear" w:color="auto" w:fill="D9E1F2"/>
          </w:tcPr>
          <w:p w14:paraId="5F935E43" w14:textId="77777777" w:rsidR="00ED00B2" w:rsidRDefault="00EF2550">
            <w:pPr>
              <w:spacing w:after="0" w:line="259" w:lineRule="auto"/>
              <w:ind w:left="18" w:firstLine="0"/>
              <w:jc w:val="left"/>
            </w:pPr>
            <w:r>
              <w:rPr>
                <w:sz w:val="18"/>
              </w:rPr>
              <w:t xml:space="preserve">$25,976  </w:t>
            </w:r>
          </w:p>
        </w:tc>
        <w:tc>
          <w:tcPr>
            <w:tcW w:w="842" w:type="dxa"/>
            <w:tcBorders>
              <w:top w:val="single" w:sz="4" w:space="0" w:color="1F497D"/>
              <w:left w:val="single" w:sz="4" w:space="0" w:color="1F497D"/>
              <w:bottom w:val="single" w:sz="4" w:space="0" w:color="1F497D"/>
              <w:right w:val="single" w:sz="4" w:space="0" w:color="1F497D"/>
            </w:tcBorders>
            <w:shd w:val="clear" w:color="auto" w:fill="D9E1F2"/>
          </w:tcPr>
          <w:p w14:paraId="33941B57" w14:textId="77777777" w:rsidR="00ED00B2" w:rsidRDefault="00EF2550">
            <w:pPr>
              <w:spacing w:after="0" w:line="259" w:lineRule="auto"/>
              <w:ind w:left="18" w:firstLine="0"/>
              <w:jc w:val="left"/>
            </w:pPr>
            <w:r>
              <w:rPr>
                <w:sz w:val="18"/>
              </w:rPr>
              <w:t xml:space="preserve">$17,338  </w:t>
            </w:r>
          </w:p>
        </w:tc>
        <w:tc>
          <w:tcPr>
            <w:tcW w:w="1048" w:type="dxa"/>
            <w:tcBorders>
              <w:top w:val="single" w:sz="4" w:space="0" w:color="1F497D"/>
              <w:left w:val="single" w:sz="4" w:space="0" w:color="1F497D"/>
              <w:bottom w:val="single" w:sz="4" w:space="0" w:color="1F497D"/>
              <w:right w:val="single" w:sz="4" w:space="0" w:color="1F497D"/>
            </w:tcBorders>
            <w:shd w:val="clear" w:color="auto" w:fill="D9E1F2"/>
          </w:tcPr>
          <w:p w14:paraId="53E99AC4" w14:textId="77777777" w:rsidR="00ED00B2" w:rsidRDefault="00EF2550">
            <w:pPr>
              <w:spacing w:after="0" w:line="259" w:lineRule="auto"/>
              <w:ind w:left="0" w:right="63" w:firstLine="0"/>
              <w:jc w:val="center"/>
            </w:pPr>
            <w:r>
              <w:rPr>
                <w:sz w:val="18"/>
              </w:rPr>
              <w:t xml:space="preserve">$30,438  </w:t>
            </w:r>
          </w:p>
        </w:tc>
      </w:tr>
    </w:tbl>
    <w:p w14:paraId="66E9C7C0" w14:textId="73519E98" w:rsidR="00ED00B2" w:rsidRDefault="00EF2550" w:rsidP="00B303ED">
      <w:pPr>
        <w:spacing w:after="3" w:line="267" w:lineRule="auto"/>
        <w:ind w:right="5"/>
        <w:jc w:val="center"/>
      </w:pPr>
      <w:r>
        <w:rPr>
          <w:b/>
        </w:rPr>
        <w:t>Source</w:t>
      </w:r>
      <w:r>
        <w:t xml:space="preserve">: 2014-2018 ACS Five-Year Estimates </w:t>
      </w:r>
    </w:p>
    <w:p w14:paraId="1D3E2BDA" w14:textId="77777777" w:rsidR="00B303ED" w:rsidRDefault="00B303ED" w:rsidP="00B303ED">
      <w:pPr>
        <w:spacing w:after="3" w:line="267" w:lineRule="auto"/>
        <w:ind w:right="5"/>
        <w:jc w:val="center"/>
      </w:pPr>
    </w:p>
    <w:p w14:paraId="31A1032B" w14:textId="11B01025" w:rsidR="00ED00B2" w:rsidRDefault="00EF2550">
      <w:pPr>
        <w:ind w:left="-5"/>
      </w:pPr>
      <w:r>
        <w:t xml:space="preserve">Income disparities are a problem in WIOA Planning Region 10, with many residents living in poverty. In 2019, 51.4 percent of the state’s public assistance registrants lived in the region. Compared to the region’s overall share of the state population, this is a significant number and share of those living on public assistance. The numbers are dropping, due to policy changes such as lifetime benefit limits in the State of Michigan, and many individuals are either approaching their limit or have already maxed out their benefits. Although numbers are dropping, WIOA Planning Region 10’s workforce system is more heavily utilized by the public assistance population, creating a strain on resources. Figure 20 highlights the number of individuals who are registered to receive public assistance and who have a work requirement.  </w:t>
      </w:r>
    </w:p>
    <w:p w14:paraId="2A680806" w14:textId="7408AAF0" w:rsidR="000A423A" w:rsidRDefault="000A423A">
      <w:pPr>
        <w:ind w:left="-5"/>
      </w:pPr>
    </w:p>
    <w:p w14:paraId="0B92B473" w14:textId="16214B9D" w:rsidR="000A423A" w:rsidRDefault="000A423A">
      <w:pPr>
        <w:ind w:left="-5"/>
      </w:pPr>
    </w:p>
    <w:p w14:paraId="165E837B" w14:textId="42E6B710" w:rsidR="000A423A" w:rsidRDefault="000A423A">
      <w:pPr>
        <w:ind w:left="-5"/>
      </w:pPr>
    </w:p>
    <w:p w14:paraId="11C91BBA" w14:textId="3B4331C5" w:rsidR="000A423A" w:rsidRDefault="000A423A">
      <w:pPr>
        <w:ind w:left="-5"/>
      </w:pPr>
    </w:p>
    <w:p w14:paraId="1BD91508" w14:textId="49B32E3A" w:rsidR="006D4871" w:rsidRDefault="006D4871">
      <w:pPr>
        <w:ind w:left="-5"/>
      </w:pPr>
    </w:p>
    <w:p w14:paraId="7A01512A" w14:textId="77777777" w:rsidR="005215DB" w:rsidRDefault="005215DB">
      <w:pPr>
        <w:ind w:left="-5"/>
      </w:pPr>
    </w:p>
    <w:p w14:paraId="149E2A96" w14:textId="77777777" w:rsidR="000A423A" w:rsidRDefault="000A423A">
      <w:pPr>
        <w:ind w:left="-5"/>
      </w:pPr>
    </w:p>
    <w:p w14:paraId="09034A1D" w14:textId="77777777" w:rsidR="00ED00B2" w:rsidRDefault="00EF2550">
      <w:pPr>
        <w:spacing w:after="3" w:line="267" w:lineRule="auto"/>
        <w:ind w:right="4"/>
        <w:jc w:val="center"/>
      </w:pPr>
      <w:r>
        <w:rPr>
          <w:b/>
        </w:rPr>
        <w:lastRenderedPageBreak/>
        <w:t>Figure 20:</w:t>
      </w:r>
      <w:r>
        <w:t xml:space="preserve"> Public Assistance Registrants in Michigan by County: 2017 – 2019 </w:t>
      </w:r>
    </w:p>
    <w:tbl>
      <w:tblPr>
        <w:tblStyle w:val="TableGrid"/>
        <w:tblW w:w="7972" w:type="dxa"/>
        <w:tblInd w:w="694" w:type="dxa"/>
        <w:tblCellMar>
          <w:top w:w="72" w:type="dxa"/>
          <w:left w:w="146" w:type="dxa"/>
          <w:right w:w="99" w:type="dxa"/>
        </w:tblCellMar>
        <w:tblLook w:val="04A0" w:firstRow="1" w:lastRow="0" w:firstColumn="1" w:lastColumn="0" w:noHBand="0" w:noVBand="1"/>
      </w:tblPr>
      <w:tblGrid>
        <w:gridCol w:w="1776"/>
        <w:gridCol w:w="1595"/>
        <w:gridCol w:w="1595"/>
        <w:gridCol w:w="1596"/>
        <w:gridCol w:w="1410"/>
      </w:tblGrid>
      <w:tr w:rsidR="00ED00B2" w14:paraId="78B32313" w14:textId="77777777">
        <w:trPr>
          <w:trHeight w:val="872"/>
        </w:trPr>
        <w:tc>
          <w:tcPr>
            <w:tcW w:w="1776"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5E3EE492" w14:textId="77777777" w:rsidR="00ED00B2" w:rsidRDefault="00EF2550">
            <w:pPr>
              <w:spacing w:after="0" w:line="259" w:lineRule="auto"/>
              <w:ind w:left="0" w:right="48" w:firstLine="0"/>
              <w:jc w:val="center"/>
            </w:pPr>
            <w:r>
              <w:rPr>
                <w:b/>
                <w:color w:val="FFFFFF"/>
                <w:sz w:val="22"/>
              </w:rPr>
              <w:t xml:space="preserve">Geography </w:t>
            </w:r>
          </w:p>
        </w:tc>
        <w:tc>
          <w:tcPr>
            <w:tcW w:w="1595"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2DD38B0F" w14:textId="77777777" w:rsidR="00ED00B2" w:rsidRDefault="00EF2550">
            <w:pPr>
              <w:spacing w:after="0" w:line="259" w:lineRule="auto"/>
              <w:ind w:left="0" w:right="47" w:firstLine="0"/>
              <w:jc w:val="center"/>
            </w:pPr>
            <w:r>
              <w:rPr>
                <w:b/>
                <w:color w:val="FFFFFF"/>
                <w:sz w:val="22"/>
              </w:rPr>
              <w:t xml:space="preserve">2017 </w:t>
            </w:r>
          </w:p>
        </w:tc>
        <w:tc>
          <w:tcPr>
            <w:tcW w:w="1595"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278A8602" w14:textId="77777777" w:rsidR="00ED00B2" w:rsidRDefault="00EF2550">
            <w:pPr>
              <w:spacing w:after="0" w:line="259" w:lineRule="auto"/>
              <w:ind w:left="0" w:right="45" w:firstLine="0"/>
              <w:jc w:val="center"/>
            </w:pPr>
            <w:r>
              <w:rPr>
                <w:b/>
                <w:color w:val="FFFFFF"/>
                <w:sz w:val="22"/>
              </w:rPr>
              <w:t xml:space="preserve">2019 </w:t>
            </w:r>
          </w:p>
        </w:tc>
        <w:tc>
          <w:tcPr>
            <w:tcW w:w="1596" w:type="dxa"/>
            <w:tcBorders>
              <w:top w:val="single" w:sz="4" w:space="0" w:color="1F497D"/>
              <w:left w:val="single" w:sz="4" w:space="0" w:color="1F497D"/>
              <w:bottom w:val="single" w:sz="4" w:space="0" w:color="1F497D"/>
              <w:right w:val="single" w:sz="4" w:space="0" w:color="1F497D"/>
            </w:tcBorders>
            <w:shd w:val="clear" w:color="auto" w:fill="0F243E"/>
          </w:tcPr>
          <w:p w14:paraId="0843C01D" w14:textId="77777777" w:rsidR="00ED00B2" w:rsidRDefault="00EF2550">
            <w:pPr>
              <w:spacing w:after="0" w:line="239" w:lineRule="auto"/>
              <w:ind w:left="0" w:firstLine="0"/>
              <w:jc w:val="center"/>
            </w:pPr>
            <w:r>
              <w:rPr>
                <w:b/>
                <w:color w:val="FFFFFF"/>
                <w:sz w:val="22"/>
              </w:rPr>
              <w:t xml:space="preserve">2017 - 2019 Percent </w:t>
            </w:r>
          </w:p>
          <w:p w14:paraId="2A2DD3A8" w14:textId="77777777" w:rsidR="00ED00B2" w:rsidRDefault="00EF2550">
            <w:pPr>
              <w:spacing w:after="0" w:line="259" w:lineRule="auto"/>
              <w:ind w:left="0" w:right="49" w:firstLine="0"/>
              <w:jc w:val="center"/>
            </w:pPr>
            <w:r>
              <w:rPr>
                <w:b/>
                <w:color w:val="FFFFFF"/>
                <w:sz w:val="22"/>
              </w:rPr>
              <w:t xml:space="preserve">Change </w:t>
            </w:r>
          </w:p>
        </w:tc>
        <w:tc>
          <w:tcPr>
            <w:tcW w:w="1410" w:type="dxa"/>
            <w:tcBorders>
              <w:top w:val="single" w:sz="4" w:space="0" w:color="1F497D"/>
              <w:left w:val="single" w:sz="4" w:space="0" w:color="1F497D"/>
              <w:bottom w:val="single" w:sz="4" w:space="0" w:color="1F497D"/>
              <w:right w:val="single" w:sz="4" w:space="0" w:color="1F497D"/>
            </w:tcBorders>
            <w:shd w:val="clear" w:color="auto" w:fill="0F243E"/>
            <w:vAlign w:val="center"/>
          </w:tcPr>
          <w:p w14:paraId="3B1D9392" w14:textId="77777777" w:rsidR="00ED00B2" w:rsidRDefault="00EF2550">
            <w:pPr>
              <w:spacing w:after="0" w:line="259" w:lineRule="auto"/>
              <w:ind w:left="0" w:firstLine="0"/>
              <w:jc w:val="center"/>
            </w:pPr>
            <w:r>
              <w:rPr>
                <w:b/>
                <w:color w:val="FFFFFF"/>
                <w:sz w:val="22"/>
              </w:rPr>
              <w:t xml:space="preserve">2019 Share of the State </w:t>
            </w:r>
          </w:p>
        </w:tc>
      </w:tr>
      <w:tr w:rsidR="00ED00B2" w14:paraId="254AD86E" w14:textId="77777777">
        <w:trPr>
          <w:trHeight w:val="368"/>
        </w:trPr>
        <w:tc>
          <w:tcPr>
            <w:tcW w:w="1776" w:type="dxa"/>
            <w:tcBorders>
              <w:top w:val="single" w:sz="4" w:space="0" w:color="1F497D"/>
              <w:left w:val="single" w:sz="4" w:space="0" w:color="1F497D"/>
              <w:bottom w:val="single" w:sz="4" w:space="0" w:color="1F497D"/>
              <w:right w:val="single" w:sz="4" w:space="0" w:color="1F497D"/>
            </w:tcBorders>
            <w:shd w:val="clear" w:color="auto" w:fill="D9E1F2"/>
          </w:tcPr>
          <w:p w14:paraId="0B558458" w14:textId="77777777" w:rsidR="00ED00B2" w:rsidRDefault="00EF2550">
            <w:pPr>
              <w:spacing w:after="0" w:line="259" w:lineRule="auto"/>
              <w:ind w:left="0" w:firstLine="0"/>
              <w:jc w:val="left"/>
            </w:pPr>
            <w:r>
              <w:rPr>
                <w:sz w:val="22"/>
              </w:rPr>
              <w:t xml:space="preserve">Macomb County </w:t>
            </w:r>
          </w:p>
        </w:tc>
        <w:tc>
          <w:tcPr>
            <w:tcW w:w="1595" w:type="dxa"/>
            <w:tcBorders>
              <w:top w:val="single" w:sz="4" w:space="0" w:color="1F497D"/>
              <w:left w:val="single" w:sz="4" w:space="0" w:color="1F497D"/>
              <w:bottom w:val="single" w:sz="4" w:space="0" w:color="1F497D"/>
              <w:right w:val="single" w:sz="4" w:space="0" w:color="1F497D"/>
            </w:tcBorders>
            <w:shd w:val="clear" w:color="auto" w:fill="D9E1F2"/>
          </w:tcPr>
          <w:p w14:paraId="6AC2E1EF" w14:textId="77777777" w:rsidR="00ED00B2" w:rsidRDefault="00EF2550">
            <w:pPr>
              <w:spacing w:after="0" w:line="259" w:lineRule="auto"/>
              <w:ind w:left="0" w:right="45" w:firstLine="0"/>
              <w:jc w:val="center"/>
            </w:pPr>
            <w:r>
              <w:rPr>
                <w:sz w:val="22"/>
              </w:rPr>
              <w:t xml:space="preserve">33,346 </w:t>
            </w:r>
          </w:p>
        </w:tc>
        <w:tc>
          <w:tcPr>
            <w:tcW w:w="1595" w:type="dxa"/>
            <w:tcBorders>
              <w:top w:val="single" w:sz="4" w:space="0" w:color="1F497D"/>
              <w:left w:val="single" w:sz="4" w:space="0" w:color="1F497D"/>
              <w:bottom w:val="single" w:sz="4" w:space="0" w:color="1F497D"/>
              <w:right w:val="single" w:sz="4" w:space="0" w:color="1F497D"/>
            </w:tcBorders>
            <w:shd w:val="clear" w:color="auto" w:fill="D9E1F2"/>
          </w:tcPr>
          <w:p w14:paraId="51626FFB" w14:textId="77777777" w:rsidR="00ED00B2" w:rsidRDefault="00EF2550">
            <w:pPr>
              <w:spacing w:after="0" w:line="259" w:lineRule="auto"/>
              <w:ind w:left="0" w:right="42" w:firstLine="0"/>
              <w:jc w:val="center"/>
            </w:pPr>
            <w:r>
              <w:rPr>
                <w:sz w:val="22"/>
              </w:rPr>
              <w:t xml:space="preserve">22,101 </w:t>
            </w:r>
          </w:p>
        </w:tc>
        <w:tc>
          <w:tcPr>
            <w:tcW w:w="1596" w:type="dxa"/>
            <w:tcBorders>
              <w:top w:val="single" w:sz="4" w:space="0" w:color="1F497D"/>
              <w:left w:val="single" w:sz="4" w:space="0" w:color="1F497D"/>
              <w:bottom w:val="single" w:sz="4" w:space="0" w:color="1F497D"/>
              <w:right w:val="single" w:sz="4" w:space="0" w:color="1F497D"/>
            </w:tcBorders>
            <w:shd w:val="clear" w:color="auto" w:fill="D9E1F2"/>
          </w:tcPr>
          <w:p w14:paraId="486EC813" w14:textId="77777777" w:rsidR="00ED00B2" w:rsidRDefault="00EF2550">
            <w:pPr>
              <w:spacing w:after="0" w:line="259" w:lineRule="auto"/>
              <w:ind w:left="0" w:right="48" w:firstLine="0"/>
              <w:jc w:val="center"/>
            </w:pPr>
            <w:r>
              <w:rPr>
                <w:sz w:val="22"/>
              </w:rPr>
              <w:t xml:space="preserve">-33.7% </w:t>
            </w:r>
          </w:p>
        </w:tc>
        <w:tc>
          <w:tcPr>
            <w:tcW w:w="1410" w:type="dxa"/>
            <w:tcBorders>
              <w:top w:val="single" w:sz="4" w:space="0" w:color="1F497D"/>
              <w:left w:val="single" w:sz="4" w:space="0" w:color="1F497D"/>
              <w:bottom w:val="single" w:sz="4" w:space="0" w:color="1F497D"/>
              <w:right w:val="single" w:sz="4" w:space="0" w:color="1F497D"/>
            </w:tcBorders>
            <w:shd w:val="clear" w:color="auto" w:fill="D9E1F2"/>
          </w:tcPr>
          <w:p w14:paraId="5CFE5D36" w14:textId="77777777" w:rsidR="00ED00B2" w:rsidRDefault="00EF2550">
            <w:pPr>
              <w:spacing w:after="0" w:line="259" w:lineRule="auto"/>
              <w:ind w:left="0" w:right="44" w:firstLine="0"/>
              <w:jc w:val="center"/>
            </w:pPr>
            <w:r>
              <w:rPr>
                <w:sz w:val="22"/>
              </w:rPr>
              <w:t xml:space="preserve">8.0% </w:t>
            </w:r>
          </w:p>
        </w:tc>
      </w:tr>
      <w:tr w:rsidR="00ED00B2" w14:paraId="72D38B9A" w14:textId="77777777">
        <w:trPr>
          <w:trHeight w:val="372"/>
        </w:trPr>
        <w:tc>
          <w:tcPr>
            <w:tcW w:w="1776" w:type="dxa"/>
            <w:tcBorders>
              <w:top w:val="single" w:sz="4" w:space="0" w:color="1F497D"/>
              <w:left w:val="single" w:sz="4" w:space="0" w:color="1F497D"/>
              <w:bottom w:val="single" w:sz="4" w:space="0" w:color="1F497D"/>
              <w:right w:val="single" w:sz="4" w:space="0" w:color="1F497D"/>
            </w:tcBorders>
          </w:tcPr>
          <w:p w14:paraId="435DB872" w14:textId="77777777" w:rsidR="00ED00B2" w:rsidRDefault="00EF2550">
            <w:pPr>
              <w:spacing w:after="0" w:line="259" w:lineRule="auto"/>
              <w:ind w:left="36" w:firstLine="0"/>
              <w:jc w:val="left"/>
            </w:pPr>
            <w:r>
              <w:rPr>
                <w:sz w:val="22"/>
              </w:rPr>
              <w:t xml:space="preserve">Monroe County </w:t>
            </w:r>
          </w:p>
        </w:tc>
        <w:tc>
          <w:tcPr>
            <w:tcW w:w="1595" w:type="dxa"/>
            <w:tcBorders>
              <w:top w:val="single" w:sz="4" w:space="0" w:color="1F497D"/>
              <w:left w:val="single" w:sz="4" w:space="0" w:color="1F497D"/>
              <w:bottom w:val="single" w:sz="4" w:space="0" w:color="1F497D"/>
              <w:right w:val="single" w:sz="4" w:space="0" w:color="1F497D"/>
            </w:tcBorders>
          </w:tcPr>
          <w:p w14:paraId="7D79C800" w14:textId="77777777" w:rsidR="00ED00B2" w:rsidRDefault="00EF2550">
            <w:pPr>
              <w:spacing w:after="0" w:line="259" w:lineRule="auto"/>
              <w:ind w:left="0" w:right="45" w:firstLine="0"/>
              <w:jc w:val="center"/>
            </w:pPr>
            <w:r>
              <w:rPr>
                <w:sz w:val="22"/>
              </w:rPr>
              <w:t xml:space="preserve">4,604 </w:t>
            </w:r>
          </w:p>
        </w:tc>
        <w:tc>
          <w:tcPr>
            <w:tcW w:w="1595" w:type="dxa"/>
            <w:tcBorders>
              <w:top w:val="single" w:sz="4" w:space="0" w:color="1F497D"/>
              <w:left w:val="single" w:sz="4" w:space="0" w:color="1F497D"/>
              <w:bottom w:val="single" w:sz="4" w:space="0" w:color="1F497D"/>
              <w:right w:val="single" w:sz="4" w:space="0" w:color="1F497D"/>
            </w:tcBorders>
          </w:tcPr>
          <w:p w14:paraId="43FA98FE" w14:textId="77777777" w:rsidR="00ED00B2" w:rsidRDefault="00EF2550">
            <w:pPr>
              <w:spacing w:after="0" w:line="259" w:lineRule="auto"/>
              <w:ind w:left="0" w:right="42" w:firstLine="0"/>
              <w:jc w:val="center"/>
            </w:pPr>
            <w:r>
              <w:rPr>
                <w:sz w:val="22"/>
              </w:rPr>
              <w:t xml:space="preserve">3,151 </w:t>
            </w:r>
          </w:p>
        </w:tc>
        <w:tc>
          <w:tcPr>
            <w:tcW w:w="1596" w:type="dxa"/>
            <w:tcBorders>
              <w:top w:val="single" w:sz="4" w:space="0" w:color="1F497D"/>
              <w:left w:val="single" w:sz="4" w:space="0" w:color="1F497D"/>
              <w:bottom w:val="single" w:sz="4" w:space="0" w:color="1F497D"/>
              <w:right w:val="single" w:sz="4" w:space="0" w:color="1F497D"/>
            </w:tcBorders>
          </w:tcPr>
          <w:p w14:paraId="7FCC1ED0" w14:textId="77777777" w:rsidR="00ED00B2" w:rsidRDefault="00EF2550">
            <w:pPr>
              <w:spacing w:after="0" w:line="259" w:lineRule="auto"/>
              <w:ind w:left="0" w:right="48" w:firstLine="0"/>
              <w:jc w:val="center"/>
            </w:pPr>
            <w:r>
              <w:rPr>
                <w:sz w:val="22"/>
              </w:rPr>
              <w:t xml:space="preserve">-31.6% </w:t>
            </w:r>
          </w:p>
        </w:tc>
        <w:tc>
          <w:tcPr>
            <w:tcW w:w="1410" w:type="dxa"/>
            <w:tcBorders>
              <w:top w:val="single" w:sz="4" w:space="0" w:color="1F497D"/>
              <w:left w:val="single" w:sz="4" w:space="0" w:color="1F497D"/>
              <w:bottom w:val="single" w:sz="4" w:space="0" w:color="1F497D"/>
              <w:right w:val="single" w:sz="4" w:space="0" w:color="1F497D"/>
            </w:tcBorders>
          </w:tcPr>
          <w:p w14:paraId="54C709E5" w14:textId="77777777" w:rsidR="00ED00B2" w:rsidRDefault="00EF2550">
            <w:pPr>
              <w:spacing w:after="0" w:line="259" w:lineRule="auto"/>
              <w:ind w:left="0" w:right="44" w:firstLine="0"/>
              <w:jc w:val="center"/>
            </w:pPr>
            <w:r>
              <w:rPr>
                <w:sz w:val="22"/>
              </w:rPr>
              <w:t xml:space="preserve">1.1% </w:t>
            </w:r>
          </w:p>
        </w:tc>
      </w:tr>
      <w:tr w:rsidR="00ED00B2" w14:paraId="3CBD609B" w14:textId="77777777">
        <w:trPr>
          <w:trHeight w:val="367"/>
        </w:trPr>
        <w:tc>
          <w:tcPr>
            <w:tcW w:w="1776" w:type="dxa"/>
            <w:tcBorders>
              <w:top w:val="single" w:sz="4" w:space="0" w:color="1F497D"/>
              <w:left w:val="single" w:sz="4" w:space="0" w:color="1F497D"/>
              <w:bottom w:val="single" w:sz="4" w:space="0" w:color="1F497D"/>
              <w:right w:val="single" w:sz="4" w:space="0" w:color="1F497D"/>
            </w:tcBorders>
            <w:shd w:val="clear" w:color="auto" w:fill="D9E1F2"/>
          </w:tcPr>
          <w:p w14:paraId="389F84FD" w14:textId="77777777" w:rsidR="00ED00B2" w:rsidRDefault="00EF2550">
            <w:pPr>
              <w:spacing w:after="0" w:line="259" w:lineRule="auto"/>
              <w:ind w:left="29" w:firstLine="0"/>
              <w:jc w:val="left"/>
            </w:pPr>
            <w:r>
              <w:rPr>
                <w:sz w:val="22"/>
              </w:rPr>
              <w:t xml:space="preserve">Oakland County </w:t>
            </w:r>
          </w:p>
        </w:tc>
        <w:tc>
          <w:tcPr>
            <w:tcW w:w="1595" w:type="dxa"/>
            <w:tcBorders>
              <w:top w:val="single" w:sz="4" w:space="0" w:color="1F497D"/>
              <w:left w:val="single" w:sz="4" w:space="0" w:color="1F497D"/>
              <w:bottom w:val="single" w:sz="4" w:space="0" w:color="1F497D"/>
              <w:right w:val="single" w:sz="4" w:space="0" w:color="1F497D"/>
            </w:tcBorders>
            <w:shd w:val="clear" w:color="auto" w:fill="D9E1F2"/>
          </w:tcPr>
          <w:p w14:paraId="5ABDA311" w14:textId="77777777" w:rsidR="00ED00B2" w:rsidRDefault="00EF2550">
            <w:pPr>
              <w:spacing w:after="0" w:line="259" w:lineRule="auto"/>
              <w:ind w:left="0" w:right="45" w:firstLine="0"/>
              <w:jc w:val="center"/>
            </w:pPr>
            <w:r>
              <w:rPr>
                <w:sz w:val="22"/>
              </w:rPr>
              <w:t xml:space="preserve">22,362 </w:t>
            </w:r>
          </w:p>
        </w:tc>
        <w:tc>
          <w:tcPr>
            <w:tcW w:w="1595" w:type="dxa"/>
            <w:tcBorders>
              <w:top w:val="single" w:sz="4" w:space="0" w:color="1F497D"/>
              <w:left w:val="single" w:sz="4" w:space="0" w:color="1F497D"/>
              <w:bottom w:val="single" w:sz="4" w:space="0" w:color="1F497D"/>
              <w:right w:val="single" w:sz="4" w:space="0" w:color="1F497D"/>
            </w:tcBorders>
            <w:shd w:val="clear" w:color="auto" w:fill="D9E1F2"/>
          </w:tcPr>
          <w:p w14:paraId="3825B61E" w14:textId="77777777" w:rsidR="00ED00B2" w:rsidRDefault="00EF2550">
            <w:pPr>
              <w:spacing w:after="0" w:line="259" w:lineRule="auto"/>
              <w:ind w:left="0" w:right="42" w:firstLine="0"/>
              <w:jc w:val="center"/>
            </w:pPr>
            <w:r>
              <w:rPr>
                <w:sz w:val="22"/>
              </w:rPr>
              <w:t xml:space="preserve">15,838 </w:t>
            </w:r>
          </w:p>
        </w:tc>
        <w:tc>
          <w:tcPr>
            <w:tcW w:w="1596" w:type="dxa"/>
            <w:tcBorders>
              <w:top w:val="single" w:sz="4" w:space="0" w:color="1F497D"/>
              <w:left w:val="single" w:sz="4" w:space="0" w:color="1F497D"/>
              <w:bottom w:val="single" w:sz="4" w:space="0" w:color="1F497D"/>
              <w:right w:val="single" w:sz="4" w:space="0" w:color="1F497D"/>
            </w:tcBorders>
            <w:shd w:val="clear" w:color="auto" w:fill="D9E1F2"/>
          </w:tcPr>
          <w:p w14:paraId="19C868CE" w14:textId="77777777" w:rsidR="00ED00B2" w:rsidRDefault="00EF2550">
            <w:pPr>
              <w:spacing w:after="0" w:line="259" w:lineRule="auto"/>
              <w:ind w:left="0" w:right="48" w:firstLine="0"/>
              <w:jc w:val="center"/>
            </w:pPr>
            <w:r>
              <w:rPr>
                <w:sz w:val="22"/>
              </w:rPr>
              <w:t xml:space="preserve">-29.2% </w:t>
            </w:r>
          </w:p>
        </w:tc>
        <w:tc>
          <w:tcPr>
            <w:tcW w:w="1410" w:type="dxa"/>
            <w:tcBorders>
              <w:top w:val="single" w:sz="4" w:space="0" w:color="1F497D"/>
              <w:left w:val="single" w:sz="4" w:space="0" w:color="1F497D"/>
              <w:bottom w:val="single" w:sz="4" w:space="0" w:color="1F497D"/>
              <w:right w:val="single" w:sz="4" w:space="0" w:color="1F497D"/>
            </w:tcBorders>
            <w:shd w:val="clear" w:color="auto" w:fill="D9E1F2"/>
          </w:tcPr>
          <w:p w14:paraId="38695A63" w14:textId="77777777" w:rsidR="00ED00B2" w:rsidRDefault="00EF2550">
            <w:pPr>
              <w:spacing w:after="0" w:line="259" w:lineRule="auto"/>
              <w:ind w:left="0" w:right="44" w:firstLine="0"/>
              <w:jc w:val="center"/>
            </w:pPr>
            <w:r>
              <w:rPr>
                <w:sz w:val="22"/>
              </w:rPr>
              <w:t xml:space="preserve">5.7% </w:t>
            </w:r>
          </w:p>
        </w:tc>
      </w:tr>
      <w:tr w:rsidR="00ED00B2" w14:paraId="4082F30B" w14:textId="77777777">
        <w:trPr>
          <w:trHeight w:val="373"/>
        </w:trPr>
        <w:tc>
          <w:tcPr>
            <w:tcW w:w="1776" w:type="dxa"/>
            <w:tcBorders>
              <w:top w:val="single" w:sz="4" w:space="0" w:color="1F497D"/>
              <w:left w:val="single" w:sz="4" w:space="0" w:color="1F497D"/>
              <w:bottom w:val="single" w:sz="4" w:space="0" w:color="1F497D"/>
              <w:right w:val="single" w:sz="4" w:space="0" w:color="1F497D"/>
            </w:tcBorders>
          </w:tcPr>
          <w:p w14:paraId="482FEF94" w14:textId="77777777" w:rsidR="00ED00B2" w:rsidRDefault="00EF2550">
            <w:pPr>
              <w:spacing w:after="0" w:line="259" w:lineRule="auto"/>
              <w:ind w:left="0" w:right="46" w:firstLine="0"/>
              <w:jc w:val="center"/>
            </w:pPr>
            <w:r>
              <w:rPr>
                <w:sz w:val="22"/>
              </w:rPr>
              <w:t xml:space="preserve">St. Clair County </w:t>
            </w:r>
          </w:p>
        </w:tc>
        <w:tc>
          <w:tcPr>
            <w:tcW w:w="1595" w:type="dxa"/>
            <w:tcBorders>
              <w:top w:val="single" w:sz="4" w:space="0" w:color="1F497D"/>
              <w:left w:val="single" w:sz="4" w:space="0" w:color="1F497D"/>
              <w:bottom w:val="single" w:sz="4" w:space="0" w:color="1F497D"/>
              <w:right w:val="single" w:sz="4" w:space="0" w:color="1F497D"/>
            </w:tcBorders>
          </w:tcPr>
          <w:p w14:paraId="7206CF5D" w14:textId="77777777" w:rsidR="00ED00B2" w:rsidRDefault="00EF2550">
            <w:pPr>
              <w:spacing w:after="0" w:line="259" w:lineRule="auto"/>
              <w:ind w:left="0" w:right="45" w:firstLine="0"/>
              <w:jc w:val="center"/>
            </w:pPr>
            <w:r>
              <w:rPr>
                <w:sz w:val="22"/>
              </w:rPr>
              <w:t xml:space="preserve">7,344 </w:t>
            </w:r>
          </w:p>
        </w:tc>
        <w:tc>
          <w:tcPr>
            <w:tcW w:w="1595" w:type="dxa"/>
            <w:tcBorders>
              <w:top w:val="single" w:sz="4" w:space="0" w:color="1F497D"/>
              <w:left w:val="single" w:sz="4" w:space="0" w:color="1F497D"/>
              <w:bottom w:val="single" w:sz="4" w:space="0" w:color="1F497D"/>
              <w:right w:val="single" w:sz="4" w:space="0" w:color="1F497D"/>
            </w:tcBorders>
          </w:tcPr>
          <w:p w14:paraId="0A4E1162" w14:textId="77777777" w:rsidR="00ED00B2" w:rsidRDefault="00EF2550">
            <w:pPr>
              <w:spacing w:after="0" w:line="259" w:lineRule="auto"/>
              <w:ind w:left="0" w:right="42" w:firstLine="0"/>
              <w:jc w:val="center"/>
            </w:pPr>
            <w:r>
              <w:rPr>
                <w:sz w:val="22"/>
              </w:rPr>
              <w:t xml:space="preserve">4,891 </w:t>
            </w:r>
          </w:p>
        </w:tc>
        <w:tc>
          <w:tcPr>
            <w:tcW w:w="1596" w:type="dxa"/>
            <w:tcBorders>
              <w:top w:val="single" w:sz="4" w:space="0" w:color="1F497D"/>
              <w:left w:val="single" w:sz="4" w:space="0" w:color="1F497D"/>
              <w:bottom w:val="single" w:sz="4" w:space="0" w:color="1F497D"/>
              <w:right w:val="single" w:sz="4" w:space="0" w:color="1F497D"/>
            </w:tcBorders>
          </w:tcPr>
          <w:p w14:paraId="6FFD93F9" w14:textId="77777777" w:rsidR="00ED00B2" w:rsidRDefault="00EF2550">
            <w:pPr>
              <w:spacing w:after="0" w:line="259" w:lineRule="auto"/>
              <w:ind w:left="0" w:right="48" w:firstLine="0"/>
              <w:jc w:val="center"/>
            </w:pPr>
            <w:r>
              <w:rPr>
                <w:sz w:val="22"/>
              </w:rPr>
              <w:t xml:space="preserve">-33.4% </w:t>
            </w:r>
          </w:p>
        </w:tc>
        <w:tc>
          <w:tcPr>
            <w:tcW w:w="1410" w:type="dxa"/>
            <w:tcBorders>
              <w:top w:val="single" w:sz="4" w:space="0" w:color="1F497D"/>
              <w:left w:val="single" w:sz="4" w:space="0" w:color="1F497D"/>
              <w:bottom w:val="single" w:sz="4" w:space="0" w:color="1F497D"/>
              <w:right w:val="single" w:sz="4" w:space="0" w:color="1F497D"/>
            </w:tcBorders>
          </w:tcPr>
          <w:p w14:paraId="6E229A36" w14:textId="77777777" w:rsidR="00ED00B2" w:rsidRDefault="00EF2550">
            <w:pPr>
              <w:spacing w:after="0" w:line="259" w:lineRule="auto"/>
              <w:ind w:left="0" w:right="44" w:firstLine="0"/>
              <w:jc w:val="center"/>
            </w:pPr>
            <w:r>
              <w:rPr>
                <w:sz w:val="22"/>
              </w:rPr>
              <w:t xml:space="preserve">1.8% </w:t>
            </w:r>
          </w:p>
        </w:tc>
      </w:tr>
      <w:tr w:rsidR="00ED00B2" w14:paraId="091411EE" w14:textId="77777777">
        <w:trPr>
          <w:trHeight w:val="368"/>
        </w:trPr>
        <w:tc>
          <w:tcPr>
            <w:tcW w:w="1776" w:type="dxa"/>
            <w:tcBorders>
              <w:top w:val="single" w:sz="4" w:space="0" w:color="1F497D"/>
              <w:left w:val="single" w:sz="4" w:space="0" w:color="1F497D"/>
              <w:bottom w:val="single" w:sz="4" w:space="0" w:color="1F497D"/>
              <w:right w:val="single" w:sz="4" w:space="0" w:color="1F497D"/>
            </w:tcBorders>
            <w:shd w:val="clear" w:color="auto" w:fill="D9E1F2"/>
          </w:tcPr>
          <w:p w14:paraId="7AB2B659" w14:textId="77777777" w:rsidR="00ED00B2" w:rsidRDefault="00EF2550">
            <w:pPr>
              <w:spacing w:after="0" w:line="259" w:lineRule="auto"/>
              <w:ind w:left="0" w:right="48" w:firstLine="0"/>
              <w:jc w:val="center"/>
            </w:pPr>
            <w:r>
              <w:rPr>
                <w:sz w:val="22"/>
              </w:rPr>
              <w:t xml:space="preserve">Wayne County </w:t>
            </w:r>
          </w:p>
        </w:tc>
        <w:tc>
          <w:tcPr>
            <w:tcW w:w="1595" w:type="dxa"/>
            <w:tcBorders>
              <w:top w:val="single" w:sz="4" w:space="0" w:color="1F497D"/>
              <w:left w:val="single" w:sz="4" w:space="0" w:color="1F497D"/>
              <w:bottom w:val="single" w:sz="4" w:space="0" w:color="1F497D"/>
              <w:right w:val="single" w:sz="4" w:space="0" w:color="1F497D"/>
            </w:tcBorders>
            <w:shd w:val="clear" w:color="auto" w:fill="D9E1F2"/>
          </w:tcPr>
          <w:p w14:paraId="350A6DDE" w14:textId="77777777" w:rsidR="00ED00B2" w:rsidRDefault="00EF2550">
            <w:pPr>
              <w:spacing w:after="0" w:line="259" w:lineRule="auto"/>
              <w:ind w:left="0" w:right="47" w:firstLine="0"/>
              <w:jc w:val="center"/>
            </w:pPr>
            <w:r>
              <w:rPr>
                <w:sz w:val="22"/>
              </w:rPr>
              <w:t xml:space="preserve">146,474 </w:t>
            </w:r>
          </w:p>
        </w:tc>
        <w:tc>
          <w:tcPr>
            <w:tcW w:w="1595" w:type="dxa"/>
            <w:tcBorders>
              <w:top w:val="single" w:sz="4" w:space="0" w:color="1F497D"/>
              <w:left w:val="single" w:sz="4" w:space="0" w:color="1F497D"/>
              <w:bottom w:val="single" w:sz="4" w:space="0" w:color="1F497D"/>
              <w:right w:val="single" w:sz="4" w:space="0" w:color="1F497D"/>
            </w:tcBorders>
            <w:shd w:val="clear" w:color="auto" w:fill="D9E1F2"/>
          </w:tcPr>
          <w:p w14:paraId="6C25A919" w14:textId="77777777" w:rsidR="00ED00B2" w:rsidRDefault="00EF2550">
            <w:pPr>
              <w:spacing w:after="0" w:line="259" w:lineRule="auto"/>
              <w:ind w:left="0" w:right="42" w:firstLine="0"/>
              <w:jc w:val="center"/>
            </w:pPr>
            <w:r>
              <w:rPr>
                <w:sz w:val="22"/>
              </w:rPr>
              <w:t xml:space="preserve">96,320 </w:t>
            </w:r>
          </w:p>
        </w:tc>
        <w:tc>
          <w:tcPr>
            <w:tcW w:w="1596" w:type="dxa"/>
            <w:tcBorders>
              <w:top w:val="single" w:sz="4" w:space="0" w:color="1F497D"/>
              <w:left w:val="single" w:sz="4" w:space="0" w:color="1F497D"/>
              <w:bottom w:val="single" w:sz="4" w:space="0" w:color="1F497D"/>
              <w:right w:val="single" w:sz="4" w:space="0" w:color="1F497D"/>
            </w:tcBorders>
            <w:shd w:val="clear" w:color="auto" w:fill="D9E1F2"/>
          </w:tcPr>
          <w:p w14:paraId="7BD520E9" w14:textId="77777777" w:rsidR="00ED00B2" w:rsidRDefault="00EF2550">
            <w:pPr>
              <w:spacing w:after="0" w:line="259" w:lineRule="auto"/>
              <w:ind w:left="0" w:right="48" w:firstLine="0"/>
              <w:jc w:val="center"/>
            </w:pPr>
            <w:r>
              <w:rPr>
                <w:sz w:val="22"/>
              </w:rPr>
              <w:t xml:space="preserve">-34.2% </w:t>
            </w:r>
          </w:p>
        </w:tc>
        <w:tc>
          <w:tcPr>
            <w:tcW w:w="1410" w:type="dxa"/>
            <w:tcBorders>
              <w:top w:val="single" w:sz="4" w:space="0" w:color="1F497D"/>
              <w:left w:val="single" w:sz="4" w:space="0" w:color="1F497D"/>
              <w:bottom w:val="single" w:sz="4" w:space="0" w:color="1F497D"/>
              <w:right w:val="single" w:sz="4" w:space="0" w:color="1F497D"/>
            </w:tcBorders>
            <w:shd w:val="clear" w:color="auto" w:fill="D9E1F2"/>
          </w:tcPr>
          <w:p w14:paraId="3A5C7C29" w14:textId="77777777" w:rsidR="00ED00B2" w:rsidRDefault="00EF2550">
            <w:pPr>
              <w:spacing w:after="0" w:line="259" w:lineRule="auto"/>
              <w:ind w:left="0" w:right="44" w:firstLine="0"/>
              <w:jc w:val="center"/>
            </w:pPr>
            <w:r>
              <w:rPr>
                <w:sz w:val="22"/>
              </w:rPr>
              <w:t xml:space="preserve">34.8% </w:t>
            </w:r>
          </w:p>
        </w:tc>
      </w:tr>
      <w:tr w:rsidR="00ED00B2" w14:paraId="62F4E395" w14:textId="77777777">
        <w:trPr>
          <w:trHeight w:val="371"/>
        </w:trPr>
        <w:tc>
          <w:tcPr>
            <w:tcW w:w="1776" w:type="dxa"/>
            <w:tcBorders>
              <w:top w:val="single" w:sz="4" w:space="0" w:color="1F497D"/>
              <w:left w:val="single" w:sz="4" w:space="0" w:color="1F497D"/>
              <w:bottom w:val="single" w:sz="4" w:space="0" w:color="1F497D"/>
              <w:right w:val="single" w:sz="4" w:space="0" w:color="1F497D"/>
            </w:tcBorders>
          </w:tcPr>
          <w:p w14:paraId="6200938D" w14:textId="77777777" w:rsidR="00ED00B2" w:rsidRDefault="00EF2550">
            <w:pPr>
              <w:spacing w:after="0" w:line="259" w:lineRule="auto"/>
              <w:ind w:left="0" w:right="49" w:firstLine="0"/>
              <w:jc w:val="center"/>
            </w:pPr>
            <w:r>
              <w:rPr>
                <w:sz w:val="22"/>
              </w:rPr>
              <w:t xml:space="preserve">Michigan </w:t>
            </w:r>
          </w:p>
        </w:tc>
        <w:tc>
          <w:tcPr>
            <w:tcW w:w="1595" w:type="dxa"/>
            <w:tcBorders>
              <w:top w:val="single" w:sz="4" w:space="0" w:color="1F497D"/>
              <w:left w:val="single" w:sz="4" w:space="0" w:color="1F497D"/>
              <w:bottom w:val="single" w:sz="4" w:space="0" w:color="1F497D"/>
              <w:right w:val="single" w:sz="4" w:space="0" w:color="1F497D"/>
            </w:tcBorders>
          </w:tcPr>
          <w:p w14:paraId="4B297BFD" w14:textId="77777777" w:rsidR="00ED00B2" w:rsidRDefault="00EF2550">
            <w:pPr>
              <w:spacing w:after="0" w:line="259" w:lineRule="auto"/>
              <w:ind w:left="0" w:right="47" w:firstLine="0"/>
              <w:jc w:val="center"/>
            </w:pPr>
            <w:r>
              <w:rPr>
                <w:sz w:val="22"/>
              </w:rPr>
              <w:t xml:space="preserve">425,786 </w:t>
            </w:r>
          </w:p>
        </w:tc>
        <w:tc>
          <w:tcPr>
            <w:tcW w:w="1595" w:type="dxa"/>
            <w:tcBorders>
              <w:top w:val="single" w:sz="4" w:space="0" w:color="1F497D"/>
              <w:left w:val="single" w:sz="4" w:space="0" w:color="1F497D"/>
              <w:bottom w:val="single" w:sz="4" w:space="0" w:color="1F497D"/>
              <w:right w:val="single" w:sz="4" w:space="0" w:color="1F497D"/>
            </w:tcBorders>
          </w:tcPr>
          <w:p w14:paraId="118664BE" w14:textId="77777777" w:rsidR="00ED00B2" w:rsidRDefault="00EF2550">
            <w:pPr>
              <w:spacing w:after="0" w:line="259" w:lineRule="auto"/>
              <w:ind w:left="0" w:right="45" w:firstLine="0"/>
              <w:jc w:val="center"/>
            </w:pPr>
            <w:r>
              <w:rPr>
                <w:sz w:val="22"/>
              </w:rPr>
              <w:t xml:space="preserve">276,856 </w:t>
            </w:r>
          </w:p>
        </w:tc>
        <w:tc>
          <w:tcPr>
            <w:tcW w:w="1596" w:type="dxa"/>
            <w:tcBorders>
              <w:top w:val="single" w:sz="4" w:space="0" w:color="1F497D"/>
              <w:left w:val="single" w:sz="4" w:space="0" w:color="1F497D"/>
              <w:bottom w:val="single" w:sz="4" w:space="0" w:color="1F497D"/>
              <w:right w:val="single" w:sz="4" w:space="0" w:color="1F497D"/>
            </w:tcBorders>
          </w:tcPr>
          <w:p w14:paraId="6BD3799A" w14:textId="77777777" w:rsidR="00ED00B2" w:rsidRDefault="00EF2550">
            <w:pPr>
              <w:spacing w:after="0" w:line="259" w:lineRule="auto"/>
              <w:ind w:left="0" w:right="48" w:firstLine="0"/>
              <w:jc w:val="center"/>
            </w:pPr>
            <w:r>
              <w:rPr>
                <w:sz w:val="22"/>
              </w:rPr>
              <w:t xml:space="preserve">-35.0% </w:t>
            </w:r>
          </w:p>
        </w:tc>
        <w:tc>
          <w:tcPr>
            <w:tcW w:w="1410" w:type="dxa"/>
            <w:tcBorders>
              <w:top w:val="single" w:sz="4" w:space="0" w:color="1F497D"/>
              <w:left w:val="single" w:sz="4" w:space="0" w:color="1F497D"/>
              <w:bottom w:val="single" w:sz="4" w:space="0" w:color="1F497D"/>
              <w:right w:val="single" w:sz="4" w:space="0" w:color="1F497D"/>
            </w:tcBorders>
          </w:tcPr>
          <w:p w14:paraId="2AED0C12" w14:textId="77777777" w:rsidR="00ED00B2" w:rsidRDefault="00EF2550">
            <w:pPr>
              <w:spacing w:after="0" w:line="259" w:lineRule="auto"/>
              <w:ind w:left="0" w:right="42" w:firstLine="0"/>
              <w:jc w:val="center"/>
            </w:pPr>
            <w:r>
              <w:rPr>
                <w:sz w:val="22"/>
              </w:rPr>
              <w:t xml:space="preserve">100.0% </w:t>
            </w:r>
          </w:p>
        </w:tc>
      </w:tr>
    </w:tbl>
    <w:p w14:paraId="0B732509" w14:textId="0BED12D5" w:rsidR="00ED00B2" w:rsidRDefault="00EF2550" w:rsidP="000A423A">
      <w:pPr>
        <w:spacing w:after="229" w:line="267" w:lineRule="auto"/>
        <w:ind w:right="5"/>
        <w:jc w:val="center"/>
      </w:pPr>
      <w:r>
        <w:rPr>
          <w:b/>
        </w:rPr>
        <w:t xml:space="preserve">Source:  </w:t>
      </w:r>
      <w:r>
        <w:t xml:space="preserve">Michigan Department of Health and Human Services </w:t>
      </w:r>
    </w:p>
    <w:p w14:paraId="29A9FB1C" w14:textId="313AB975" w:rsidR="00987199" w:rsidRDefault="00EF2550" w:rsidP="000A423A">
      <w:pPr>
        <w:ind w:left="-5"/>
      </w:pPr>
      <w:r>
        <w:t xml:space="preserve">Figure 21 indicates that the 2015 population on public assistance in WIOA Planning Region 10 is 60.0 percent individuals aged 22 to 44, and 48.8 percent African American. Compared to the general population demographics in the region, these groups are over-represented. </w:t>
      </w:r>
    </w:p>
    <w:p w14:paraId="202F3547" w14:textId="77777777" w:rsidR="00ED00B2" w:rsidRPr="001737C2" w:rsidRDefault="00EF2550">
      <w:pPr>
        <w:spacing w:after="3" w:line="267" w:lineRule="auto"/>
        <w:ind w:right="6"/>
        <w:jc w:val="center"/>
        <w:rPr>
          <w:rFonts w:asciiTheme="minorHAnsi" w:hAnsiTheme="minorHAnsi" w:cstheme="minorHAnsi"/>
          <w:sz w:val="22"/>
        </w:rPr>
      </w:pPr>
      <w:r w:rsidRPr="001737C2">
        <w:rPr>
          <w:rFonts w:asciiTheme="minorHAnsi" w:hAnsiTheme="minorHAnsi" w:cstheme="minorHAnsi"/>
          <w:b/>
          <w:sz w:val="22"/>
        </w:rPr>
        <w:t>Figure 21</w:t>
      </w:r>
      <w:r w:rsidRPr="001737C2">
        <w:rPr>
          <w:rFonts w:asciiTheme="minorHAnsi" w:hAnsiTheme="minorHAnsi" w:cstheme="minorHAnsi"/>
          <w:sz w:val="22"/>
        </w:rPr>
        <w:t>: Public Assistance Registrants: June 2019</w:t>
      </w:r>
      <w:r w:rsidRPr="001737C2">
        <w:rPr>
          <w:rFonts w:asciiTheme="minorHAnsi" w:hAnsiTheme="minorHAnsi" w:cstheme="minorHAnsi"/>
          <w:b/>
          <w:sz w:val="22"/>
        </w:rPr>
        <w:t xml:space="preserve"> </w:t>
      </w:r>
    </w:p>
    <w:tbl>
      <w:tblPr>
        <w:tblStyle w:val="TableGrid"/>
        <w:tblW w:w="7260" w:type="dxa"/>
        <w:tblInd w:w="1050" w:type="dxa"/>
        <w:tblCellMar>
          <w:top w:w="18" w:type="dxa"/>
          <w:left w:w="107" w:type="dxa"/>
          <w:right w:w="57" w:type="dxa"/>
        </w:tblCellMar>
        <w:tblLook w:val="04A0" w:firstRow="1" w:lastRow="0" w:firstColumn="1" w:lastColumn="0" w:noHBand="0" w:noVBand="1"/>
      </w:tblPr>
      <w:tblGrid>
        <w:gridCol w:w="2507"/>
        <w:gridCol w:w="3081"/>
        <w:gridCol w:w="1672"/>
      </w:tblGrid>
      <w:tr w:rsidR="00ED00B2" w:rsidRPr="001737C2" w14:paraId="3FA24E5E" w14:textId="77777777">
        <w:trPr>
          <w:trHeight w:val="1036"/>
        </w:trPr>
        <w:tc>
          <w:tcPr>
            <w:tcW w:w="2507"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4E1B98CB" w14:textId="77777777" w:rsidR="00ED00B2" w:rsidRPr="001737C2" w:rsidRDefault="00EF2550">
            <w:pPr>
              <w:spacing w:after="0" w:line="259" w:lineRule="auto"/>
              <w:ind w:left="0" w:right="52" w:firstLine="0"/>
              <w:jc w:val="center"/>
              <w:rPr>
                <w:rFonts w:asciiTheme="minorHAnsi" w:hAnsiTheme="minorHAnsi" w:cstheme="minorHAnsi"/>
                <w:sz w:val="22"/>
              </w:rPr>
            </w:pPr>
            <w:r w:rsidRPr="001737C2">
              <w:rPr>
                <w:rFonts w:asciiTheme="minorHAnsi" w:hAnsiTheme="minorHAnsi" w:cstheme="minorHAnsi"/>
                <w:b/>
                <w:color w:val="FFFFFF"/>
                <w:sz w:val="22"/>
              </w:rPr>
              <w:t xml:space="preserve">Demographic Group </w:t>
            </w:r>
          </w:p>
        </w:tc>
        <w:tc>
          <w:tcPr>
            <w:tcW w:w="3082"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13C17FD6" w14:textId="77777777" w:rsidR="00ED00B2" w:rsidRPr="001737C2" w:rsidRDefault="00EF2550">
            <w:pPr>
              <w:spacing w:after="0" w:line="259" w:lineRule="auto"/>
              <w:ind w:left="1" w:firstLine="0"/>
              <w:jc w:val="left"/>
              <w:rPr>
                <w:rFonts w:asciiTheme="minorHAnsi" w:hAnsiTheme="minorHAnsi" w:cstheme="minorHAnsi"/>
                <w:sz w:val="22"/>
              </w:rPr>
            </w:pPr>
            <w:r w:rsidRPr="001737C2">
              <w:rPr>
                <w:rFonts w:asciiTheme="minorHAnsi" w:hAnsiTheme="minorHAnsi" w:cstheme="minorHAnsi"/>
                <w:b/>
                <w:color w:val="FFFFFF"/>
                <w:sz w:val="22"/>
              </w:rPr>
              <w:t>Assistance Program Registrants</w:t>
            </w:r>
            <w:r w:rsidRPr="001737C2">
              <w:rPr>
                <w:rFonts w:asciiTheme="minorHAnsi" w:hAnsiTheme="minorHAnsi" w:cstheme="minorHAnsi"/>
                <w:color w:val="FFFFFF"/>
                <w:sz w:val="22"/>
              </w:rPr>
              <w:t xml:space="preserve"> </w:t>
            </w:r>
          </w:p>
        </w:tc>
        <w:tc>
          <w:tcPr>
            <w:tcW w:w="1672"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0151F14A" w14:textId="77777777" w:rsidR="00ED00B2" w:rsidRPr="001737C2" w:rsidRDefault="00EF2550">
            <w:pPr>
              <w:spacing w:after="0" w:line="259" w:lineRule="auto"/>
              <w:ind w:left="1" w:firstLine="0"/>
              <w:jc w:val="left"/>
              <w:rPr>
                <w:rFonts w:asciiTheme="minorHAnsi" w:hAnsiTheme="minorHAnsi" w:cstheme="minorHAnsi"/>
                <w:sz w:val="22"/>
              </w:rPr>
            </w:pPr>
            <w:r w:rsidRPr="001737C2">
              <w:rPr>
                <w:rFonts w:asciiTheme="minorHAnsi" w:hAnsiTheme="minorHAnsi" w:cstheme="minorHAnsi"/>
                <w:b/>
                <w:color w:val="FFFFFF"/>
                <w:sz w:val="22"/>
              </w:rPr>
              <w:t>Percent of Total</w:t>
            </w:r>
            <w:r w:rsidRPr="001737C2">
              <w:rPr>
                <w:rFonts w:asciiTheme="minorHAnsi" w:hAnsiTheme="minorHAnsi" w:cstheme="minorHAnsi"/>
                <w:color w:val="FFFFFF"/>
                <w:sz w:val="22"/>
              </w:rPr>
              <w:t xml:space="preserve"> </w:t>
            </w:r>
          </w:p>
        </w:tc>
      </w:tr>
      <w:tr w:rsidR="00ED00B2" w:rsidRPr="001737C2" w14:paraId="6B33F9DF" w14:textId="77777777">
        <w:trPr>
          <w:trHeight w:val="368"/>
        </w:trPr>
        <w:tc>
          <w:tcPr>
            <w:tcW w:w="2507" w:type="dxa"/>
            <w:tcBorders>
              <w:top w:val="single" w:sz="4" w:space="0" w:color="000000"/>
              <w:left w:val="single" w:sz="4" w:space="0" w:color="000000"/>
              <w:bottom w:val="single" w:sz="4" w:space="0" w:color="000000"/>
              <w:right w:val="single" w:sz="4" w:space="0" w:color="000000"/>
            </w:tcBorders>
            <w:shd w:val="clear" w:color="auto" w:fill="D9E1F2"/>
          </w:tcPr>
          <w:p w14:paraId="50A5459D"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t>Total</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9E1F2"/>
          </w:tcPr>
          <w:p w14:paraId="6F6C78B1" w14:textId="77777777" w:rsidR="00ED00B2" w:rsidRPr="001737C2" w:rsidRDefault="00EF2550">
            <w:pPr>
              <w:spacing w:after="0" w:line="259" w:lineRule="auto"/>
              <w:ind w:left="0" w:right="48" w:firstLine="0"/>
              <w:jc w:val="center"/>
              <w:rPr>
                <w:rFonts w:asciiTheme="minorHAnsi" w:hAnsiTheme="minorHAnsi" w:cstheme="minorHAnsi"/>
                <w:sz w:val="22"/>
              </w:rPr>
            </w:pPr>
            <w:r w:rsidRPr="001737C2">
              <w:rPr>
                <w:rFonts w:asciiTheme="minorHAnsi" w:hAnsiTheme="minorHAnsi" w:cstheme="minorHAnsi"/>
                <w:sz w:val="22"/>
              </w:rPr>
              <w:t xml:space="preserve">134,259 </w:t>
            </w:r>
          </w:p>
        </w:tc>
        <w:tc>
          <w:tcPr>
            <w:tcW w:w="1672" w:type="dxa"/>
            <w:tcBorders>
              <w:top w:val="single" w:sz="4" w:space="0" w:color="000000"/>
              <w:left w:val="single" w:sz="4" w:space="0" w:color="000000"/>
              <w:bottom w:val="single" w:sz="4" w:space="0" w:color="000000"/>
              <w:right w:val="single" w:sz="4" w:space="0" w:color="000000"/>
            </w:tcBorders>
            <w:shd w:val="clear" w:color="auto" w:fill="D9E1F2"/>
          </w:tcPr>
          <w:p w14:paraId="2F5F0448" w14:textId="77777777" w:rsidR="00ED00B2" w:rsidRPr="001737C2" w:rsidRDefault="00EF2550">
            <w:pPr>
              <w:spacing w:after="0" w:line="259" w:lineRule="auto"/>
              <w:ind w:left="0" w:right="47" w:firstLine="0"/>
              <w:jc w:val="center"/>
              <w:rPr>
                <w:rFonts w:asciiTheme="minorHAnsi" w:hAnsiTheme="minorHAnsi" w:cstheme="minorHAnsi"/>
                <w:sz w:val="22"/>
              </w:rPr>
            </w:pPr>
            <w:r w:rsidRPr="001737C2">
              <w:rPr>
                <w:rFonts w:asciiTheme="minorHAnsi" w:hAnsiTheme="minorHAnsi" w:cstheme="minorHAnsi"/>
                <w:sz w:val="22"/>
              </w:rPr>
              <w:t xml:space="preserve">100.0% </w:t>
            </w:r>
          </w:p>
        </w:tc>
      </w:tr>
      <w:tr w:rsidR="00ED00B2" w:rsidRPr="001737C2" w14:paraId="1A514C8C" w14:textId="77777777">
        <w:trPr>
          <w:trHeight w:val="373"/>
        </w:trPr>
        <w:tc>
          <w:tcPr>
            <w:tcW w:w="2507" w:type="dxa"/>
            <w:tcBorders>
              <w:top w:val="single" w:sz="4" w:space="0" w:color="000000"/>
              <w:left w:val="single" w:sz="4" w:space="0" w:color="000000"/>
              <w:bottom w:val="single" w:sz="4" w:space="0" w:color="000000"/>
              <w:right w:val="single" w:sz="4" w:space="0" w:color="000000"/>
            </w:tcBorders>
          </w:tcPr>
          <w:p w14:paraId="4405D74C"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i/>
                <w:sz w:val="22"/>
              </w:rPr>
              <w:t>Sex</w:t>
            </w:r>
            <w:r w:rsidRPr="001737C2">
              <w:rPr>
                <w:rFonts w:asciiTheme="minorHAnsi" w:hAnsiTheme="minorHAnsi" w:cstheme="minorHAnsi"/>
                <w:b/>
                <w:i/>
                <w:sz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2F215F0B" w14:textId="77777777" w:rsidR="00ED00B2" w:rsidRPr="001737C2" w:rsidRDefault="00EF2550">
            <w:pPr>
              <w:spacing w:after="0" w:line="259" w:lineRule="auto"/>
              <w:ind w:left="0" w:right="335" w:firstLine="0"/>
              <w:jc w:val="right"/>
              <w:rPr>
                <w:rFonts w:asciiTheme="minorHAnsi" w:hAnsiTheme="minorHAnsi" w:cstheme="minorHAnsi"/>
                <w:sz w:val="22"/>
              </w:rPr>
            </w:pPr>
            <w:r w:rsidRPr="001737C2">
              <w:rPr>
                <w:rFonts w:asciiTheme="minorHAnsi" w:hAnsiTheme="minorHAnsi" w:cstheme="minorHAnsi"/>
                <w:sz w:val="22"/>
              </w:rPr>
              <w:t xml:space="preserve"> </w:t>
            </w:r>
          </w:p>
        </w:tc>
        <w:tc>
          <w:tcPr>
            <w:tcW w:w="1672" w:type="dxa"/>
            <w:tcBorders>
              <w:top w:val="single" w:sz="4" w:space="0" w:color="000000"/>
              <w:left w:val="single" w:sz="4" w:space="0" w:color="000000"/>
              <w:bottom w:val="single" w:sz="4" w:space="0" w:color="000000"/>
              <w:right w:val="single" w:sz="4" w:space="0" w:color="000000"/>
            </w:tcBorders>
          </w:tcPr>
          <w:p w14:paraId="2E47FA12" w14:textId="77777777" w:rsidR="00ED00B2" w:rsidRPr="001737C2" w:rsidRDefault="00ED00B2">
            <w:pPr>
              <w:spacing w:after="160" w:line="259" w:lineRule="auto"/>
              <w:ind w:left="0" w:firstLine="0"/>
              <w:jc w:val="left"/>
              <w:rPr>
                <w:rFonts w:asciiTheme="minorHAnsi" w:hAnsiTheme="minorHAnsi" w:cstheme="minorHAnsi"/>
                <w:sz w:val="22"/>
              </w:rPr>
            </w:pPr>
          </w:p>
        </w:tc>
      </w:tr>
      <w:tr w:rsidR="00ED00B2" w:rsidRPr="001737C2" w14:paraId="44D32911" w14:textId="77777777">
        <w:trPr>
          <w:trHeight w:val="368"/>
        </w:trPr>
        <w:tc>
          <w:tcPr>
            <w:tcW w:w="2507" w:type="dxa"/>
            <w:tcBorders>
              <w:top w:val="single" w:sz="4" w:space="0" w:color="000000"/>
              <w:left w:val="single" w:sz="4" w:space="0" w:color="000000"/>
              <w:bottom w:val="single" w:sz="4" w:space="0" w:color="000000"/>
              <w:right w:val="single" w:sz="4" w:space="0" w:color="000000"/>
            </w:tcBorders>
            <w:shd w:val="clear" w:color="auto" w:fill="D9E1F2"/>
          </w:tcPr>
          <w:p w14:paraId="3BF25FB1"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t xml:space="preserve">  Male</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9E1F2"/>
          </w:tcPr>
          <w:p w14:paraId="5C4DD20E" w14:textId="77777777" w:rsidR="00ED00B2" w:rsidRPr="001737C2" w:rsidRDefault="00EF2550">
            <w:pPr>
              <w:spacing w:after="0" w:line="259" w:lineRule="auto"/>
              <w:ind w:left="0" w:right="51" w:firstLine="0"/>
              <w:jc w:val="center"/>
              <w:rPr>
                <w:rFonts w:asciiTheme="minorHAnsi" w:hAnsiTheme="minorHAnsi" w:cstheme="minorHAnsi"/>
                <w:sz w:val="22"/>
              </w:rPr>
            </w:pPr>
            <w:r w:rsidRPr="001737C2">
              <w:rPr>
                <w:rFonts w:asciiTheme="minorHAnsi" w:hAnsiTheme="minorHAnsi" w:cstheme="minorHAnsi"/>
                <w:sz w:val="22"/>
              </w:rPr>
              <w:t xml:space="preserve">55,790 </w:t>
            </w:r>
          </w:p>
        </w:tc>
        <w:tc>
          <w:tcPr>
            <w:tcW w:w="1672" w:type="dxa"/>
            <w:tcBorders>
              <w:top w:val="single" w:sz="4" w:space="0" w:color="000000"/>
              <w:left w:val="single" w:sz="4" w:space="0" w:color="000000"/>
              <w:bottom w:val="single" w:sz="4" w:space="0" w:color="000000"/>
              <w:right w:val="single" w:sz="4" w:space="0" w:color="000000"/>
            </w:tcBorders>
            <w:shd w:val="clear" w:color="auto" w:fill="D9E1F2"/>
          </w:tcPr>
          <w:p w14:paraId="30804B3D" w14:textId="77777777" w:rsidR="00ED00B2" w:rsidRPr="001737C2" w:rsidRDefault="00EF2550">
            <w:pPr>
              <w:spacing w:after="0" w:line="259" w:lineRule="auto"/>
              <w:ind w:left="0" w:right="49" w:firstLine="0"/>
              <w:jc w:val="center"/>
              <w:rPr>
                <w:rFonts w:asciiTheme="minorHAnsi" w:hAnsiTheme="minorHAnsi" w:cstheme="minorHAnsi"/>
                <w:sz w:val="22"/>
              </w:rPr>
            </w:pPr>
            <w:r w:rsidRPr="001737C2">
              <w:rPr>
                <w:rFonts w:asciiTheme="minorHAnsi" w:hAnsiTheme="minorHAnsi" w:cstheme="minorHAnsi"/>
                <w:sz w:val="22"/>
              </w:rPr>
              <w:t xml:space="preserve">41.6% </w:t>
            </w:r>
          </w:p>
        </w:tc>
      </w:tr>
      <w:tr w:rsidR="00ED00B2" w:rsidRPr="001737C2" w14:paraId="0B37336B" w14:textId="77777777">
        <w:trPr>
          <w:trHeight w:val="372"/>
        </w:trPr>
        <w:tc>
          <w:tcPr>
            <w:tcW w:w="2507" w:type="dxa"/>
            <w:tcBorders>
              <w:top w:val="single" w:sz="4" w:space="0" w:color="000000"/>
              <w:left w:val="single" w:sz="4" w:space="0" w:color="000000"/>
              <w:bottom w:val="single" w:sz="4" w:space="0" w:color="000000"/>
              <w:right w:val="single" w:sz="4" w:space="0" w:color="000000"/>
            </w:tcBorders>
          </w:tcPr>
          <w:p w14:paraId="73DB5D12"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t xml:space="preserve">  Female</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418E6AF5" w14:textId="77777777" w:rsidR="00ED00B2" w:rsidRPr="001737C2" w:rsidRDefault="00EF2550">
            <w:pPr>
              <w:spacing w:after="0" w:line="259" w:lineRule="auto"/>
              <w:ind w:left="0" w:right="51" w:firstLine="0"/>
              <w:jc w:val="center"/>
              <w:rPr>
                <w:rFonts w:asciiTheme="minorHAnsi" w:hAnsiTheme="minorHAnsi" w:cstheme="minorHAnsi"/>
                <w:sz w:val="22"/>
              </w:rPr>
            </w:pPr>
            <w:r w:rsidRPr="001737C2">
              <w:rPr>
                <w:rFonts w:asciiTheme="minorHAnsi" w:hAnsiTheme="minorHAnsi" w:cstheme="minorHAnsi"/>
                <w:sz w:val="22"/>
              </w:rPr>
              <w:t xml:space="preserve">78,447 </w:t>
            </w:r>
          </w:p>
        </w:tc>
        <w:tc>
          <w:tcPr>
            <w:tcW w:w="1672" w:type="dxa"/>
            <w:tcBorders>
              <w:top w:val="single" w:sz="4" w:space="0" w:color="000000"/>
              <w:left w:val="single" w:sz="4" w:space="0" w:color="000000"/>
              <w:bottom w:val="single" w:sz="4" w:space="0" w:color="000000"/>
              <w:right w:val="single" w:sz="4" w:space="0" w:color="000000"/>
            </w:tcBorders>
          </w:tcPr>
          <w:p w14:paraId="0FAA16BE" w14:textId="77777777" w:rsidR="00ED00B2" w:rsidRPr="001737C2" w:rsidRDefault="00EF2550">
            <w:pPr>
              <w:spacing w:after="0" w:line="259" w:lineRule="auto"/>
              <w:ind w:left="0" w:right="49" w:firstLine="0"/>
              <w:jc w:val="center"/>
              <w:rPr>
                <w:rFonts w:asciiTheme="minorHAnsi" w:hAnsiTheme="minorHAnsi" w:cstheme="minorHAnsi"/>
                <w:sz w:val="22"/>
              </w:rPr>
            </w:pPr>
            <w:r w:rsidRPr="001737C2">
              <w:rPr>
                <w:rFonts w:asciiTheme="minorHAnsi" w:hAnsiTheme="minorHAnsi" w:cstheme="minorHAnsi"/>
                <w:sz w:val="22"/>
              </w:rPr>
              <w:t xml:space="preserve">58.4% </w:t>
            </w:r>
          </w:p>
        </w:tc>
      </w:tr>
      <w:tr w:rsidR="00ED00B2" w:rsidRPr="001737C2" w14:paraId="1F3B9E1C" w14:textId="77777777">
        <w:trPr>
          <w:trHeight w:val="367"/>
        </w:trPr>
        <w:tc>
          <w:tcPr>
            <w:tcW w:w="2507" w:type="dxa"/>
            <w:tcBorders>
              <w:top w:val="single" w:sz="4" w:space="0" w:color="000000"/>
              <w:left w:val="single" w:sz="4" w:space="0" w:color="000000"/>
              <w:bottom w:val="single" w:sz="4" w:space="0" w:color="000000"/>
              <w:right w:val="single" w:sz="4" w:space="0" w:color="000000"/>
            </w:tcBorders>
            <w:shd w:val="clear" w:color="auto" w:fill="D9E1F2"/>
          </w:tcPr>
          <w:p w14:paraId="5FBC52C8"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i/>
                <w:sz w:val="22"/>
              </w:rPr>
              <w:t>Age</w:t>
            </w:r>
            <w:r w:rsidRPr="001737C2">
              <w:rPr>
                <w:rFonts w:asciiTheme="minorHAnsi" w:hAnsiTheme="minorHAnsi" w:cstheme="minorHAnsi"/>
                <w:b/>
                <w:i/>
                <w:sz w:val="22"/>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9E1F2"/>
          </w:tcPr>
          <w:p w14:paraId="56C0A45D" w14:textId="77777777" w:rsidR="00ED00B2" w:rsidRPr="001737C2" w:rsidRDefault="00EF2550">
            <w:pPr>
              <w:spacing w:after="0" w:line="259" w:lineRule="auto"/>
              <w:ind w:left="0" w:right="335" w:firstLine="0"/>
              <w:jc w:val="right"/>
              <w:rPr>
                <w:rFonts w:asciiTheme="minorHAnsi" w:hAnsiTheme="minorHAnsi" w:cstheme="minorHAnsi"/>
                <w:sz w:val="22"/>
              </w:rPr>
            </w:pPr>
            <w:r w:rsidRPr="001737C2">
              <w:rPr>
                <w:rFonts w:asciiTheme="minorHAnsi" w:hAnsiTheme="minorHAnsi" w:cstheme="minorHAnsi"/>
                <w:sz w:val="22"/>
              </w:rPr>
              <w:t xml:space="preserve"> </w:t>
            </w:r>
          </w:p>
        </w:tc>
        <w:tc>
          <w:tcPr>
            <w:tcW w:w="1672" w:type="dxa"/>
            <w:tcBorders>
              <w:top w:val="single" w:sz="4" w:space="0" w:color="000000"/>
              <w:left w:val="single" w:sz="4" w:space="0" w:color="000000"/>
              <w:bottom w:val="single" w:sz="4" w:space="0" w:color="000000"/>
              <w:right w:val="single" w:sz="4" w:space="0" w:color="000000"/>
            </w:tcBorders>
            <w:shd w:val="clear" w:color="auto" w:fill="D9E1F2"/>
          </w:tcPr>
          <w:p w14:paraId="376E583B" w14:textId="77777777" w:rsidR="00ED00B2" w:rsidRPr="001737C2" w:rsidRDefault="00ED00B2">
            <w:pPr>
              <w:spacing w:after="160" w:line="259" w:lineRule="auto"/>
              <w:ind w:left="0" w:firstLine="0"/>
              <w:jc w:val="left"/>
              <w:rPr>
                <w:rFonts w:asciiTheme="minorHAnsi" w:hAnsiTheme="minorHAnsi" w:cstheme="minorHAnsi"/>
                <w:sz w:val="22"/>
              </w:rPr>
            </w:pPr>
          </w:p>
        </w:tc>
      </w:tr>
      <w:tr w:rsidR="00ED00B2" w:rsidRPr="001737C2" w14:paraId="214750DE" w14:textId="77777777">
        <w:trPr>
          <w:trHeight w:val="372"/>
        </w:trPr>
        <w:tc>
          <w:tcPr>
            <w:tcW w:w="2507" w:type="dxa"/>
            <w:tcBorders>
              <w:top w:val="single" w:sz="4" w:space="0" w:color="000000"/>
              <w:left w:val="single" w:sz="4" w:space="0" w:color="000000"/>
              <w:bottom w:val="single" w:sz="4" w:space="0" w:color="000000"/>
              <w:right w:val="single" w:sz="4" w:space="0" w:color="000000"/>
            </w:tcBorders>
          </w:tcPr>
          <w:p w14:paraId="4D2D675F"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t xml:space="preserve">  14-15</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61E38120" w14:textId="77777777" w:rsidR="00ED00B2" w:rsidRPr="001737C2" w:rsidRDefault="00EF2550">
            <w:pPr>
              <w:spacing w:after="0" w:line="259" w:lineRule="auto"/>
              <w:ind w:left="0" w:right="51" w:firstLine="0"/>
              <w:jc w:val="center"/>
              <w:rPr>
                <w:rFonts w:asciiTheme="minorHAnsi" w:hAnsiTheme="minorHAnsi" w:cstheme="minorHAnsi"/>
                <w:sz w:val="22"/>
              </w:rPr>
            </w:pPr>
            <w:r w:rsidRPr="001737C2">
              <w:rPr>
                <w:rFonts w:asciiTheme="minorHAnsi" w:hAnsiTheme="minorHAnsi" w:cstheme="minorHAnsi"/>
                <w:sz w:val="22"/>
              </w:rPr>
              <w:t xml:space="preserve">1,224 </w:t>
            </w:r>
          </w:p>
        </w:tc>
        <w:tc>
          <w:tcPr>
            <w:tcW w:w="1672" w:type="dxa"/>
            <w:tcBorders>
              <w:top w:val="single" w:sz="4" w:space="0" w:color="000000"/>
              <w:left w:val="single" w:sz="4" w:space="0" w:color="000000"/>
              <w:bottom w:val="single" w:sz="4" w:space="0" w:color="000000"/>
              <w:right w:val="single" w:sz="4" w:space="0" w:color="000000"/>
            </w:tcBorders>
          </w:tcPr>
          <w:p w14:paraId="6FDD8BC1" w14:textId="77777777" w:rsidR="00ED00B2" w:rsidRPr="001737C2" w:rsidRDefault="00EF2550">
            <w:pPr>
              <w:spacing w:after="0" w:line="259" w:lineRule="auto"/>
              <w:ind w:left="0" w:right="49" w:firstLine="0"/>
              <w:jc w:val="center"/>
              <w:rPr>
                <w:rFonts w:asciiTheme="minorHAnsi" w:hAnsiTheme="minorHAnsi" w:cstheme="minorHAnsi"/>
                <w:sz w:val="22"/>
              </w:rPr>
            </w:pPr>
            <w:r w:rsidRPr="001737C2">
              <w:rPr>
                <w:rFonts w:asciiTheme="minorHAnsi" w:hAnsiTheme="minorHAnsi" w:cstheme="minorHAnsi"/>
                <w:sz w:val="22"/>
              </w:rPr>
              <w:t xml:space="preserve">0.9% </w:t>
            </w:r>
          </w:p>
        </w:tc>
      </w:tr>
      <w:tr w:rsidR="00ED00B2" w:rsidRPr="001737C2" w14:paraId="154029FB" w14:textId="77777777">
        <w:trPr>
          <w:trHeight w:val="367"/>
        </w:trPr>
        <w:tc>
          <w:tcPr>
            <w:tcW w:w="2507" w:type="dxa"/>
            <w:tcBorders>
              <w:top w:val="single" w:sz="4" w:space="0" w:color="000000"/>
              <w:left w:val="single" w:sz="4" w:space="0" w:color="000000"/>
              <w:bottom w:val="single" w:sz="4" w:space="0" w:color="000000"/>
              <w:right w:val="single" w:sz="4" w:space="0" w:color="000000"/>
            </w:tcBorders>
            <w:shd w:val="clear" w:color="auto" w:fill="D9E1F2"/>
          </w:tcPr>
          <w:p w14:paraId="47F621E6"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t xml:space="preserve">  16-19</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9E1F2"/>
          </w:tcPr>
          <w:p w14:paraId="487F58CF" w14:textId="77777777" w:rsidR="00ED00B2" w:rsidRPr="001737C2" w:rsidRDefault="00EF2550">
            <w:pPr>
              <w:spacing w:after="0" w:line="259" w:lineRule="auto"/>
              <w:ind w:left="0" w:right="51" w:firstLine="0"/>
              <w:jc w:val="center"/>
              <w:rPr>
                <w:rFonts w:asciiTheme="minorHAnsi" w:hAnsiTheme="minorHAnsi" w:cstheme="minorHAnsi"/>
                <w:sz w:val="22"/>
              </w:rPr>
            </w:pPr>
            <w:r w:rsidRPr="001737C2">
              <w:rPr>
                <w:rFonts w:asciiTheme="minorHAnsi" w:hAnsiTheme="minorHAnsi" w:cstheme="minorHAnsi"/>
                <w:sz w:val="22"/>
              </w:rPr>
              <w:t xml:space="preserve">10,112 </w:t>
            </w:r>
          </w:p>
        </w:tc>
        <w:tc>
          <w:tcPr>
            <w:tcW w:w="1672" w:type="dxa"/>
            <w:tcBorders>
              <w:top w:val="single" w:sz="4" w:space="0" w:color="000000"/>
              <w:left w:val="single" w:sz="4" w:space="0" w:color="000000"/>
              <w:bottom w:val="single" w:sz="4" w:space="0" w:color="000000"/>
              <w:right w:val="single" w:sz="4" w:space="0" w:color="000000"/>
            </w:tcBorders>
            <w:shd w:val="clear" w:color="auto" w:fill="D9E1F2"/>
          </w:tcPr>
          <w:p w14:paraId="587ED863" w14:textId="77777777" w:rsidR="00ED00B2" w:rsidRPr="001737C2" w:rsidRDefault="00EF2550">
            <w:pPr>
              <w:spacing w:after="0" w:line="259" w:lineRule="auto"/>
              <w:ind w:left="0" w:right="49" w:firstLine="0"/>
              <w:jc w:val="center"/>
              <w:rPr>
                <w:rFonts w:asciiTheme="minorHAnsi" w:hAnsiTheme="minorHAnsi" w:cstheme="minorHAnsi"/>
                <w:sz w:val="22"/>
              </w:rPr>
            </w:pPr>
            <w:r w:rsidRPr="001737C2">
              <w:rPr>
                <w:rFonts w:asciiTheme="minorHAnsi" w:hAnsiTheme="minorHAnsi" w:cstheme="minorHAnsi"/>
                <w:sz w:val="22"/>
              </w:rPr>
              <w:t xml:space="preserve">7.5% </w:t>
            </w:r>
          </w:p>
        </w:tc>
      </w:tr>
      <w:tr w:rsidR="00ED00B2" w:rsidRPr="001737C2" w14:paraId="3AB11594" w14:textId="77777777">
        <w:trPr>
          <w:trHeight w:val="373"/>
        </w:trPr>
        <w:tc>
          <w:tcPr>
            <w:tcW w:w="2507" w:type="dxa"/>
            <w:tcBorders>
              <w:top w:val="single" w:sz="4" w:space="0" w:color="000000"/>
              <w:left w:val="single" w:sz="4" w:space="0" w:color="000000"/>
              <w:bottom w:val="single" w:sz="4" w:space="0" w:color="000000"/>
              <w:right w:val="single" w:sz="4" w:space="0" w:color="000000"/>
            </w:tcBorders>
          </w:tcPr>
          <w:p w14:paraId="599737C2"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t xml:space="preserve">  20-21</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1942E273" w14:textId="77777777" w:rsidR="00ED00B2" w:rsidRPr="001737C2" w:rsidRDefault="00EF2550">
            <w:pPr>
              <w:spacing w:after="0" w:line="259" w:lineRule="auto"/>
              <w:ind w:left="0" w:right="51" w:firstLine="0"/>
              <w:jc w:val="center"/>
              <w:rPr>
                <w:rFonts w:asciiTheme="minorHAnsi" w:hAnsiTheme="minorHAnsi" w:cstheme="minorHAnsi"/>
                <w:sz w:val="22"/>
              </w:rPr>
            </w:pPr>
            <w:r w:rsidRPr="001737C2">
              <w:rPr>
                <w:rFonts w:asciiTheme="minorHAnsi" w:hAnsiTheme="minorHAnsi" w:cstheme="minorHAnsi"/>
                <w:sz w:val="22"/>
              </w:rPr>
              <w:t xml:space="preserve">4,767 </w:t>
            </w:r>
          </w:p>
        </w:tc>
        <w:tc>
          <w:tcPr>
            <w:tcW w:w="1672" w:type="dxa"/>
            <w:tcBorders>
              <w:top w:val="single" w:sz="4" w:space="0" w:color="000000"/>
              <w:left w:val="single" w:sz="4" w:space="0" w:color="000000"/>
              <w:bottom w:val="single" w:sz="4" w:space="0" w:color="000000"/>
              <w:right w:val="single" w:sz="4" w:space="0" w:color="000000"/>
            </w:tcBorders>
          </w:tcPr>
          <w:p w14:paraId="35F60881" w14:textId="77777777" w:rsidR="00ED00B2" w:rsidRPr="001737C2" w:rsidRDefault="00EF2550">
            <w:pPr>
              <w:spacing w:after="0" w:line="259" w:lineRule="auto"/>
              <w:ind w:left="0" w:right="49" w:firstLine="0"/>
              <w:jc w:val="center"/>
              <w:rPr>
                <w:rFonts w:asciiTheme="minorHAnsi" w:hAnsiTheme="minorHAnsi" w:cstheme="minorHAnsi"/>
                <w:sz w:val="22"/>
              </w:rPr>
            </w:pPr>
            <w:r w:rsidRPr="001737C2">
              <w:rPr>
                <w:rFonts w:asciiTheme="minorHAnsi" w:hAnsiTheme="minorHAnsi" w:cstheme="minorHAnsi"/>
                <w:sz w:val="22"/>
              </w:rPr>
              <w:t xml:space="preserve">3.6% </w:t>
            </w:r>
          </w:p>
        </w:tc>
      </w:tr>
      <w:tr w:rsidR="00ED00B2" w:rsidRPr="001737C2" w14:paraId="781DA51D" w14:textId="77777777">
        <w:trPr>
          <w:trHeight w:val="368"/>
        </w:trPr>
        <w:tc>
          <w:tcPr>
            <w:tcW w:w="2507" w:type="dxa"/>
            <w:tcBorders>
              <w:top w:val="single" w:sz="4" w:space="0" w:color="000000"/>
              <w:left w:val="single" w:sz="4" w:space="0" w:color="000000"/>
              <w:bottom w:val="single" w:sz="4" w:space="0" w:color="000000"/>
              <w:right w:val="single" w:sz="4" w:space="0" w:color="000000"/>
            </w:tcBorders>
            <w:shd w:val="clear" w:color="auto" w:fill="D9E1F2"/>
          </w:tcPr>
          <w:p w14:paraId="3695AB01"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t xml:space="preserve">  22-44</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9E1F2"/>
          </w:tcPr>
          <w:p w14:paraId="26CE0FD8" w14:textId="77777777" w:rsidR="00ED00B2" w:rsidRPr="001737C2" w:rsidRDefault="00EF2550">
            <w:pPr>
              <w:spacing w:after="0" w:line="259" w:lineRule="auto"/>
              <w:ind w:left="0" w:right="51" w:firstLine="0"/>
              <w:jc w:val="center"/>
              <w:rPr>
                <w:rFonts w:asciiTheme="minorHAnsi" w:hAnsiTheme="minorHAnsi" w:cstheme="minorHAnsi"/>
                <w:sz w:val="22"/>
              </w:rPr>
            </w:pPr>
            <w:r w:rsidRPr="001737C2">
              <w:rPr>
                <w:rFonts w:asciiTheme="minorHAnsi" w:hAnsiTheme="minorHAnsi" w:cstheme="minorHAnsi"/>
                <w:sz w:val="22"/>
              </w:rPr>
              <w:t xml:space="preserve">80,505 </w:t>
            </w:r>
          </w:p>
        </w:tc>
        <w:tc>
          <w:tcPr>
            <w:tcW w:w="1672" w:type="dxa"/>
            <w:tcBorders>
              <w:top w:val="single" w:sz="4" w:space="0" w:color="000000"/>
              <w:left w:val="single" w:sz="4" w:space="0" w:color="000000"/>
              <w:bottom w:val="single" w:sz="4" w:space="0" w:color="000000"/>
              <w:right w:val="single" w:sz="4" w:space="0" w:color="000000"/>
            </w:tcBorders>
            <w:shd w:val="clear" w:color="auto" w:fill="D9E1F2"/>
          </w:tcPr>
          <w:p w14:paraId="4A429A13" w14:textId="77777777" w:rsidR="00ED00B2" w:rsidRPr="001737C2" w:rsidRDefault="00EF2550">
            <w:pPr>
              <w:spacing w:after="0" w:line="259" w:lineRule="auto"/>
              <w:ind w:left="0" w:right="49" w:firstLine="0"/>
              <w:jc w:val="center"/>
              <w:rPr>
                <w:rFonts w:asciiTheme="minorHAnsi" w:hAnsiTheme="minorHAnsi" w:cstheme="minorHAnsi"/>
                <w:sz w:val="22"/>
              </w:rPr>
            </w:pPr>
            <w:r w:rsidRPr="001737C2">
              <w:rPr>
                <w:rFonts w:asciiTheme="minorHAnsi" w:hAnsiTheme="minorHAnsi" w:cstheme="minorHAnsi"/>
                <w:sz w:val="22"/>
              </w:rPr>
              <w:t xml:space="preserve">60.0% </w:t>
            </w:r>
          </w:p>
        </w:tc>
      </w:tr>
      <w:tr w:rsidR="00ED00B2" w:rsidRPr="001737C2" w14:paraId="73FADE8C" w14:textId="77777777">
        <w:trPr>
          <w:trHeight w:val="372"/>
        </w:trPr>
        <w:tc>
          <w:tcPr>
            <w:tcW w:w="2507" w:type="dxa"/>
            <w:tcBorders>
              <w:top w:val="single" w:sz="4" w:space="0" w:color="000000"/>
              <w:left w:val="single" w:sz="4" w:space="0" w:color="000000"/>
              <w:bottom w:val="single" w:sz="4" w:space="0" w:color="000000"/>
              <w:right w:val="single" w:sz="4" w:space="0" w:color="000000"/>
            </w:tcBorders>
          </w:tcPr>
          <w:p w14:paraId="24543E0D"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t xml:space="preserve">  45-54</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4EDD3D95" w14:textId="77777777" w:rsidR="00ED00B2" w:rsidRPr="001737C2" w:rsidRDefault="00EF2550">
            <w:pPr>
              <w:spacing w:after="0" w:line="259" w:lineRule="auto"/>
              <w:ind w:left="0" w:right="51" w:firstLine="0"/>
              <w:jc w:val="center"/>
              <w:rPr>
                <w:rFonts w:asciiTheme="minorHAnsi" w:hAnsiTheme="minorHAnsi" w:cstheme="minorHAnsi"/>
                <w:sz w:val="22"/>
              </w:rPr>
            </w:pPr>
            <w:r w:rsidRPr="001737C2">
              <w:rPr>
                <w:rFonts w:asciiTheme="minorHAnsi" w:hAnsiTheme="minorHAnsi" w:cstheme="minorHAnsi"/>
                <w:sz w:val="22"/>
              </w:rPr>
              <w:t xml:space="preserve">26,546 </w:t>
            </w:r>
          </w:p>
        </w:tc>
        <w:tc>
          <w:tcPr>
            <w:tcW w:w="1672" w:type="dxa"/>
            <w:tcBorders>
              <w:top w:val="single" w:sz="4" w:space="0" w:color="000000"/>
              <w:left w:val="single" w:sz="4" w:space="0" w:color="000000"/>
              <w:bottom w:val="single" w:sz="4" w:space="0" w:color="000000"/>
              <w:right w:val="single" w:sz="4" w:space="0" w:color="000000"/>
            </w:tcBorders>
          </w:tcPr>
          <w:p w14:paraId="18905433" w14:textId="77777777" w:rsidR="00ED00B2" w:rsidRPr="001737C2" w:rsidRDefault="00EF2550">
            <w:pPr>
              <w:spacing w:after="0" w:line="259" w:lineRule="auto"/>
              <w:ind w:left="0" w:right="49" w:firstLine="0"/>
              <w:jc w:val="center"/>
              <w:rPr>
                <w:rFonts w:asciiTheme="minorHAnsi" w:hAnsiTheme="minorHAnsi" w:cstheme="minorHAnsi"/>
                <w:sz w:val="22"/>
              </w:rPr>
            </w:pPr>
            <w:r w:rsidRPr="001737C2">
              <w:rPr>
                <w:rFonts w:asciiTheme="minorHAnsi" w:hAnsiTheme="minorHAnsi" w:cstheme="minorHAnsi"/>
                <w:sz w:val="22"/>
              </w:rPr>
              <w:t xml:space="preserve">19.8% </w:t>
            </w:r>
          </w:p>
        </w:tc>
      </w:tr>
      <w:tr w:rsidR="00ED00B2" w:rsidRPr="001737C2" w14:paraId="38A5CCEE" w14:textId="77777777">
        <w:trPr>
          <w:trHeight w:val="367"/>
        </w:trPr>
        <w:tc>
          <w:tcPr>
            <w:tcW w:w="2507" w:type="dxa"/>
            <w:tcBorders>
              <w:top w:val="single" w:sz="4" w:space="0" w:color="000000"/>
              <w:left w:val="single" w:sz="4" w:space="0" w:color="000000"/>
              <w:bottom w:val="single" w:sz="4" w:space="0" w:color="000000"/>
              <w:right w:val="single" w:sz="4" w:space="0" w:color="000000"/>
            </w:tcBorders>
            <w:shd w:val="clear" w:color="auto" w:fill="D9E1F2"/>
          </w:tcPr>
          <w:p w14:paraId="7A389FA3"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t xml:space="preserve">  55-64</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9E1F2"/>
          </w:tcPr>
          <w:p w14:paraId="695116F0" w14:textId="77777777" w:rsidR="00ED00B2" w:rsidRPr="001737C2" w:rsidRDefault="00EF2550">
            <w:pPr>
              <w:spacing w:after="0" w:line="259" w:lineRule="auto"/>
              <w:ind w:left="0" w:right="51" w:firstLine="0"/>
              <w:jc w:val="center"/>
              <w:rPr>
                <w:rFonts w:asciiTheme="minorHAnsi" w:hAnsiTheme="minorHAnsi" w:cstheme="minorHAnsi"/>
                <w:sz w:val="22"/>
              </w:rPr>
            </w:pPr>
            <w:r w:rsidRPr="001737C2">
              <w:rPr>
                <w:rFonts w:asciiTheme="minorHAnsi" w:hAnsiTheme="minorHAnsi" w:cstheme="minorHAnsi"/>
                <w:sz w:val="22"/>
              </w:rPr>
              <w:t xml:space="preserve">11,102 </w:t>
            </w:r>
          </w:p>
        </w:tc>
        <w:tc>
          <w:tcPr>
            <w:tcW w:w="1672" w:type="dxa"/>
            <w:tcBorders>
              <w:top w:val="single" w:sz="4" w:space="0" w:color="000000"/>
              <w:left w:val="single" w:sz="4" w:space="0" w:color="000000"/>
              <w:bottom w:val="single" w:sz="4" w:space="0" w:color="000000"/>
              <w:right w:val="single" w:sz="4" w:space="0" w:color="000000"/>
            </w:tcBorders>
            <w:shd w:val="clear" w:color="auto" w:fill="D9E1F2"/>
          </w:tcPr>
          <w:p w14:paraId="66E9F696" w14:textId="77777777" w:rsidR="00ED00B2" w:rsidRPr="001737C2" w:rsidRDefault="00EF2550">
            <w:pPr>
              <w:spacing w:after="0" w:line="259" w:lineRule="auto"/>
              <w:ind w:left="0" w:right="49" w:firstLine="0"/>
              <w:jc w:val="center"/>
              <w:rPr>
                <w:rFonts w:asciiTheme="minorHAnsi" w:hAnsiTheme="minorHAnsi" w:cstheme="minorHAnsi"/>
                <w:sz w:val="22"/>
              </w:rPr>
            </w:pPr>
            <w:r w:rsidRPr="001737C2">
              <w:rPr>
                <w:rFonts w:asciiTheme="minorHAnsi" w:hAnsiTheme="minorHAnsi" w:cstheme="minorHAnsi"/>
                <w:sz w:val="22"/>
              </w:rPr>
              <w:t xml:space="preserve">8.3% </w:t>
            </w:r>
          </w:p>
        </w:tc>
      </w:tr>
      <w:tr w:rsidR="00ED00B2" w:rsidRPr="001737C2" w14:paraId="2885C116" w14:textId="77777777">
        <w:trPr>
          <w:trHeight w:val="372"/>
        </w:trPr>
        <w:tc>
          <w:tcPr>
            <w:tcW w:w="2507" w:type="dxa"/>
            <w:tcBorders>
              <w:top w:val="single" w:sz="4" w:space="0" w:color="000000"/>
              <w:left w:val="single" w:sz="4" w:space="0" w:color="000000"/>
              <w:bottom w:val="single" w:sz="4" w:space="0" w:color="000000"/>
              <w:right w:val="single" w:sz="4" w:space="0" w:color="000000"/>
            </w:tcBorders>
          </w:tcPr>
          <w:p w14:paraId="4BB3AAA4"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t xml:space="preserve">  65+</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46A629CC" w14:textId="77777777" w:rsidR="00ED00B2" w:rsidRPr="001737C2" w:rsidRDefault="00EF2550">
            <w:pPr>
              <w:spacing w:after="0" w:line="259" w:lineRule="auto"/>
              <w:ind w:left="0" w:right="48" w:firstLine="0"/>
              <w:jc w:val="center"/>
              <w:rPr>
                <w:rFonts w:asciiTheme="minorHAnsi" w:hAnsiTheme="minorHAnsi" w:cstheme="minorHAnsi"/>
                <w:sz w:val="22"/>
              </w:rPr>
            </w:pPr>
            <w:r w:rsidRPr="001737C2">
              <w:rPr>
                <w:rFonts w:asciiTheme="minorHAnsi" w:hAnsiTheme="minorHAnsi" w:cstheme="minorHAnsi"/>
                <w:sz w:val="22"/>
              </w:rPr>
              <w:t xml:space="preserve">3 </w:t>
            </w:r>
          </w:p>
        </w:tc>
        <w:tc>
          <w:tcPr>
            <w:tcW w:w="1672" w:type="dxa"/>
            <w:tcBorders>
              <w:top w:val="single" w:sz="4" w:space="0" w:color="000000"/>
              <w:left w:val="single" w:sz="4" w:space="0" w:color="000000"/>
              <w:bottom w:val="single" w:sz="4" w:space="0" w:color="000000"/>
              <w:right w:val="single" w:sz="4" w:space="0" w:color="000000"/>
            </w:tcBorders>
          </w:tcPr>
          <w:p w14:paraId="6F9E573D" w14:textId="77777777" w:rsidR="00ED00B2" w:rsidRPr="001737C2" w:rsidRDefault="00EF2550">
            <w:pPr>
              <w:spacing w:after="0" w:line="259" w:lineRule="auto"/>
              <w:ind w:left="0" w:right="49" w:firstLine="0"/>
              <w:jc w:val="center"/>
              <w:rPr>
                <w:rFonts w:asciiTheme="minorHAnsi" w:hAnsiTheme="minorHAnsi" w:cstheme="minorHAnsi"/>
                <w:sz w:val="22"/>
              </w:rPr>
            </w:pPr>
            <w:r w:rsidRPr="001737C2">
              <w:rPr>
                <w:rFonts w:asciiTheme="minorHAnsi" w:hAnsiTheme="minorHAnsi" w:cstheme="minorHAnsi"/>
                <w:sz w:val="22"/>
              </w:rPr>
              <w:t xml:space="preserve">0.0% </w:t>
            </w:r>
          </w:p>
        </w:tc>
      </w:tr>
      <w:tr w:rsidR="00ED00B2" w:rsidRPr="001737C2" w14:paraId="76AFEE83" w14:textId="77777777">
        <w:trPr>
          <w:trHeight w:val="367"/>
        </w:trPr>
        <w:tc>
          <w:tcPr>
            <w:tcW w:w="2507" w:type="dxa"/>
            <w:tcBorders>
              <w:top w:val="single" w:sz="4" w:space="0" w:color="000000"/>
              <w:left w:val="single" w:sz="4" w:space="0" w:color="000000"/>
              <w:bottom w:val="single" w:sz="4" w:space="0" w:color="000000"/>
              <w:right w:val="single" w:sz="4" w:space="0" w:color="000000"/>
            </w:tcBorders>
            <w:shd w:val="clear" w:color="auto" w:fill="D9E1F2"/>
          </w:tcPr>
          <w:p w14:paraId="2E4D41A2"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i/>
                <w:sz w:val="22"/>
              </w:rPr>
              <w:t>Race</w:t>
            </w:r>
            <w:r w:rsidRPr="001737C2">
              <w:rPr>
                <w:rFonts w:asciiTheme="minorHAnsi" w:hAnsiTheme="minorHAnsi" w:cstheme="minorHAnsi"/>
                <w:b/>
                <w:i/>
                <w:sz w:val="22"/>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9E1F2"/>
          </w:tcPr>
          <w:p w14:paraId="64DBB91E" w14:textId="77777777" w:rsidR="00ED00B2" w:rsidRPr="001737C2" w:rsidRDefault="00EF2550">
            <w:pPr>
              <w:spacing w:after="0" w:line="259" w:lineRule="auto"/>
              <w:ind w:left="0" w:right="335" w:firstLine="0"/>
              <w:jc w:val="right"/>
              <w:rPr>
                <w:rFonts w:asciiTheme="minorHAnsi" w:hAnsiTheme="minorHAnsi" w:cstheme="minorHAnsi"/>
                <w:sz w:val="22"/>
              </w:rPr>
            </w:pPr>
            <w:r w:rsidRPr="001737C2">
              <w:rPr>
                <w:rFonts w:asciiTheme="minorHAnsi" w:hAnsiTheme="minorHAnsi" w:cstheme="minorHAnsi"/>
                <w:sz w:val="22"/>
              </w:rPr>
              <w:t xml:space="preserve"> </w:t>
            </w:r>
          </w:p>
        </w:tc>
        <w:tc>
          <w:tcPr>
            <w:tcW w:w="1672" w:type="dxa"/>
            <w:tcBorders>
              <w:top w:val="single" w:sz="4" w:space="0" w:color="000000"/>
              <w:left w:val="single" w:sz="4" w:space="0" w:color="000000"/>
              <w:bottom w:val="single" w:sz="4" w:space="0" w:color="000000"/>
              <w:right w:val="single" w:sz="4" w:space="0" w:color="000000"/>
            </w:tcBorders>
            <w:shd w:val="clear" w:color="auto" w:fill="D9E1F2"/>
          </w:tcPr>
          <w:p w14:paraId="5C59A8DC" w14:textId="77777777" w:rsidR="00ED00B2" w:rsidRPr="001737C2" w:rsidRDefault="00ED00B2">
            <w:pPr>
              <w:spacing w:after="160" w:line="259" w:lineRule="auto"/>
              <w:ind w:left="0" w:firstLine="0"/>
              <w:jc w:val="left"/>
              <w:rPr>
                <w:rFonts w:asciiTheme="minorHAnsi" w:hAnsiTheme="minorHAnsi" w:cstheme="minorHAnsi"/>
                <w:sz w:val="22"/>
              </w:rPr>
            </w:pPr>
          </w:p>
        </w:tc>
      </w:tr>
      <w:tr w:rsidR="00ED00B2" w:rsidRPr="001737C2" w14:paraId="42B1FF26" w14:textId="77777777">
        <w:trPr>
          <w:trHeight w:val="373"/>
        </w:trPr>
        <w:tc>
          <w:tcPr>
            <w:tcW w:w="2507" w:type="dxa"/>
            <w:tcBorders>
              <w:top w:val="single" w:sz="4" w:space="0" w:color="000000"/>
              <w:left w:val="single" w:sz="4" w:space="0" w:color="000000"/>
              <w:bottom w:val="single" w:sz="4" w:space="0" w:color="000000"/>
              <w:right w:val="single" w:sz="4" w:space="0" w:color="000000"/>
            </w:tcBorders>
          </w:tcPr>
          <w:p w14:paraId="565E1BB0"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t xml:space="preserve">  White</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735911C4" w14:textId="77777777" w:rsidR="00ED00B2" w:rsidRPr="001737C2" w:rsidRDefault="00EF2550">
            <w:pPr>
              <w:spacing w:after="0" w:line="259" w:lineRule="auto"/>
              <w:ind w:left="0" w:right="51" w:firstLine="0"/>
              <w:jc w:val="center"/>
              <w:rPr>
                <w:rFonts w:asciiTheme="minorHAnsi" w:hAnsiTheme="minorHAnsi" w:cstheme="minorHAnsi"/>
                <w:sz w:val="22"/>
              </w:rPr>
            </w:pPr>
            <w:r w:rsidRPr="001737C2">
              <w:rPr>
                <w:rFonts w:asciiTheme="minorHAnsi" w:hAnsiTheme="minorHAnsi" w:cstheme="minorHAnsi"/>
                <w:sz w:val="22"/>
              </w:rPr>
              <w:t xml:space="preserve">42,917 </w:t>
            </w:r>
          </w:p>
        </w:tc>
        <w:tc>
          <w:tcPr>
            <w:tcW w:w="1672" w:type="dxa"/>
            <w:tcBorders>
              <w:top w:val="single" w:sz="4" w:space="0" w:color="000000"/>
              <w:left w:val="single" w:sz="4" w:space="0" w:color="000000"/>
              <w:bottom w:val="single" w:sz="4" w:space="0" w:color="000000"/>
              <w:right w:val="single" w:sz="4" w:space="0" w:color="000000"/>
            </w:tcBorders>
          </w:tcPr>
          <w:p w14:paraId="3B0B7C72" w14:textId="77777777" w:rsidR="00ED00B2" w:rsidRPr="001737C2" w:rsidRDefault="00EF2550">
            <w:pPr>
              <w:spacing w:after="0" w:line="259" w:lineRule="auto"/>
              <w:ind w:left="0" w:right="49" w:firstLine="0"/>
              <w:jc w:val="center"/>
              <w:rPr>
                <w:rFonts w:asciiTheme="minorHAnsi" w:hAnsiTheme="minorHAnsi" w:cstheme="minorHAnsi"/>
                <w:sz w:val="22"/>
              </w:rPr>
            </w:pPr>
            <w:r w:rsidRPr="001737C2">
              <w:rPr>
                <w:rFonts w:asciiTheme="minorHAnsi" w:hAnsiTheme="minorHAnsi" w:cstheme="minorHAnsi"/>
                <w:sz w:val="22"/>
              </w:rPr>
              <w:t xml:space="preserve">32.0% </w:t>
            </w:r>
          </w:p>
        </w:tc>
      </w:tr>
      <w:tr w:rsidR="00ED00B2" w:rsidRPr="001737C2" w14:paraId="290554F4" w14:textId="77777777">
        <w:trPr>
          <w:trHeight w:val="368"/>
        </w:trPr>
        <w:tc>
          <w:tcPr>
            <w:tcW w:w="2507" w:type="dxa"/>
            <w:tcBorders>
              <w:top w:val="single" w:sz="4" w:space="0" w:color="000000"/>
              <w:left w:val="single" w:sz="4" w:space="0" w:color="000000"/>
              <w:bottom w:val="single" w:sz="4" w:space="0" w:color="000000"/>
              <w:right w:val="single" w:sz="4" w:space="0" w:color="000000"/>
            </w:tcBorders>
            <w:shd w:val="clear" w:color="auto" w:fill="D9E1F2"/>
          </w:tcPr>
          <w:p w14:paraId="4196378F"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t xml:space="preserve">  Black / African American</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9E1F2"/>
          </w:tcPr>
          <w:p w14:paraId="3ADE5239" w14:textId="77777777" w:rsidR="00ED00B2" w:rsidRPr="001737C2" w:rsidRDefault="00EF2550">
            <w:pPr>
              <w:spacing w:after="0" w:line="259" w:lineRule="auto"/>
              <w:ind w:left="0" w:right="51" w:firstLine="0"/>
              <w:jc w:val="center"/>
              <w:rPr>
                <w:rFonts w:asciiTheme="minorHAnsi" w:hAnsiTheme="minorHAnsi" w:cstheme="minorHAnsi"/>
                <w:sz w:val="22"/>
              </w:rPr>
            </w:pPr>
            <w:r w:rsidRPr="001737C2">
              <w:rPr>
                <w:rFonts w:asciiTheme="minorHAnsi" w:hAnsiTheme="minorHAnsi" w:cstheme="minorHAnsi"/>
                <w:sz w:val="22"/>
              </w:rPr>
              <w:t xml:space="preserve">65,495 </w:t>
            </w:r>
          </w:p>
        </w:tc>
        <w:tc>
          <w:tcPr>
            <w:tcW w:w="1672" w:type="dxa"/>
            <w:tcBorders>
              <w:top w:val="single" w:sz="4" w:space="0" w:color="000000"/>
              <w:left w:val="single" w:sz="4" w:space="0" w:color="000000"/>
              <w:bottom w:val="single" w:sz="4" w:space="0" w:color="000000"/>
              <w:right w:val="single" w:sz="4" w:space="0" w:color="000000"/>
            </w:tcBorders>
            <w:shd w:val="clear" w:color="auto" w:fill="D9E1F2"/>
          </w:tcPr>
          <w:p w14:paraId="7E053669" w14:textId="77777777" w:rsidR="00ED00B2" w:rsidRPr="001737C2" w:rsidRDefault="00EF2550">
            <w:pPr>
              <w:spacing w:after="0" w:line="259" w:lineRule="auto"/>
              <w:ind w:left="0" w:right="49" w:firstLine="0"/>
              <w:jc w:val="center"/>
              <w:rPr>
                <w:rFonts w:asciiTheme="minorHAnsi" w:hAnsiTheme="minorHAnsi" w:cstheme="minorHAnsi"/>
                <w:sz w:val="22"/>
              </w:rPr>
            </w:pPr>
            <w:r w:rsidRPr="001737C2">
              <w:rPr>
                <w:rFonts w:asciiTheme="minorHAnsi" w:hAnsiTheme="minorHAnsi" w:cstheme="minorHAnsi"/>
                <w:sz w:val="22"/>
              </w:rPr>
              <w:t xml:space="preserve">48.8% </w:t>
            </w:r>
          </w:p>
        </w:tc>
      </w:tr>
      <w:tr w:rsidR="00ED00B2" w:rsidRPr="001737C2" w14:paraId="3ABC9DFE" w14:textId="77777777">
        <w:trPr>
          <w:trHeight w:val="372"/>
        </w:trPr>
        <w:tc>
          <w:tcPr>
            <w:tcW w:w="2507" w:type="dxa"/>
            <w:tcBorders>
              <w:top w:val="single" w:sz="4" w:space="0" w:color="000000"/>
              <w:left w:val="single" w:sz="4" w:space="0" w:color="000000"/>
              <w:bottom w:val="single" w:sz="4" w:space="0" w:color="000000"/>
              <w:right w:val="single" w:sz="4" w:space="0" w:color="000000"/>
            </w:tcBorders>
          </w:tcPr>
          <w:p w14:paraId="4C98E364"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lastRenderedPageBreak/>
              <w:t xml:space="preserve">  Native American</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2058497F" w14:textId="77777777" w:rsidR="00ED00B2" w:rsidRPr="001737C2" w:rsidRDefault="00EF2550">
            <w:pPr>
              <w:spacing w:after="0" w:line="259" w:lineRule="auto"/>
              <w:ind w:left="0" w:right="51" w:firstLine="0"/>
              <w:jc w:val="center"/>
              <w:rPr>
                <w:rFonts w:asciiTheme="minorHAnsi" w:hAnsiTheme="minorHAnsi" w:cstheme="minorHAnsi"/>
                <w:sz w:val="22"/>
              </w:rPr>
            </w:pPr>
            <w:r w:rsidRPr="001737C2">
              <w:rPr>
                <w:rFonts w:asciiTheme="minorHAnsi" w:hAnsiTheme="minorHAnsi" w:cstheme="minorHAnsi"/>
                <w:sz w:val="22"/>
              </w:rPr>
              <w:t xml:space="preserve">668 </w:t>
            </w:r>
          </w:p>
        </w:tc>
        <w:tc>
          <w:tcPr>
            <w:tcW w:w="1672" w:type="dxa"/>
            <w:tcBorders>
              <w:top w:val="single" w:sz="4" w:space="0" w:color="000000"/>
              <w:left w:val="single" w:sz="4" w:space="0" w:color="000000"/>
              <w:bottom w:val="single" w:sz="4" w:space="0" w:color="000000"/>
              <w:right w:val="single" w:sz="4" w:space="0" w:color="000000"/>
            </w:tcBorders>
          </w:tcPr>
          <w:p w14:paraId="760862A0" w14:textId="77777777" w:rsidR="00ED00B2" w:rsidRPr="001737C2" w:rsidRDefault="00EF2550">
            <w:pPr>
              <w:spacing w:after="0" w:line="259" w:lineRule="auto"/>
              <w:ind w:left="0" w:right="49" w:firstLine="0"/>
              <w:jc w:val="center"/>
              <w:rPr>
                <w:rFonts w:asciiTheme="minorHAnsi" w:hAnsiTheme="minorHAnsi" w:cstheme="minorHAnsi"/>
                <w:sz w:val="22"/>
              </w:rPr>
            </w:pPr>
            <w:r w:rsidRPr="001737C2">
              <w:rPr>
                <w:rFonts w:asciiTheme="minorHAnsi" w:hAnsiTheme="minorHAnsi" w:cstheme="minorHAnsi"/>
                <w:sz w:val="22"/>
              </w:rPr>
              <w:t xml:space="preserve">0.5% </w:t>
            </w:r>
          </w:p>
        </w:tc>
      </w:tr>
      <w:tr w:rsidR="00ED00B2" w:rsidRPr="001737C2" w14:paraId="5F89799E" w14:textId="77777777">
        <w:trPr>
          <w:trHeight w:val="367"/>
        </w:trPr>
        <w:tc>
          <w:tcPr>
            <w:tcW w:w="2507" w:type="dxa"/>
            <w:tcBorders>
              <w:top w:val="single" w:sz="4" w:space="0" w:color="000000"/>
              <w:left w:val="single" w:sz="4" w:space="0" w:color="000000"/>
              <w:bottom w:val="single" w:sz="4" w:space="0" w:color="000000"/>
              <w:right w:val="single" w:sz="4" w:space="0" w:color="000000"/>
            </w:tcBorders>
            <w:shd w:val="clear" w:color="auto" w:fill="D9E1F2"/>
          </w:tcPr>
          <w:p w14:paraId="7105FB80"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t xml:space="preserve">  Other</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9E1F2"/>
          </w:tcPr>
          <w:p w14:paraId="0D8E62BA" w14:textId="77777777" w:rsidR="00ED00B2" w:rsidRPr="001737C2" w:rsidRDefault="00EF2550">
            <w:pPr>
              <w:spacing w:after="0" w:line="259" w:lineRule="auto"/>
              <w:ind w:left="0" w:right="51" w:firstLine="0"/>
              <w:jc w:val="center"/>
              <w:rPr>
                <w:rFonts w:asciiTheme="minorHAnsi" w:hAnsiTheme="minorHAnsi" w:cstheme="minorHAnsi"/>
                <w:sz w:val="22"/>
              </w:rPr>
            </w:pPr>
            <w:r w:rsidRPr="001737C2">
              <w:rPr>
                <w:rFonts w:asciiTheme="minorHAnsi" w:hAnsiTheme="minorHAnsi" w:cstheme="minorHAnsi"/>
                <w:sz w:val="22"/>
              </w:rPr>
              <w:t xml:space="preserve">8,903 </w:t>
            </w:r>
          </w:p>
        </w:tc>
        <w:tc>
          <w:tcPr>
            <w:tcW w:w="1672" w:type="dxa"/>
            <w:tcBorders>
              <w:top w:val="single" w:sz="4" w:space="0" w:color="000000"/>
              <w:left w:val="single" w:sz="4" w:space="0" w:color="000000"/>
              <w:bottom w:val="single" w:sz="4" w:space="0" w:color="000000"/>
              <w:right w:val="single" w:sz="4" w:space="0" w:color="000000"/>
            </w:tcBorders>
            <w:shd w:val="clear" w:color="auto" w:fill="D9E1F2"/>
          </w:tcPr>
          <w:p w14:paraId="2A6E2B8D" w14:textId="77777777" w:rsidR="00ED00B2" w:rsidRPr="001737C2" w:rsidRDefault="00EF2550">
            <w:pPr>
              <w:spacing w:after="0" w:line="259" w:lineRule="auto"/>
              <w:ind w:left="0" w:right="49" w:firstLine="0"/>
              <w:jc w:val="center"/>
              <w:rPr>
                <w:rFonts w:asciiTheme="minorHAnsi" w:hAnsiTheme="minorHAnsi" w:cstheme="minorHAnsi"/>
                <w:sz w:val="22"/>
              </w:rPr>
            </w:pPr>
            <w:r w:rsidRPr="001737C2">
              <w:rPr>
                <w:rFonts w:asciiTheme="minorHAnsi" w:hAnsiTheme="minorHAnsi" w:cstheme="minorHAnsi"/>
                <w:sz w:val="22"/>
              </w:rPr>
              <w:t xml:space="preserve">6.6% </w:t>
            </w:r>
          </w:p>
        </w:tc>
      </w:tr>
      <w:tr w:rsidR="00ED00B2" w:rsidRPr="001737C2" w14:paraId="109B3EFD" w14:textId="77777777">
        <w:trPr>
          <w:trHeight w:val="371"/>
        </w:trPr>
        <w:tc>
          <w:tcPr>
            <w:tcW w:w="2507" w:type="dxa"/>
            <w:tcBorders>
              <w:top w:val="single" w:sz="4" w:space="0" w:color="000000"/>
              <w:left w:val="single" w:sz="4" w:space="0" w:color="000000"/>
              <w:bottom w:val="single" w:sz="4" w:space="0" w:color="000000"/>
              <w:right w:val="single" w:sz="4" w:space="0" w:color="000000"/>
            </w:tcBorders>
          </w:tcPr>
          <w:p w14:paraId="380B817C" w14:textId="77777777" w:rsidR="00ED00B2" w:rsidRPr="001737C2" w:rsidRDefault="00EF2550">
            <w:pPr>
              <w:spacing w:after="0" w:line="259" w:lineRule="auto"/>
              <w:ind w:left="0" w:firstLine="0"/>
              <w:jc w:val="left"/>
              <w:rPr>
                <w:rFonts w:asciiTheme="minorHAnsi" w:hAnsiTheme="minorHAnsi" w:cstheme="minorHAnsi"/>
                <w:sz w:val="22"/>
              </w:rPr>
            </w:pPr>
            <w:r w:rsidRPr="001737C2">
              <w:rPr>
                <w:rFonts w:asciiTheme="minorHAnsi" w:hAnsiTheme="minorHAnsi" w:cstheme="minorHAnsi"/>
                <w:sz w:val="22"/>
              </w:rPr>
              <w:t xml:space="preserve">  Hispanic</w:t>
            </w:r>
            <w:r w:rsidRPr="001737C2">
              <w:rPr>
                <w:rFonts w:asciiTheme="minorHAnsi" w:hAnsiTheme="minorHAnsi" w:cstheme="minorHAnsi"/>
                <w:b/>
                <w:sz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2C7338C8" w14:textId="77777777" w:rsidR="00ED00B2" w:rsidRPr="001737C2" w:rsidRDefault="00EF2550">
            <w:pPr>
              <w:spacing w:after="0" w:line="259" w:lineRule="auto"/>
              <w:ind w:left="0" w:right="51" w:firstLine="0"/>
              <w:jc w:val="center"/>
              <w:rPr>
                <w:rFonts w:asciiTheme="minorHAnsi" w:hAnsiTheme="minorHAnsi" w:cstheme="minorHAnsi"/>
                <w:sz w:val="22"/>
              </w:rPr>
            </w:pPr>
            <w:r w:rsidRPr="001737C2">
              <w:rPr>
                <w:rFonts w:asciiTheme="minorHAnsi" w:hAnsiTheme="minorHAnsi" w:cstheme="minorHAnsi"/>
                <w:sz w:val="22"/>
              </w:rPr>
              <w:t xml:space="preserve">4,346 </w:t>
            </w:r>
          </w:p>
        </w:tc>
        <w:tc>
          <w:tcPr>
            <w:tcW w:w="1672" w:type="dxa"/>
            <w:tcBorders>
              <w:top w:val="single" w:sz="4" w:space="0" w:color="000000"/>
              <w:left w:val="single" w:sz="4" w:space="0" w:color="000000"/>
              <w:bottom w:val="single" w:sz="4" w:space="0" w:color="000000"/>
              <w:right w:val="single" w:sz="4" w:space="0" w:color="000000"/>
            </w:tcBorders>
          </w:tcPr>
          <w:p w14:paraId="5B56161D" w14:textId="77777777" w:rsidR="00ED00B2" w:rsidRPr="001737C2" w:rsidRDefault="00EF2550">
            <w:pPr>
              <w:spacing w:after="0" w:line="259" w:lineRule="auto"/>
              <w:ind w:left="0" w:right="49" w:firstLine="0"/>
              <w:jc w:val="center"/>
              <w:rPr>
                <w:rFonts w:asciiTheme="minorHAnsi" w:hAnsiTheme="minorHAnsi" w:cstheme="minorHAnsi"/>
                <w:sz w:val="22"/>
              </w:rPr>
            </w:pPr>
            <w:r w:rsidRPr="001737C2">
              <w:rPr>
                <w:rFonts w:asciiTheme="minorHAnsi" w:hAnsiTheme="minorHAnsi" w:cstheme="minorHAnsi"/>
                <w:sz w:val="22"/>
              </w:rPr>
              <w:t xml:space="preserve">3.2% </w:t>
            </w:r>
          </w:p>
        </w:tc>
      </w:tr>
    </w:tbl>
    <w:p w14:paraId="2ECC2B54" w14:textId="77777777" w:rsidR="00ED00B2" w:rsidRPr="001737C2" w:rsidRDefault="00EF2550">
      <w:pPr>
        <w:spacing w:after="3" w:line="267" w:lineRule="auto"/>
        <w:ind w:right="5"/>
        <w:jc w:val="center"/>
        <w:rPr>
          <w:rFonts w:asciiTheme="minorHAnsi" w:hAnsiTheme="minorHAnsi" w:cstheme="minorHAnsi"/>
          <w:sz w:val="22"/>
        </w:rPr>
      </w:pPr>
      <w:r w:rsidRPr="001737C2">
        <w:rPr>
          <w:rFonts w:asciiTheme="minorHAnsi" w:hAnsiTheme="minorHAnsi" w:cstheme="minorHAnsi"/>
          <w:b/>
          <w:sz w:val="22"/>
        </w:rPr>
        <w:t xml:space="preserve">Source:  </w:t>
      </w:r>
      <w:r w:rsidRPr="001737C2">
        <w:rPr>
          <w:rFonts w:asciiTheme="minorHAnsi" w:hAnsiTheme="minorHAnsi" w:cstheme="minorHAnsi"/>
          <w:sz w:val="22"/>
        </w:rPr>
        <w:t xml:space="preserve">Michigan Department of Health and Human Services </w:t>
      </w:r>
    </w:p>
    <w:p w14:paraId="5B798EB7" w14:textId="77777777" w:rsidR="00C62BD6" w:rsidRDefault="00C62BD6" w:rsidP="00C62BD6">
      <w:pPr>
        <w:spacing w:after="0" w:line="240" w:lineRule="auto"/>
        <w:ind w:left="0" w:firstLine="0"/>
        <w:rPr>
          <w:rFonts w:eastAsia="Cambria"/>
          <w:color w:val="auto"/>
          <w:szCs w:val="24"/>
        </w:rPr>
      </w:pPr>
      <w:bookmarkStart w:id="16" w:name="_Toc257284"/>
    </w:p>
    <w:p w14:paraId="233FBF4D" w14:textId="77777777" w:rsidR="001F6238" w:rsidRPr="00865F99" w:rsidRDefault="00C62BD6" w:rsidP="001F6238">
      <w:pPr>
        <w:spacing w:after="0" w:line="240" w:lineRule="auto"/>
        <w:ind w:left="0" w:firstLine="0"/>
        <w:rPr>
          <w:rFonts w:ascii="Times New Roman" w:hAnsi="Times New Roman" w:cs="Times New Roman"/>
          <w:color w:val="auto"/>
          <w:sz w:val="22"/>
        </w:rPr>
      </w:pPr>
      <w:r w:rsidRPr="00865F99">
        <w:rPr>
          <w:rFonts w:ascii="Times New Roman" w:eastAsia="Cambria" w:hAnsi="Times New Roman" w:cs="Times New Roman"/>
          <w:color w:val="auto"/>
          <w:szCs w:val="24"/>
        </w:rPr>
        <w:t>Macomb/St. Clair Michigan Works! has a vision of a workforce system that is demand driven and leads all customers to self-sufficiency.</w:t>
      </w:r>
    </w:p>
    <w:p w14:paraId="4F768EFC" w14:textId="77777777" w:rsidR="001F6238" w:rsidRDefault="001F6238" w:rsidP="001F6238">
      <w:pPr>
        <w:spacing w:after="0" w:line="240" w:lineRule="auto"/>
        <w:ind w:left="0" w:firstLine="0"/>
        <w:rPr>
          <w:color w:val="auto"/>
          <w:sz w:val="22"/>
        </w:rPr>
      </w:pPr>
    </w:p>
    <w:p w14:paraId="63B1832C" w14:textId="329F2EFA" w:rsidR="001F6238" w:rsidRPr="00754C1C" w:rsidRDefault="00C62BD6" w:rsidP="00C31241">
      <w:pPr>
        <w:spacing w:line="240" w:lineRule="auto"/>
        <w:ind w:left="0" w:firstLine="0"/>
        <w:rPr>
          <w:color w:val="auto"/>
          <w:szCs w:val="24"/>
        </w:rPr>
      </w:pPr>
      <w:r w:rsidRPr="00754C1C">
        <w:rPr>
          <w:b/>
          <w:bCs/>
          <w:szCs w:val="24"/>
        </w:rPr>
        <w:t>Performance Accountabi</w:t>
      </w:r>
      <w:r w:rsidR="001F6238" w:rsidRPr="00754C1C">
        <w:rPr>
          <w:b/>
          <w:bCs/>
          <w:szCs w:val="24"/>
        </w:rPr>
        <w:t>lity Goals</w:t>
      </w:r>
    </w:p>
    <w:tbl>
      <w:tblPr>
        <w:tblStyle w:val="TableGrid0"/>
        <w:tblW w:w="0" w:type="auto"/>
        <w:tblLook w:val="04A0" w:firstRow="1" w:lastRow="0" w:firstColumn="1" w:lastColumn="0" w:noHBand="0" w:noVBand="1"/>
      </w:tblPr>
      <w:tblGrid>
        <w:gridCol w:w="4855"/>
        <w:gridCol w:w="3209"/>
      </w:tblGrid>
      <w:tr w:rsidR="003918E6" w14:paraId="490C816C" w14:textId="77777777" w:rsidTr="008547D3">
        <w:trPr>
          <w:trHeight w:val="485"/>
        </w:trPr>
        <w:tc>
          <w:tcPr>
            <w:tcW w:w="4855" w:type="dxa"/>
            <w:vAlign w:val="center"/>
          </w:tcPr>
          <w:p w14:paraId="38452174" w14:textId="5C7E54B8" w:rsidR="003918E6" w:rsidRPr="00155D4F" w:rsidRDefault="001E4C95" w:rsidP="008547D3">
            <w:pPr>
              <w:spacing w:after="0"/>
              <w:ind w:left="0" w:firstLine="0"/>
              <w:jc w:val="center"/>
              <w:rPr>
                <w:rFonts w:ascii="Times New Roman" w:hAnsi="Times New Roman" w:cs="Times New Roman"/>
                <w:b/>
                <w:bCs/>
              </w:rPr>
            </w:pPr>
            <w:r w:rsidRPr="00155D4F">
              <w:rPr>
                <w:rFonts w:ascii="Times New Roman" w:hAnsi="Times New Roman" w:cs="Times New Roman"/>
                <w:b/>
                <w:bCs/>
              </w:rPr>
              <w:t>Measurable Skills Gain</w:t>
            </w:r>
          </w:p>
        </w:tc>
        <w:tc>
          <w:tcPr>
            <w:tcW w:w="3209" w:type="dxa"/>
            <w:vAlign w:val="center"/>
          </w:tcPr>
          <w:p w14:paraId="4F213C20" w14:textId="3C4E2A5B" w:rsidR="003918E6" w:rsidRPr="00155D4F" w:rsidRDefault="001E4C95" w:rsidP="008547D3">
            <w:pPr>
              <w:spacing w:after="0"/>
              <w:ind w:left="0" w:firstLine="0"/>
              <w:jc w:val="center"/>
              <w:rPr>
                <w:rFonts w:ascii="Times New Roman" w:hAnsi="Times New Roman" w:cs="Times New Roman"/>
                <w:b/>
                <w:bCs/>
              </w:rPr>
            </w:pPr>
            <w:r w:rsidRPr="00155D4F">
              <w:rPr>
                <w:rFonts w:ascii="Times New Roman" w:hAnsi="Times New Roman" w:cs="Times New Roman"/>
                <w:b/>
                <w:bCs/>
              </w:rPr>
              <w:t>Goals</w:t>
            </w:r>
          </w:p>
        </w:tc>
      </w:tr>
      <w:tr w:rsidR="003918E6" w14:paraId="53A42643" w14:textId="77777777" w:rsidTr="008547D3">
        <w:trPr>
          <w:trHeight w:val="573"/>
        </w:trPr>
        <w:tc>
          <w:tcPr>
            <w:tcW w:w="4855" w:type="dxa"/>
            <w:vAlign w:val="center"/>
          </w:tcPr>
          <w:p w14:paraId="7FCDF85A" w14:textId="2FD254ED" w:rsidR="003918E6" w:rsidRPr="00155D4F" w:rsidRDefault="001E4C95" w:rsidP="008547D3">
            <w:pPr>
              <w:spacing w:after="0"/>
              <w:ind w:left="0" w:firstLine="0"/>
              <w:jc w:val="center"/>
              <w:rPr>
                <w:rFonts w:ascii="Times New Roman" w:hAnsi="Times New Roman" w:cs="Times New Roman"/>
              </w:rPr>
            </w:pPr>
            <w:r w:rsidRPr="00155D4F">
              <w:rPr>
                <w:rFonts w:ascii="Times New Roman" w:hAnsi="Times New Roman" w:cs="Times New Roman"/>
              </w:rPr>
              <w:t>WIOA Title I Adult</w:t>
            </w:r>
          </w:p>
        </w:tc>
        <w:tc>
          <w:tcPr>
            <w:tcW w:w="3209" w:type="dxa"/>
            <w:vAlign w:val="center"/>
          </w:tcPr>
          <w:p w14:paraId="1BBD9905" w14:textId="10A957F7" w:rsidR="003918E6" w:rsidRPr="00155D4F" w:rsidRDefault="009C0E53" w:rsidP="008547D3">
            <w:pPr>
              <w:spacing w:after="0"/>
              <w:ind w:left="0" w:firstLine="0"/>
              <w:jc w:val="center"/>
              <w:rPr>
                <w:rFonts w:ascii="Times New Roman" w:hAnsi="Times New Roman" w:cs="Times New Roman"/>
              </w:rPr>
            </w:pPr>
            <w:r w:rsidRPr="00155D4F">
              <w:rPr>
                <w:rFonts w:ascii="Times New Roman" w:hAnsi="Times New Roman" w:cs="Times New Roman"/>
              </w:rPr>
              <w:t>44%</w:t>
            </w:r>
          </w:p>
        </w:tc>
      </w:tr>
      <w:tr w:rsidR="003918E6" w14:paraId="1FEA4E2D" w14:textId="77777777" w:rsidTr="008547D3">
        <w:trPr>
          <w:trHeight w:val="574"/>
        </w:trPr>
        <w:tc>
          <w:tcPr>
            <w:tcW w:w="4855" w:type="dxa"/>
            <w:vAlign w:val="center"/>
          </w:tcPr>
          <w:p w14:paraId="5B5CC330" w14:textId="5982674E" w:rsidR="003918E6" w:rsidRPr="00155D4F" w:rsidRDefault="009C0E53" w:rsidP="008547D3">
            <w:pPr>
              <w:spacing w:after="0"/>
              <w:ind w:left="0" w:firstLine="0"/>
              <w:jc w:val="center"/>
              <w:rPr>
                <w:rFonts w:ascii="Times New Roman" w:hAnsi="Times New Roman" w:cs="Times New Roman"/>
              </w:rPr>
            </w:pPr>
            <w:r w:rsidRPr="00155D4F">
              <w:rPr>
                <w:rFonts w:ascii="Times New Roman" w:hAnsi="Times New Roman" w:cs="Times New Roman"/>
              </w:rPr>
              <w:t>WIOA Title I Dislocated Worker</w:t>
            </w:r>
          </w:p>
        </w:tc>
        <w:tc>
          <w:tcPr>
            <w:tcW w:w="3209" w:type="dxa"/>
            <w:vAlign w:val="center"/>
          </w:tcPr>
          <w:p w14:paraId="10B8E307" w14:textId="72D2EF03" w:rsidR="003918E6" w:rsidRPr="00155D4F" w:rsidRDefault="009C0E53" w:rsidP="008547D3">
            <w:pPr>
              <w:spacing w:after="0"/>
              <w:ind w:left="0" w:firstLine="0"/>
              <w:jc w:val="center"/>
              <w:rPr>
                <w:rFonts w:ascii="Times New Roman" w:hAnsi="Times New Roman" w:cs="Times New Roman"/>
              </w:rPr>
            </w:pPr>
            <w:r w:rsidRPr="00155D4F">
              <w:rPr>
                <w:rFonts w:ascii="Times New Roman" w:hAnsi="Times New Roman" w:cs="Times New Roman"/>
              </w:rPr>
              <w:t>42%</w:t>
            </w:r>
          </w:p>
        </w:tc>
      </w:tr>
      <w:tr w:rsidR="003918E6" w14:paraId="00F80582" w14:textId="77777777" w:rsidTr="008547D3">
        <w:trPr>
          <w:trHeight w:val="573"/>
        </w:trPr>
        <w:tc>
          <w:tcPr>
            <w:tcW w:w="4855" w:type="dxa"/>
            <w:vAlign w:val="center"/>
          </w:tcPr>
          <w:p w14:paraId="7AC5C486" w14:textId="28C2238E" w:rsidR="003918E6" w:rsidRPr="00155D4F" w:rsidRDefault="009C0E53" w:rsidP="008547D3">
            <w:pPr>
              <w:spacing w:after="0"/>
              <w:ind w:left="0" w:firstLine="0"/>
              <w:jc w:val="center"/>
              <w:rPr>
                <w:rFonts w:ascii="Times New Roman" w:hAnsi="Times New Roman" w:cs="Times New Roman"/>
              </w:rPr>
            </w:pPr>
            <w:r w:rsidRPr="00155D4F">
              <w:rPr>
                <w:rFonts w:ascii="Times New Roman" w:hAnsi="Times New Roman" w:cs="Times New Roman"/>
              </w:rPr>
              <w:t>WIOA Title I Youth</w:t>
            </w:r>
          </w:p>
        </w:tc>
        <w:tc>
          <w:tcPr>
            <w:tcW w:w="3209" w:type="dxa"/>
            <w:vAlign w:val="center"/>
          </w:tcPr>
          <w:p w14:paraId="10114105" w14:textId="6D8C4751" w:rsidR="003918E6" w:rsidRPr="00155D4F" w:rsidRDefault="009C0E53" w:rsidP="008547D3">
            <w:pPr>
              <w:spacing w:after="0"/>
              <w:ind w:left="0" w:firstLine="0"/>
              <w:jc w:val="center"/>
              <w:rPr>
                <w:rFonts w:ascii="Times New Roman" w:hAnsi="Times New Roman" w:cs="Times New Roman"/>
              </w:rPr>
            </w:pPr>
            <w:r w:rsidRPr="00155D4F">
              <w:rPr>
                <w:rFonts w:ascii="Times New Roman" w:hAnsi="Times New Roman" w:cs="Times New Roman"/>
              </w:rPr>
              <w:t>52%</w:t>
            </w:r>
          </w:p>
        </w:tc>
      </w:tr>
      <w:tr w:rsidR="003918E6" w14:paraId="3EA41355" w14:textId="77777777" w:rsidTr="008547D3">
        <w:trPr>
          <w:trHeight w:val="573"/>
        </w:trPr>
        <w:tc>
          <w:tcPr>
            <w:tcW w:w="4855" w:type="dxa"/>
            <w:vAlign w:val="center"/>
          </w:tcPr>
          <w:p w14:paraId="45F7F18A" w14:textId="2E793E8C" w:rsidR="003918E6" w:rsidRPr="00155D4F" w:rsidRDefault="00B54289" w:rsidP="008547D3">
            <w:pPr>
              <w:spacing w:after="0"/>
              <w:ind w:left="0" w:firstLine="0"/>
              <w:jc w:val="center"/>
              <w:rPr>
                <w:rFonts w:ascii="Times New Roman" w:hAnsi="Times New Roman" w:cs="Times New Roman"/>
                <w:b/>
                <w:bCs/>
              </w:rPr>
            </w:pPr>
            <w:r w:rsidRPr="00155D4F">
              <w:rPr>
                <w:rFonts w:ascii="Times New Roman" w:hAnsi="Times New Roman" w:cs="Times New Roman"/>
                <w:b/>
                <w:bCs/>
              </w:rPr>
              <w:t>Median Earnings</w:t>
            </w:r>
          </w:p>
        </w:tc>
        <w:tc>
          <w:tcPr>
            <w:tcW w:w="3209" w:type="dxa"/>
            <w:vAlign w:val="center"/>
          </w:tcPr>
          <w:p w14:paraId="53FA2681" w14:textId="5EDCB87F" w:rsidR="003918E6" w:rsidRPr="00155D4F" w:rsidRDefault="00B54289" w:rsidP="008547D3">
            <w:pPr>
              <w:spacing w:after="0"/>
              <w:ind w:left="0" w:firstLine="0"/>
              <w:jc w:val="center"/>
              <w:rPr>
                <w:rFonts w:ascii="Times New Roman" w:hAnsi="Times New Roman" w:cs="Times New Roman"/>
                <w:b/>
                <w:bCs/>
              </w:rPr>
            </w:pPr>
            <w:r w:rsidRPr="00155D4F">
              <w:rPr>
                <w:rFonts w:ascii="Times New Roman" w:hAnsi="Times New Roman" w:cs="Times New Roman"/>
                <w:b/>
                <w:bCs/>
              </w:rPr>
              <w:t>Goal</w:t>
            </w:r>
          </w:p>
        </w:tc>
      </w:tr>
      <w:tr w:rsidR="003918E6" w14:paraId="4930685A" w14:textId="77777777" w:rsidTr="008547D3">
        <w:trPr>
          <w:trHeight w:val="574"/>
        </w:trPr>
        <w:tc>
          <w:tcPr>
            <w:tcW w:w="4855" w:type="dxa"/>
            <w:vAlign w:val="center"/>
          </w:tcPr>
          <w:p w14:paraId="37867002" w14:textId="75BF0F63" w:rsidR="003918E6" w:rsidRPr="00155D4F" w:rsidRDefault="00DF791E" w:rsidP="008547D3">
            <w:pPr>
              <w:spacing w:after="0"/>
              <w:ind w:left="0" w:firstLine="0"/>
              <w:jc w:val="center"/>
              <w:rPr>
                <w:rFonts w:ascii="Times New Roman" w:hAnsi="Times New Roman" w:cs="Times New Roman"/>
              </w:rPr>
            </w:pPr>
            <w:r w:rsidRPr="00155D4F">
              <w:rPr>
                <w:rFonts w:ascii="Times New Roman" w:hAnsi="Times New Roman" w:cs="Times New Roman"/>
              </w:rPr>
              <w:t>WIOA Title I Youth</w:t>
            </w:r>
          </w:p>
        </w:tc>
        <w:tc>
          <w:tcPr>
            <w:tcW w:w="3209" w:type="dxa"/>
            <w:vAlign w:val="center"/>
          </w:tcPr>
          <w:p w14:paraId="3B83C52F" w14:textId="289AA4BC" w:rsidR="003918E6" w:rsidRPr="00155D4F" w:rsidRDefault="00DF791E" w:rsidP="008547D3">
            <w:pPr>
              <w:spacing w:after="0"/>
              <w:ind w:left="0" w:firstLine="0"/>
              <w:jc w:val="center"/>
              <w:rPr>
                <w:rFonts w:ascii="Times New Roman" w:hAnsi="Times New Roman" w:cs="Times New Roman"/>
              </w:rPr>
            </w:pPr>
            <w:r w:rsidRPr="00155D4F">
              <w:rPr>
                <w:rFonts w:ascii="Times New Roman" w:hAnsi="Times New Roman" w:cs="Times New Roman"/>
              </w:rPr>
              <w:t>$3</w:t>
            </w:r>
            <w:r w:rsidR="00865F99">
              <w:rPr>
                <w:rFonts w:ascii="Times New Roman" w:hAnsi="Times New Roman" w:cs="Times New Roman"/>
              </w:rPr>
              <w:t>,</w:t>
            </w:r>
            <w:r w:rsidRPr="00155D4F">
              <w:rPr>
                <w:rFonts w:ascii="Times New Roman" w:hAnsi="Times New Roman" w:cs="Times New Roman"/>
              </w:rPr>
              <w:t>500.00</w:t>
            </w:r>
          </w:p>
        </w:tc>
      </w:tr>
      <w:tr w:rsidR="003918E6" w14:paraId="7327A478" w14:textId="77777777" w:rsidTr="008547D3">
        <w:trPr>
          <w:trHeight w:val="573"/>
        </w:trPr>
        <w:tc>
          <w:tcPr>
            <w:tcW w:w="4855" w:type="dxa"/>
            <w:vAlign w:val="center"/>
          </w:tcPr>
          <w:p w14:paraId="61201B16" w14:textId="482BFCCB" w:rsidR="003918E6" w:rsidRPr="00155D4F" w:rsidRDefault="00DF791E" w:rsidP="008547D3">
            <w:pPr>
              <w:spacing w:after="0"/>
              <w:ind w:left="0" w:firstLine="0"/>
              <w:jc w:val="center"/>
              <w:rPr>
                <w:rFonts w:ascii="Times New Roman" w:hAnsi="Times New Roman" w:cs="Times New Roman"/>
              </w:rPr>
            </w:pPr>
            <w:r w:rsidRPr="00155D4F">
              <w:rPr>
                <w:rFonts w:ascii="Times New Roman" w:hAnsi="Times New Roman" w:cs="Times New Roman"/>
              </w:rPr>
              <w:t>WIOA Title II Adult Education &amp; Literacy</w:t>
            </w:r>
          </w:p>
        </w:tc>
        <w:tc>
          <w:tcPr>
            <w:tcW w:w="3209" w:type="dxa"/>
            <w:vAlign w:val="center"/>
          </w:tcPr>
          <w:p w14:paraId="27BC0564" w14:textId="4FAE8561" w:rsidR="003918E6" w:rsidRPr="00155D4F" w:rsidRDefault="00DF791E" w:rsidP="008547D3">
            <w:pPr>
              <w:spacing w:after="0"/>
              <w:ind w:left="0" w:firstLine="0"/>
              <w:jc w:val="center"/>
              <w:rPr>
                <w:rFonts w:ascii="Times New Roman" w:hAnsi="Times New Roman" w:cs="Times New Roman"/>
              </w:rPr>
            </w:pPr>
            <w:r w:rsidRPr="00155D4F">
              <w:rPr>
                <w:rFonts w:ascii="Times New Roman" w:hAnsi="Times New Roman" w:cs="Times New Roman"/>
              </w:rPr>
              <w:t>$4</w:t>
            </w:r>
            <w:r w:rsidR="00865F99">
              <w:rPr>
                <w:rFonts w:ascii="Times New Roman" w:hAnsi="Times New Roman" w:cs="Times New Roman"/>
              </w:rPr>
              <w:t>,</w:t>
            </w:r>
            <w:r w:rsidRPr="00155D4F">
              <w:rPr>
                <w:rFonts w:ascii="Times New Roman" w:hAnsi="Times New Roman" w:cs="Times New Roman"/>
              </w:rPr>
              <w:t>180.00</w:t>
            </w:r>
          </w:p>
        </w:tc>
      </w:tr>
      <w:tr w:rsidR="003918E6" w14:paraId="66488FE1" w14:textId="77777777" w:rsidTr="008547D3">
        <w:trPr>
          <w:trHeight w:val="574"/>
        </w:trPr>
        <w:tc>
          <w:tcPr>
            <w:tcW w:w="4855" w:type="dxa"/>
            <w:vAlign w:val="center"/>
          </w:tcPr>
          <w:p w14:paraId="52DD72F3" w14:textId="3A293C1D" w:rsidR="003918E6" w:rsidRPr="00155D4F" w:rsidRDefault="00BC0C03" w:rsidP="008547D3">
            <w:pPr>
              <w:spacing w:after="0"/>
              <w:ind w:left="0" w:firstLine="0"/>
              <w:jc w:val="center"/>
              <w:rPr>
                <w:rFonts w:ascii="Times New Roman" w:hAnsi="Times New Roman" w:cs="Times New Roman"/>
                <w:b/>
                <w:bCs/>
              </w:rPr>
            </w:pPr>
            <w:r w:rsidRPr="00155D4F">
              <w:rPr>
                <w:rFonts w:ascii="Times New Roman" w:hAnsi="Times New Roman" w:cs="Times New Roman"/>
                <w:b/>
                <w:bCs/>
              </w:rPr>
              <w:t>Effectiveness in Serving Employers</w:t>
            </w:r>
          </w:p>
        </w:tc>
        <w:tc>
          <w:tcPr>
            <w:tcW w:w="3209" w:type="dxa"/>
            <w:vAlign w:val="center"/>
          </w:tcPr>
          <w:p w14:paraId="148FA8B9" w14:textId="42E40C45" w:rsidR="003918E6" w:rsidRPr="00155D4F" w:rsidRDefault="00BC0C03" w:rsidP="008547D3">
            <w:pPr>
              <w:spacing w:after="0"/>
              <w:ind w:left="0" w:firstLine="0"/>
              <w:jc w:val="center"/>
              <w:rPr>
                <w:rFonts w:ascii="Times New Roman" w:hAnsi="Times New Roman" w:cs="Times New Roman"/>
                <w:b/>
                <w:bCs/>
              </w:rPr>
            </w:pPr>
            <w:r w:rsidRPr="00155D4F">
              <w:rPr>
                <w:rFonts w:ascii="Times New Roman" w:hAnsi="Times New Roman" w:cs="Times New Roman"/>
                <w:b/>
                <w:bCs/>
              </w:rPr>
              <w:t>Goal</w:t>
            </w:r>
          </w:p>
        </w:tc>
      </w:tr>
      <w:tr w:rsidR="00BC0C03" w14:paraId="4C9B7348" w14:textId="77777777" w:rsidTr="008547D3">
        <w:trPr>
          <w:trHeight w:val="574"/>
        </w:trPr>
        <w:tc>
          <w:tcPr>
            <w:tcW w:w="4855" w:type="dxa"/>
            <w:vAlign w:val="center"/>
          </w:tcPr>
          <w:p w14:paraId="52251D6C" w14:textId="76D8AB41" w:rsidR="00BC0C03" w:rsidRPr="00155D4F" w:rsidRDefault="00BC0C03" w:rsidP="008547D3">
            <w:pPr>
              <w:spacing w:after="0"/>
              <w:ind w:left="0" w:firstLine="0"/>
              <w:jc w:val="center"/>
              <w:rPr>
                <w:rFonts w:ascii="Times New Roman" w:hAnsi="Times New Roman" w:cs="Times New Roman"/>
              </w:rPr>
            </w:pPr>
            <w:r w:rsidRPr="00155D4F">
              <w:rPr>
                <w:rFonts w:ascii="Times New Roman" w:hAnsi="Times New Roman" w:cs="Times New Roman"/>
              </w:rPr>
              <w:t xml:space="preserve">WIOA Title </w:t>
            </w:r>
            <w:proofErr w:type="gramStart"/>
            <w:r w:rsidRPr="00155D4F">
              <w:rPr>
                <w:rFonts w:ascii="Times New Roman" w:hAnsi="Times New Roman" w:cs="Times New Roman"/>
              </w:rPr>
              <w:t>I  Adult</w:t>
            </w:r>
            <w:proofErr w:type="gramEnd"/>
          </w:p>
        </w:tc>
        <w:tc>
          <w:tcPr>
            <w:tcW w:w="3209" w:type="dxa"/>
            <w:vAlign w:val="center"/>
          </w:tcPr>
          <w:p w14:paraId="74E692D2" w14:textId="68FAE6C8" w:rsidR="00BC0C03" w:rsidRPr="00155D4F" w:rsidRDefault="00BC0C03" w:rsidP="008547D3">
            <w:pPr>
              <w:spacing w:after="0"/>
              <w:ind w:left="0" w:firstLine="0"/>
              <w:jc w:val="center"/>
              <w:rPr>
                <w:rFonts w:ascii="Times New Roman" w:hAnsi="Times New Roman" w:cs="Times New Roman"/>
              </w:rPr>
            </w:pPr>
            <w:r w:rsidRPr="00155D4F">
              <w:rPr>
                <w:rFonts w:ascii="Times New Roman" w:hAnsi="Times New Roman" w:cs="Times New Roman"/>
              </w:rPr>
              <w:t>N/A</w:t>
            </w:r>
          </w:p>
        </w:tc>
      </w:tr>
      <w:tr w:rsidR="00BC0C03" w14:paraId="4403E2CD" w14:textId="77777777" w:rsidTr="008547D3">
        <w:trPr>
          <w:trHeight w:val="574"/>
        </w:trPr>
        <w:tc>
          <w:tcPr>
            <w:tcW w:w="4855" w:type="dxa"/>
            <w:vAlign w:val="center"/>
          </w:tcPr>
          <w:p w14:paraId="176E06D8" w14:textId="60EDC542" w:rsidR="00BC0C03" w:rsidRPr="00155D4F" w:rsidRDefault="00BC0C03" w:rsidP="008547D3">
            <w:pPr>
              <w:spacing w:after="0"/>
              <w:ind w:left="0" w:firstLine="0"/>
              <w:jc w:val="center"/>
              <w:rPr>
                <w:rFonts w:ascii="Times New Roman" w:hAnsi="Times New Roman" w:cs="Times New Roman"/>
              </w:rPr>
            </w:pPr>
            <w:r w:rsidRPr="00155D4F">
              <w:rPr>
                <w:rFonts w:ascii="Times New Roman" w:hAnsi="Times New Roman" w:cs="Times New Roman"/>
              </w:rPr>
              <w:t>WIOA Title I Dislocated Worker</w:t>
            </w:r>
          </w:p>
        </w:tc>
        <w:tc>
          <w:tcPr>
            <w:tcW w:w="3209" w:type="dxa"/>
            <w:vAlign w:val="center"/>
          </w:tcPr>
          <w:p w14:paraId="73093A06" w14:textId="76DD1304" w:rsidR="00BC0C03" w:rsidRPr="00155D4F" w:rsidRDefault="00BC0C03" w:rsidP="008547D3">
            <w:pPr>
              <w:spacing w:after="0"/>
              <w:ind w:left="0" w:firstLine="0"/>
              <w:jc w:val="center"/>
              <w:rPr>
                <w:rFonts w:ascii="Times New Roman" w:hAnsi="Times New Roman" w:cs="Times New Roman"/>
              </w:rPr>
            </w:pPr>
            <w:r w:rsidRPr="00155D4F">
              <w:rPr>
                <w:rFonts w:ascii="Times New Roman" w:hAnsi="Times New Roman" w:cs="Times New Roman"/>
              </w:rPr>
              <w:t>N/A</w:t>
            </w:r>
          </w:p>
        </w:tc>
      </w:tr>
      <w:tr w:rsidR="00BC0C03" w14:paraId="68CFA582" w14:textId="77777777" w:rsidTr="008547D3">
        <w:trPr>
          <w:trHeight w:val="574"/>
        </w:trPr>
        <w:tc>
          <w:tcPr>
            <w:tcW w:w="4855" w:type="dxa"/>
            <w:vAlign w:val="center"/>
          </w:tcPr>
          <w:p w14:paraId="171D685F" w14:textId="1FEA0A7D" w:rsidR="00BC0C03" w:rsidRPr="00155D4F" w:rsidRDefault="00BC0C03" w:rsidP="008547D3">
            <w:pPr>
              <w:spacing w:after="0"/>
              <w:ind w:left="0" w:firstLine="0"/>
              <w:jc w:val="center"/>
              <w:rPr>
                <w:rFonts w:ascii="Times New Roman" w:hAnsi="Times New Roman" w:cs="Times New Roman"/>
              </w:rPr>
            </w:pPr>
            <w:r w:rsidRPr="00155D4F">
              <w:rPr>
                <w:rFonts w:ascii="Times New Roman" w:hAnsi="Times New Roman" w:cs="Times New Roman"/>
              </w:rPr>
              <w:t>WIOA Title I Youth</w:t>
            </w:r>
          </w:p>
        </w:tc>
        <w:tc>
          <w:tcPr>
            <w:tcW w:w="3209" w:type="dxa"/>
            <w:vAlign w:val="center"/>
          </w:tcPr>
          <w:p w14:paraId="5E39C1E0" w14:textId="713F0EE9" w:rsidR="00BC0C03" w:rsidRPr="00155D4F" w:rsidRDefault="00BC0C03" w:rsidP="008547D3">
            <w:pPr>
              <w:spacing w:after="0"/>
              <w:ind w:left="0" w:firstLine="0"/>
              <w:jc w:val="center"/>
              <w:rPr>
                <w:rFonts w:ascii="Times New Roman" w:hAnsi="Times New Roman" w:cs="Times New Roman"/>
              </w:rPr>
            </w:pPr>
            <w:r w:rsidRPr="00155D4F">
              <w:rPr>
                <w:rFonts w:ascii="Times New Roman" w:hAnsi="Times New Roman" w:cs="Times New Roman"/>
              </w:rPr>
              <w:t>N/A</w:t>
            </w:r>
          </w:p>
        </w:tc>
      </w:tr>
      <w:tr w:rsidR="00BC0C03" w14:paraId="15A83211" w14:textId="77777777" w:rsidTr="008547D3">
        <w:trPr>
          <w:trHeight w:val="574"/>
        </w:trPr>
        <w:tc>
          <w:tcPr>
            <w:tcW w:w="4855" w:type="dxa"/>
            <w:vAlign w:val="center"/>
          </w:tcPr>
          <w:p w14:paraId="67C25C75" w14:textId="62A434A3" w:rsidR="00BC0C03" w:rsidRPr="00155D4F" w:rsidRDefault="006F7E01" w:rsidP="008547D3">
            <w:pPr>
              <w:spacing w:after="0"/>
              <w:ind w:left="0" w:firstLine="0"/>
              <w:jc w:val="center"/>
              <w:rPr>
                <w:rFonts w:ascii="Times New Roman" w:hAnsi="Times New Roman" w:cs="Times New Roman"/>
              </w:rPr>
            </w:pPr>
            <w:r w:rsidRPr="00155D4F">
              <w:rPr>
                <w:rFonts w:ascii="Times New Roman" w:hAnsi="Times New Roman" w:cs="Times New Roman"/>
              </w:rPr>
              <w:t>WIOA Title II Adult Education &amp; Literacy</w:t>
            </w:r>
          </w:p>
        </w:tc>
        <w:tc>
          <w:tcPr>
            <w:tcW w:w="3209" w:type="dxa"/>
            <w:vAlign w:val="center"/>
          </w:tcPr>
          <w:p w14:paraId="2661EC05" w14:textId="74424F01" w:rsidR="00BC0C03" w:rsidRPr="00155D4F" w:rsidRDefault="006F7E01" w:rsidP="008547D3">
            <w:pPr>
              <w:spacing w:after="0"/>
              <w:ind w:left="0" w:firstLine="0"/>
              <w:jc w:val="center"/>
              <w:rPr>
                <w:rFonts w:ascii="Times New Roman" w:hAnsi="Times New Roman" w:cs="Times New Roman"/>
              </w:rPr>
            </w:pPr>
            <w:r w:rsidRPr="00155D4F">
              <w:rPr>
                <w:rFonts w:ascii="Times New Roman" w:hAnsi="Times New Roman" w:cs="Times New Roman"/>
              </w:rPr>
              <w:t>N/A</w:t>
            </w:r>
          </w:p>
        </w:tc>
      </w:tr>
      <w:tr w:rsidR="006F7E01" w14:paraId="40EA3410" w14:textId="77777777" w:rsidTr="008547D3">
        <w:trPr>
          <w:trHeight w:val="574"/>
        </w:trPr>
        <w:tc>
          <w:tcPr>
            <w:tcW w:w="4855" w:type="dxa"/>
            <w:vAlign w:val="center"/>
          </w:tcPr>
          <w:p w14:paraId="2D4A9011" w14:textId="4E2930CA" w:rsidR="006F7E01" w:rsidRPr="00155D4F" w:rsidRDefault="006F7E01" w:rsidP="008547D3">
            <w:pPr>
              <w:spacing w:after="0"/>
              <w:ind w:left="0" w:firstLine="0"/>
              <w:jc w:val="center"/>
              <w:rPr>
                <w:rFonts w:ascii="Times New Roman" w:hAnsi="Times New Roman" w:cs="Times New Roman"/>
              </w:rPr>
            </w:pPr>
            <w:r w:rsidRPr="00155D4F">
              <w:rPr>
                <w:rFonts w:ascii="Times New Roman" w:hAnsi="Times New Roman" w:cs="Times New Roman"/>
              </w:rPr>
              <w:t>WIOA Title II Wegner</w:t>
            </w:r>
            <w:r w:rsidR="0055190B" w:rsidRPr="00155D4F">
              <w:rPr>
                <w:rFonts w:ascii="Times New Roman" w:hAnsi="Times New Roman" w:cs="Times New Roman"/>
              </w:rPr>
              <w:t>-</w:t>
            </w:r>
            <w:proofErr w:type="spellStart"/>
            <w:r w:rsidRPr="00155D4F">
              <w:rPr>
                <w:rFonts w:ascii="Times New Roman" w:hAnsi="Times New Roman" w:cs="Times New Roman"/>
              </w:rPr>
              <w:t>Peyser</w:t>
            </w:r>
            <w:proofErr w:type="spellEnd"/>
          </w:p>
        </w:tc>
        <w:tc>
          <w:tcPr>
            <w:tcW w:w="3209" w:type="dxa"/>
            <w:vAlign w:val="center"/>
          </w:tcPr>
          <w:p w14:paraId="20859D24" w14:textId="7003BE26" w:rsidR="0055190B" w:rsidRPr="00155D4F" w:rsidRDefault="006F7E01" w:rsidP="008547D3">
            <w:pPr>
              <w:spacing w:after="0"/>
              <w:ind w:left="0" w:firstLine="0"/>
              <w:jc w:val="center"/>
              <w:rPr>
                <w:rFonts w:ascii="Times New Roman" w:hAnsi="Times New Roman" w:cs="Times New Roman"/>
              </w:rPr>
            </w:pPr>
            <w:r w:rsidRPr="00155D4F">
              <w:rPr>
                <w:rFonts w:ascii="Times New Roman" w:hAnsi="Times New Roman" w:cs="Times New Roman"/>
              </w:rPr>
              <w:t>N/A</w:t>
            </w:r>
          </w:p>
        </w:tc>
      </w:tr>
      <w:tr w:rsidR="008547D3" w14:paraId="66450402" w14:textId="77777777" w:rsidTr="008547D3">
        <w:trPr>
          <w:trHeight w:val="574"/>
        </w:trPr>
        <w:tc>
          <w:tcPr>
            <w:tcW w:w="4855" w:type="dxa"/>
            <w:vAlign w:val="center"/>
          </w:tcPr>
          <w:p w14:paraId="6AE8281C" w14:textId="77777777" w:rsidR="008547D3" w:rsidRPr="00155D4F" w:rsidRDefault="008547D3" w:rsidP="008547D3">
            <w:pPr>
              <w:spacing w:after="0"/>
              <w:ind w:left="0" w:firstLine="0"/>
              <w:jc w:val="center"/>
              <w:rPr>
                <w:rFonts w:ascii="Times New Roman" w:hAnsi="Times New Roman" w:cs="Times New Roman"/>
                <w:b/>
                <w:bCs/>
              </w:rPr>
            </w:pPr>
            <w:r w:rsidRPr="00155D4F">
              <w:rPr>
                <w:rFonts w:ascii="Times New Roman" w:hAnsi="Times New Roman" w:cs="Times New Roman"/>
                <w:b/>
                <w:bCs/>
              </w:rPr>
              <w:t>Employment 2</w:t>
            </w:r>
            <w:r w:rsidRPr="00155D4F">
              <w:rPr>
                <w:rFonts w:ascii="Times New Roman" w:hAnsi="Times New Roman" w:cs="Times New Roman"/>
                <w:b/>
                <w:bCs/>
                <w:vertAlign w:val="superscript"/>
              </w:rPr>
              <w:t>nd</w:t>
            </w:r>
            <w:r w:rsidRPr="00155D4F">
              <w:rPr>
                <w:rFonts w:ascii="Times New Roman" w:hAnsi="Times New Roman" w:cs="Times New Roman"/>
                <w:b/>
                <w:bCs/>
              </w:rPr>
              <w:t xml:space="preserve"> Quarter After Exit</w:t>
            </w:r>
          </w:p>
        </w:tc>
        <w:tc>
          <w:tcPr>
            <w:tcW w:w="3209" w:type="dxa"/>
            <w:vAlign w:val="center"/>
          </w:tcPr>
          <w:p w14:paraId="783A0E56" w14:textId="721F188A" w:rsidR="008547D3" w:rsidRPr="00155D4F" w:rsidRDefault="008547D3" w:rsidP="008547D3">
            <w:pPr>
              <w:spacing w:after="0"/>
              <w:ind w:left="0" w:firstLine="0"/>
              <w:jc w:val="center"/>
              <w:rPr>
                <w:rFonts w:ascii="Times New Roman" w:hAnsi="Times New Roman" w:cs="Times New Roman"/>
                <w:b/>
                <w:bCs/>
              </w:rPr>
            </w:pPr>
            <w:r w:rsidRPr="00155D4F">
              <w:rPr>
                <w:rFonts w:ascii="Times New Roman" w:hAnsi="Times New Roman" w:cs="Times New Roman"/>
                <w:b/>
                <w:bCs/>
              </w:rPr>
              <w:t>Goal</w:t>
            </w:r>
          </w:p>
        </w:tc>
      </w:tr>
      <w:tr w:rsidR="0055190B" w14:paraId="0A6F64FD" w14:textId="77777777" w:rsidTr="008547D3">
        <w:trPr>
          <w:trHeight w:val="574"/>
        </w:trPr>
        <w:tc>
          <w:tcPr>
            <w:tcW w:w="4855" w:type="dxa"/>
            <w:vAlign w:val="center"/>
          </w:tcPr>
          <w:p w14:paraId="13799F86" w14:textId="165862DD" w:rsidR="0055190B" w:rsidRPr="00155D4F" w:rsidRDefault="008547D3" w:rsidP="008547D3">
            <w:pPr>
              <w:spacing w:after="0"/>
              <w:ind w:left="0" w:firstLine="0"/>
              <w:jc w:val="center"/>
              <w:rPr>
                <w:rFonts w:ascii="Times New Roman" w:hAnsi="Times New Roman" w:cs="Times New Roman"/>
              </w:rPr>
            </w:pPr>
            <w:r w:rsidRPr="00155D4F">
              <w:rPr>
                <w:rFonts w:ascii="Times New Roman" w:hAnsi="Times New Roman" w:cs="Times New Roman"/>
              </w:rPr>
              <w:t>WIOA Title II Adult Education and Literacy</w:t>
            </w:r>
          </w:p>
        </w:tc>
        <w:tc>
          <w:tcPr>
            <w:tcW w:w="3209" w:type="dxa"/>
            <w:vAlign w:val="center"/>
          </w:tcPr>
          <w:p w14:paraId="3BE99113" w14:textId="6F7377B1" w:rsidR="0055190B" w:rsidRPr="00155D4F" w:rsidRDefault="008547D3" w:rsidP="008547D3">
            <w:pPr>
              <w:spacing w:after="0"/>
              <w:ind w:left="0" w:firstLine="0"/>
              <w:jc w:val="center"/>
              <w:rPr>
                <w:rFonts w:ascii="Times New Roman" w:hAnsi="Times New Roman" w:cs="Times New Roman"/>
              </w:rPr>
            </w:pPr>
            <w:r w:rsidRPr="00155D4F">
              <w:rPr>
                <w:rFonts w:ascii="Times New Roman" w:hAnsi="Times New Roman" w:cs="Times New Roman"/>
              </w:rPr>
              <w:t>61%</w:t>
            </w:r>
          </w:p>
        </w:tc>
      </w:tr>
      <w:tr w:rsidR="008547D3" w14:paraId="679BE690" w14:textId="77777777" w:rsidTr="008547D3">
        <w:trPr>
          <w:trHeight w:val="574"/>
        </w:trPr>
        <w:tc>
          <w:tcPr>
            <w:tcW w:w="4855" w:type="dxa"/>
            <w:vAlign w:val="center"/>
          </w:tcPr>
          <w:p w14:paraId="3BB81F05" w14:textId="10D876AF" w:rsidR="008547D3" w:rsidRPr="00155D4F" w:rsidRDefault="00E96E97" w:rsidP="008547D3">
            <w:pPr>
              <w:spacing w:after="0"/>
              <w:ind w:left="0" w:firstLine="0"/>
              <w:jc w:val="center"/>
              <w:rPr>
                <w:rFonts w:ascii="Times New Roman" w:hAnsi="Times New Roman" w:cs="Times New Roman"/>
                <w:b/>
                <w:bCs/>
              </w:rPr>
            </w:pPr>
            <w:r w:rsidRPr="00155D4F">
              <w:rPr>
                <w:rFonts w:ascii="Times New Roman" w:hAnsi="Times New Roman" w:cs="Times New Roman"/>
                <w:b/>
                <w:bCs/>
              </w:rPr>
              <w:t>Employment 4</w:t>
            </w:r>
            <w:r w:rsidRPr="00155D4F">
              <w:rPr>
                <w:rFonts w:ascii="Times New Roman" w:hAnsi="Times New Roman" w:cs="Times New Roman"/>
                <w:b/>
                <w:bCs/>
                <w:vertAlign w:val="superscript"/>
              </w:rPr>
              <w:t>th</w:t>
            </w:r>
            <w:r w:rsidRPr="00155D4F">
              <w:rPr>
                <w:rFonts w:ascii="Times New Roman" w:hAnsi="Times New Roman" w:cs="Times New Roman"/>
                <w:b/>
                <w:bCs/>
              </w:rPr>
              <w:t xml:space="preserve"> Quarter After Exit</w:t>
            </w:r>
          </w:p>
        </w:tc>
        <w:tc>
          <w:tcPr>
            <w:tcW w:w="3209" w:type="dxa"/>
            <w:vAlign w:val="center"/>
          </w:tcPr>
          <w:p w14:paraId="218ADF0E" w14:textId="09F74DE1" w:rsidR="008547D3" w:rsidRPr="00155D4F" w:rsidRDefault="00E96E97" w:rsidP="008547D3">
            <w:pPr>
              <w:spacing w:after="0"/>
              <w:ind w:left="0" w:firstLine="0"/>
              <w:jc w:val="center"/>
              <w:rPr>
                <w:rFonts w:ascii="Times New Roman" w:hAnsi="Times New Roman" w:cs="Times New Roman"/>
                <w:b/>
                <w:bCs/>
              </w:rPr>
            </w:pPr>
            <w:r w:rsidRPr="00155D4F">
              <w:rPr>
                <w:rFonts w:ascii="Times New Roman" w:hAnsi="Times New Roman" w:cs="Times New Roman"/>
                <w:b/>
                <w:bCs/>
              </w:rPr>
              <w:t>Goal</w:t>
            </w:r>
          </w:p>
        </w:tc>
      </w:tr>
      <w:tr w:rsidR="00E96E97" w14:paraId="6B9EB400" w14:textId="77777777" w:rsidTr="008547D3">
        <w:trPr>
          <w:trHeight w:val="574"/>
        </w:trPr>
        <w:tc>
          <w:tcPr>
            <w:tcW w:w="4855" w:type="dxa"/>
            <w:vAlign w:val="center"/>
          </w:tcPr>
          <w:p w14:paraId="30955D23" w14:textId="3C7A57EE" w:rsidR="00E96E97" w:rsidRPr="00155D4F" w:rsidRDefault="00773633" w:rsidP="008547D3">
            <w:pPr>
              <w:spacing w:after="0"/>
              <w:ind w:left="0" w:firstLine="0"/>
              <w:jc w:val="center"/>
              <w:rPr>
                <w:rFonts w:ascii="Times New Roman" w:hAnsi="Times New Roman" w:cs="Times New Roman"/>
              </w:rPr>
            </w:pPr>
            <w:r w:rsidRPr="00155D4F">
              <w:rPr>
                <w:rFonts w:ascii="Times New Roman" w:hAnsi="Times New Roman" w:cs="Times New Roman"/>
              </w:rPr>
              <w:t>WIOA Title II Adult Education and Literacy</w:t>
            </w:r>
          </w:p>
        </w:tc>
        <w:tc>
          <w:tcPr>
            <w:tcW w:w="3209" w:type="dxa"/>
            <w:vAlign w:val="center"/>
          </w:tcPr>
          <w:p w14:paraId="6D22D051" w14:textId="2A43A42F" w:rsidR="00773633" w:rsidRPr="00155D4F" w:rsidRDefault="00773633" w:rsidP="00773633">
            <w:pPr>
              <w:spacing w:after="0"/>
              <w:ind w:left="0" w:firstLine="0"/>
              <w:jc w:val="center"/>
              <w:rPr>
                <w:rFonts w:ascii="Times New Roman" w:hAnsi="Times New Roman" w:cs="Times New Roman"/>
              </w:rPr>
            </w:pPr>
            <w:r w:rsidRPr="00155D4F">
              <w:rPr>
                <w:rFonts w:ascii="Times New Roman" w:hAnsi="Times New Roman" w:cs="Times New Roman"/>
              </w:rPr>
              <w:t>58%</w:t>
            </w:r>
          </w:p>
        </w:tc>
      </w:tr>
      <w:tr w:rsidR="00773633" w14:paraId="470F1A36" w14:textId="77777777" w:rsidTr="008547D3">
        <w:trPr>
          <w:trHeight w:val="574"/>
        </w:trPr>
        <w:tc>
          <w:tcPr>
            <w:tcW w:w="4855" w:type="dxa"/>
            <w:vAlign w:val="center"/>
          </w:tcPr>
          <w:p w14:paraId="0142EFBD" w14:textId="6E739B7D" w:rsidR="00773633" w:rsidRPr="00155D4F" w:rsidRDefault="00773633" w:rsidP="008547D3">
            <w:pPr>
              <w:spacing w:after="0"/>
              <w:ind w:left="0" w:firstLine="0"/>
              <w:jc w:val="center"/>
              <w:rPr>
                <w:rFonts w:ascii="Times New Roman" w:hAnsi="Times New Roman" w:cs="Times New Roman"/>
                <w:b/>
                <w:bCs/>
              </w:rPr>
            </w:pPr>
            <w:r w:rsidRPr="00155D4F">
              <w:rPr>
                <w:rFonts w:ascii="Times New Roman" w:hAnsi="Times New Roman" w:cs="Times New Roman"/>
                <w:b/>
                <w:bCs/>
              </w:rPr>
              <w:t>Credential Attainment Rate</w:t>
            </w:r>
          </w:p>
        </w:tc>
        <w:tc>
          <w:tcPr>
            <w:tcW w:w="3209" w:type="dxa"/>
            <w:vAlign w:val="center"/>
          </w:tcPr>
          <w:p w14:paraId="7FF3CD12" w14:textId="3B6BB4BC" w:rsidR="00773633" w:rsidRPr="00155D4F" w:rsidRDefault="00773633" w:rsidP="00773633">
            <w:pPr>
              <w:spacing w:after="0"/>
              <w:ind w:left="0" w:firstLine="0"/>
              <w:jc w:val="center"/>
              <w:rPr>
                <w:rFonts w:ascii="Times New Roman" w:hAnsi="Times New Roman" w:cs="Times New Roman"/>
                <w:b/>
                <w:bCs/>
              </w:rPr>
            </w:pPr>
            <w:r w:rsidRPr="00155D4F">
              <w:rPr>
                <w:rFonts w:ascii="Times New Roman" w:hAnsi="Times New Roman" w:cs="Times New Roman"/>
                <w:b/>
                <w:bCs/>
              </w:rPr>
              <w:t>Goal</w:t>
            </w:r>
          </w:p>
        </w:tc>
      </w:tr>
      <w:tr w:rsidR="00773633" w14:paraId="4B098F25" w14:textId="77777777" w:rsidTr="008547D3">
        <w:trPr>
          <w:trHeight w:val="574"/>
        </w:trPr>
        <w:tc>
          <w:tcPr>
            <w:tcW w:w="4855" w:type="dxa"/>
            <w:vAlign w:val="center"/>
          </w:tcPr>
          <w:p w14:paraId="7998AB77" w14:textId="3BFBDDCE" w:rsidR="00773633" w:rsidRPr="00155D4F" w:rsidRDefault="00155D4F" w:rsidP="008547D3">
            <w:pPr>
              <w:spacing w:after="0"/>
              <w:ind w:left="0" w:firstLine="0"/>
              <w:jc w:val="center"/>
              <w:rPr>
                <w:rFonts w:ascii="Times New Roman" w:hAnsi="Times New Roman" w:cs="Times New Roman"/>
              </w:rPr>
            </w:pPr>
            <w:r w:rsidRPr="00155D4F">
              <w:rPr>
                <w:rFonts w:ascii="Times New Roman" w:hAnsi="Times New Roman" w:cs="Times New Roman"/>
              </w:rPr>
              <w:lastRenderedPageBreak/>
              <w:t>WIOA Title II Adult Education and Literacy</w:t>
            </w:r>
          </w:p>
        </w:tc>
        <w:tc>
          <w:tcPr>
            <w:tcW w:w="3209" w:type="dxa"/>
            <w:vAlign w:val="center"/>
          </w:tcPr>
          <w:p w14:paraId="70F6E705" w14:textId="43DA2BA5" w:rsidR="00773633" w:rsidRPr="00155D4F" w:rsidRDefault="00155D4F" w:rsidP="00773633">
            <w:pPr>
              <w:spacing w:after="0"/>
              <w:ind w:left="0" w:firstLine="0"/>
              <w:jc w:val="center"/>
              <w:rPr>
                <w:rFonts w:ascii="Times New Roman" w:hAnsi="Times New Roman" w:cs="Times New Roman"/>
              </w:rPr>
            </w:pPr>
            <w:r w:rsidRPr="00155D4F">
              <w:rPr>
                <w:rFonts w:ascii="Times New Roman" w:hAnsi="Times New Roman" w:cs="Times New Roman"/>
              </w:rPr>
              <w:t>42%</w:t>
            </w:r>
          </w:p>
        </w:tc>
      </w:tr>
    </w:tbl>
    <w:p w14:paraId="7D693913" w14:textId="77777777" w:rsidR="002E3404" w:rsidRDefault="002E3404" w:rsidP="00423E2A">
      <w:pPr>
        <w:spacing w:after="0" w:line="240" w:lineRule="auto"/>
        <w:ind w:left="0" w:firstLine="0"/>
        <w:rPr>
          <w:rFonts w:ascii="Times New Roman" w:eastAsia="Cambria" w:hAnsi="Times New Roman" w:cs="Times New Roman"/>
          <w:color w:val="auto"/>
          <w:szCs w:val="24"/>
        </w:rPr>
      </w:pPr>
    </w:p>
    <w:p w14:paraId="3C2EFD75" w14:textId="3E239C50" w:rsidR="00423E2A" w:rsidRDefault="00423E2A" w:rsidP="004F33D4">
      <w:pPr>
        <w:spacing w:after="0" w:line="240" w:lineRule="auto"/>
        <w:ind w:left="0" w:firstLine="0"/>
        <w:rPr>
          <w:rFonts w:ascii="Times New Roman" w:eastAsia="Cambria" w:hAnsi="Times New Roman" w:cs="Times New Roman"/>
          <w:color w:val="auto"/>
          <w:szCs w:val="24"/>
        </w:rPr>
      </w:pPr>
      <w:r w:rsidRPr="00423E2A">
        <w:rPr>
          <w:rFonts w:ascii="Times New Roman" w:eastAsia="Cambria" w:hAnsi="Times New Roman" w:cs="Times New Roman"/>
          <w:color w:val="auto"/>
          <w:szCs w:val="24"/>
        </w:rPr>
        <w:t>Some of the strategies that will drive support of this vision are:</w:t>
      </w:r>
    </w:p>
    <w:p w14:paraId="773087EB" w14:textId="63949C05" w:rsidR="002E3404" w:rsidRDefault="002E3404" w:rsidP="004F33D4">
      <w:pPr>
        <w:numPr>
          <w:ilvl w:val="0"/>
          <w:numId w:val="99"/>
        </w:numPr>
        <w:spacing w:after="0" w:line="240" w:lineRule="auto"/>
        <w:ind w:left="1080"/>
        <w:contextualSpacing/>
        <w:rPr>
          <w:rFonts w:ascii="Times New Roman" w:eastAsia="Cambria" w:hAnsi="Times New Roman" w:cs="Times New Roman"/>
          <w:color w:val="auto"/>
          <w:szCs w:val="24"/>
        </w:rPr>
      </w:pPr>
      <w:r w:rsidRPr="00423E2A">
        <w:rPr>
          <w:rFonts w:ascii="Times New Roman" w:eastAsia="Cambria" w:hAnsi="Times New Roman" w:cs="Times New Roman"/>
          <w:color w:val="auto"/>
          <w:szCs w:val="24"/>
        </w:rPr>
        <w:t>Integrate workforce development into the adult education and post-secondary education</w:t>
      </w:r>
    </w:p>
    <w:p w14:paraId="57325D7B" w14:textId="0A5D2177" w:rsidR="00E5223A" w:rsidRDefault="00E5223A" w:rsidP="004F33D4">
      <w:pPr>
        <w:numPr>
          <w:ilvl w:val="0"/>
          <w:numId w:val="99"/>
        </w:numPr>
        <w:spacing w:after="0" w:line="240" w:lineRule="auto"/>
        <w:ind w:left="1080"/>
        <w:contextualSpacing/>
        <w:rPr>
          <w:rFonts w:ascii="Times New Roman" w:eastAsia="Cambria" w:hAnsi="Times New Roman" w:cs="Times New Roman"/>
          <w:color w:val="auto"/>
          <w:szCs w:val="24"/>
        </w:rPr>
      </w:pPr>
      <w:r w:rsidRPr="00423E2A">
        <w:rPr>
          <w:rFonts w:ascii="Times New Roman" w:eastAsia="Cambria" w:hAnsi="Times New Roman" w:cs="Times New Roman"/>
          <w:color w:val="auto"/>
          <w:szCs w:val="24"/>
        </w:rPr>
        <w:t>Integrate the adult learning system to create a unified approach to increase basic skills and post-secondary education</w:t>
      </w:r>
    </w:p>
    <w:p w14:paraId="31D99AE9" w14:textId="05780582" w:rsidR="00E62C95" w:rsidRPr="00423E2A" w:rsidRDefault="00E62C95" w:rsidP="004F33D4">
      <w:pPr>
        <w:numPr>
          <w:ilvl w:val="0"/>
          <w:numId w:val="99"/>
        </w:numPr>
        <w:spacing w:after="0" w:line="240" w:lineRule="auto"/>
        <w:ind w:left="1080"/>
        <w:contextualSpacing/>
        <w:rPr>
          <w:rFonts w:ascii="Times New Roman" w:eastAsia="Cambria" w:hAnsi="Times New Roman" w:cs="Times New Roman"/>
          <w:color w:val="auto"/>
          <w:szCs w:val="24"/>
        </w:rPr>
      </w:pPr>
      <w:r w:rsidRPr="00423E2A">
        <w:rPr>
          <w:rFonts w:ascii="Times New Roman" w:eastAsia="Cambria" w:hAnsi="Times New Roman" w:cs="Times New Roman"/>
          <w:color w:val="auto"/>
          <w:szCs w:val="24"/>
        </w:rPr>
        <w:t>Increase the integration of workforce development into secondary education</w:t>
      </w:r>
    </w:p>
    <w:p w14:paraId="71BE4439" w14:textId="77777777" w:rsidR="00423E2A" w:rsidRPr="00423E2A" w:rsidRDefault="00423E2A" w:rsidP="004F33D4">
      <w:pPr>
        <w:numPr>
          <w:ilvl w:val="0"/>
          <w:numId w:val="99"/>
        </w:numPr>
        <w:spacing w:after="0" w:line="240" w:lineRule="auto"/>
        <w:ind w:left="1080"/>
        <w:contextualSpacing/>
        <w:rPr>
          <w:rFonts w:ascii="Times New Roman" w:eastAsia="Cambria" w:hAnsi="Times New Roman" w:cs="Times New Roman"/>
          <w:color w:val="auto"/>
          <w:szCs w:val="24"/>
        </w:rPr>
      </w:pPr>
      <w:r w:rsidRPr="00423E2A">
        <w:rPr>
          <w:rFonts w:ascii="Times New Roman" w:eastAsia="Cambria" w:hAnsi="Times New Roman" w:cs="Times New Roman"/>
          <w:color w:val="auto"/>
          <w:szCs w:val="24"/>
        </w:rPr>
        <w:t>Increase work-based learning opportunities for high school age students</w:t>
      </w:r>
    </w:p>
    <w:p w14:paraId="2B4C2CEE" w14:textId="4AF351EE" w:rsidR="00423E2A" w:rsidRDefault="00423E2A" w:rsidP="004F33D4">
      <w:pPr>
        <w:numPr>
          <w:ilvl w:val="0"/>
          <w:numId w:val="99"/>
        </w:numPr>
        <w:spacing w:after="0" w:line="240" w:lineRule="auto"/>
        <w:ind w:left="1080"/>
        <w:contextualSpacing/>
        <w:rPr>
          <w:rFonts w:ascii="Times New Roman" w:eastAsia="Cambria" w:hAnsi="Times New Roman" w:cs="Times New Roman"/>
          <w:color w:val="auto"/>
          <w:szCs w:val="24"/>
        </w:rPr>
      </w:pPr>
      <w:r w:rsidRPr="00423E2A">
        <w:rPr>
          <w:rFonts w:ascii="Times New Roman" w:eastAsia="Cambria" w:hAnsi="Times New Roman" w:cs="Times New Roman"/>
          <w:color w:val="auto"/>
          <w:szCs w:val="24"/>
        </w:rPr>
        <w:t>Increase labor market information to students of all ages</w:t>
      </w:r>
    </w:p>
    <w:p w14:paraId="739AE1B6" w14:textId="04A12712" w:rsidR="003B6EE6" w:rsidRPr="00423E2A" w:rsidRDefault="003B6EE6" w:rsidP="004F33D4">
      <w:pPr>
        <w:numPr>
          <w:ilvl w:val="0"/>
          <w:numId w:val="99"/>
        </w:numPr>
        <w:spacing w:after="0" w:line="240" w:lineRule="auto"/>
        <w:ind w:left="1080"/>
        <w:contextualSpacing/>
        <w:rPr>
          <w:rFonts w:ascii="Times New Roman" w:eastAsia="Cambria" w:hAnsi="Times New Roman" w:cs="Times New Roman"/>
          <w:color w:val="auto"/>
          <w:szCs w:val="24"/>
        </w:rPr>
      </w:pPr>
      <w:r w:rsidRPr="00423E2A">
        <w:rPr>
          <w:rFonts w:ascii="Times New Roman" w:eastAsia="Cambria" w:hAnsi="Times New Roman" w:cs="Times New Roman"/>
          <w:color w:val="auto"/>
          <w:szCs w:val="24"/>
        </w:rPr>
        <w:t xml:space="preserve">Increase employer responsive training to enhance talent outcomes, </w:t>
      </w:r>
      <w:proofErr w:type="gramStart"/>
      <w:r w:rsidRPr="00423E2A">
        <w:rPr>
          <w:rFonts w:ascii="Times New Roman" w:eastAsia="Cambria" w:hAnsi="Times New Roman" w:cs="Times New Roman"/>
          <w:color w:val="auto"/>
          <w:szCs w:val="24"/>
        </w:rPr>
        <w:t>productivity</w:t>
      </w:r>
      <w:proofErr w:type="gramEnd"/>
      <w:r w:rsidRPr="00423E2A">
        <w:rPr>
          <w:rFonts w:ascii="Times New Roman" w:eastAsia="Cambria" w:hAnsi="Times New Roman" w:cs="Times New Roman"/>
          <w:color w:val="auto"/>
          <w:szCs w:val="24"/>
        </w:rPr>
        <w:t xml:space="preserve"> and employment retention, thereby increasing the quality and competitiveness of local employers</w:t>
      </w:r>
    </w:p>
    <w:p w14:paraId="2464616E" w14:textId="77777777" w:rsidR="00423E2A" w:rsidRPr="00423E2A" w:rsidRDefault="00423E2A" w:rsidP="004F33D4">
      <w:pPr>
        <w:numPr>
          <w:ilvl w:val="0"/>
          <w:numId w:val="99"/>
        </w:numPr>
        <w:spacing w:after="0" w:line="240" w:lineRule="auto"/>
        <w:ind w:left="1080"/>
        <w:contextualSpacing/>
        <w:rPr>
          <w:rFonts w:ascii="Times New Roman" w:eastAsia="Cambria" w:hAnsi="Times New Roman" w:cs="Times New Roman"/>
          <w:color w:val="auto"/>
          <w:szCs w:val="24"/>
        </w:rPr>
      </w:pPr>
      <w:r w:rsidRPr="00423E2A">
        <w:rPr>
          <w:rFonts w:ascii="Times New Roman" w:eastAsia="Cambria" w:hAnsi="Times New Roman" w:cs="Times New Roman"/>
          <w:color w:val="auto"/>
          <w:szCs w:val="24"/>
        </w:rPr>
        <w:t>Better alignment of workforce development with economic and community development</w:t>
      </w:r>
    </w:p>
    <w:p w14:paraId="03456C8A" w14:textId="77777777" w:rsidR="00423E2A" w:rsidRPr="00423E2A" w:rsidRDefault="00423E2A" w:rsidP="004F33D4">
      <w:pPr>
        <w:numPr>
          <w:ilvl w:val="0"/>
          <w:numId w:val="99"/>
        </w:numPr>
        <w:spacing w:after="0" w:line="240" w:lineRule="auto"/>
        <w:ind w:left="1080"/>
        <w:contextualSpacing/>
        <w:rPr>
          <w:rFonts w:ascii="Times New Roman" w:eastAsia="Cambria" w:hAnsi="Times New Roman" w:cs="Times New Roman"/>
          <w:color w:val="auto"/>
          <w:szCs w:val="24"/>
        </w:rPr>
      </w:pPr>
      <w:r w:rsidRPr="00423E2A">
        <w:rPr>
          <w:rFonts w:ascii="Times New Roman" w:eastAsia="Cambria" w:hAnsi="Times New Roman" w:cs="Times New Roman"/>
          <w:color w:val="auto"/>
          <w:szCs w:val="24"/>
        </w:rPr>
        <w:t>Enhance the career counseling system to provide better guidance to those that are structurally unemployed</w:t>
      </w:r>
    </w:p>
    <w:p w14:paraId="507DE021" w14:textId="3564A240" w:rsidR="00423E2A" w:rsidRDefault="00423E2A" w:rsidP="004F33D4">
      <w:pPr>
        <w:numPr>
          <w:ilvl w:val="0"/>
          <w:numId w:val="99"/>
        </w:numPr>
        <w:spacing w:after="0" w:line="240" w:lineRule="auto"/>
        <w:ind w:left="1080"/>
        <w:contextualSpacing/>
        <w:rPr>
          <w:rFonts w:ascii="Times New Roman" w:eastAsia="Cambria" w:hAnsi="Times New Roman" w:cs="Times New Roman"/>
          <w:color w:val="auto"/>
          <w:szCs w:val="24"/>
        </w:rPr>
      </w:pPr>
      <w:bookmarkStart w:id="17" w:name="_Hlk528073045"/>
      <w:r w:rsidRPr="00423E2A">
        <w:rPr>
          <w:rFonts w:ascii="Times New Roman" w:eastAsia="Cambria" w:hAnsi="Times New Roman" w:cs="Times New Roman"/>
          <w:color w:val="auto"/>
          <w:szCs w:val="24"/>
        </w:rPr>
        <w:t>Continuously monitor the workforce system to assure the needs of those individuals with barriers to employment are being addressed</w:t>
      </w:r>
    </w:p>
    <w:p w14:paraId="70B13A61" w14:textId="69ECD400" w:rsidR="003B6EE6" w:rsidRDefault="003B6EE6" w:rsidP="004F33D4">
      <w:pPr>
        <w:numPr>
          <w:ilvl w:val="0"/>
          <w:numId w:val="99"/>
        </w:numPr>
        <w:spacing w:after="0" w:line="240" w:lineRule="auto"/>
        <w:ind w:left="1080"/>
        <w:contextualSpacing/>
        <w:rPr>
          <w:rFonts w:ascii="Times New Roman" w:eastAsia="Cambria" w:hAnsi="Times New Roman" w:cs="Times New Roman"/>
          <w:color w:val="auto"/>
          <w:szCs w:val="24"/>
        </w:rPr>
      </w:pPr>
      <w:r>
        <w:rPr>
          <w:rFonts w:ascii="Times New Roman" w:eastAsia="Cambria" w:hAnsi="Times New Roman" w:cs="Times New Roman"/>
          <w:color w:val="auto"/>
          <w:szCs w:val="24"/>
        </w:rPr>
        <w:t xml:space="preserve">Increase virtual programming to satisfy </w:t>
      </w:r>
      <w:r w:rsidR="00F74893">
        <w:rPr>
          <w:rFonts w:ascii="Times New Roman" w:eastAsia="Cambria" w:hAnsi="Times New Roman" w:cs="Times New Roman"/>
          <w:color w:val="auto"/>
          <w:szCs w:val="24"/>
        </w:rPr>
        <w:t>customer demand</w:t>
      </w:r>
    </w:p>
    <w:p w14:paraId="3D8DEC13" w14:textId="77777777" w:rsidR="008950B4" w:rsidRPr="00423E2A" w:rsidRDefault="008950B4" w:rsidP="004F33D4">
      <w:pPr>
        <w:spacing w:after="0" w:line="240" w:lineRule="auto"/>
        <w:ind w:left="1080" w:firstLine="0"/>
        <w:contextualSpacing/>
        <w:rPr>
          <w:rFonts w:ascii="Times New Roman" w:eastAsia="Cambria" w:hAnsi="Times New Roman" w:cs="Times New Roman"/>
          <w:color w:val="auto"/>
          <w:szCs w:val="24"/>
        </w:rPr>
      </w:pPr>
    </w:p>
    <w:bookmarkEnd w:id="17"/>
    <w:p w14:paraId="3F201DA8" w14:textId="77777777" w:rsidR="008950B4" w:rsidRPr="001329BE" w:rsidRDefault="008950B4" w:rsidP="004F33D4">
      <w:pPr>
        <w:pStyle w:val="ListParagraph"/>
        <w:ind w:left="0"/>
        <w:jc w:val="both"/>
        <w:rPr>
          <w:rFonts w:asciiTheme="minorHAnsi" w:hAnsiTheme="minorHAnsi" w:cstheme="minorHAnsi"/>
        </w:rPr>
      </w:pPr>
      <w:r w:rsidRPr="001329BE">
        <w:rPr>
          <w:rFonts w:asciiTheme="minorHAnsi" w:hAnsiTheme="minorHAnsi" w:cstheme="minorHAnsi"/>
        </w:rPr>
        <w:t>Some accomplishments that have occurred toward that vision are:</w:t>
      </w:r>
    </w:p>
    <w:p w14:paraId="4E1E8C33" w14:textId="77777777" w:rsidR="008950B4" w:rsidRPr="0057693A" w:rsidRDefault="008950B4" w:rsidP="004F33D4">
      <w:pPr>
        <w:pStyle w:val="ListParagraph"/>
        <w:numPr>
          <w:ilvl w:val="0"/>
          <w:numId w:val="99"/>
        </w:numPr>
        <w:ind w:left="1080"/>
        <w:jc w:val="both"/>
        <w:rPr>
          <w:rFonts w:ascii="Times New Roman" w:hAnsi="Times New Roman"/>
        </w:rPr>
      </w:pPr>
      <w:bookmarkStart w:id="18" w:name="_Hlk528136324"/>
      <w:r w:rsidRPr="0057693A">
        <w:rPr>
          <w:rFonts w:ascii="Times New Roman" w:hAnsi="Times New Roman"/>
        </w:rPr>
        <w:t xml:space="preserve">Overall, the M/SCWDB is increasing the integration of industry and secondary education by offering support to </w:t>
      </w:r>
      <w:proofErr w:type="gramStart"/>
      <w:r w:rsidRPr="0057693A">
        <w:rPr>
          <w:rFonts w:ascii="Times New Roman" w:hAnsi="Times New Roman"/>
        </w:rPr>
        <w:t>locally-grown</w:t>
      </w:r>
      <w:proofErr w:type="gramEnd"/>
      <w:r w:rsidRPr="0057693A">
        <w:rPr>
          <w:rFonts w:ascii="Times New Roman" w:hAnsi="Times New Roman"/>
        </w:rPr>
        <w:t xml:space="preserve"> work-based learning (WBL) opportunities (new or scaled-up capacity). Labor market information is presented to students while they are engaged in these WBL activities. Examples of these activities include:</w:t>
      </w:r>
      <w:bookmarkEnd w:id="18"/>
    </w:p>
    <w:p w14:paraId="04F55606" w14:textId="77777777" w:rsidR="008950B4" w:rsidRPr="001329BE" w:rsidRDefault="008950B4" w:rsidP="004F33D4">
      <w:pPr>
        <w:pStyle w:val="ListParagraph"/>
        <w:ind w:left="1080"/>
        <w:jc w:val="both"/>
        <w:rPr>
          <w:rFonts w:asciiTheme="minorHAnsi" w:hAnsiTheme="minorHAnsi" w:cstheme="minorHAnsi"/>
        </w:rPr>
      </w:pPr>
    </w:p>
    <w:p w14:paraId="52F1E152" w14:textId="77777777" w:rsidR="008950B4" w:rsidRPr="0057693A" w:rsidRDefault="008950B4" w:rsidP="004F33D4">
      <w:pPr>
        <w:pStyle w:val="ListParagraph"/>
        <w:ind w:left="1080"/>
        <w:jc w:val="both"/>
        <w:rPr>
          <w:rFonts w:ascii="Times New Roman" w:hAnsi="Times New Roman"/>
        </w:rPr>
      </w:pPr>
      <w:r w:rsidRPr="0057693A">
        <w:rPr>
          <w:rFonts w:ascii="Times New Roman" w:hAnsi="Times New Roman"/>
        </w:rPr>
        <w:t xml:space="preserve">*Manufacturing Day- Macomb County </w:t>
      </w:r>
    </w:p>
    <w:p w14:paraId="245DE906" w14:textId="2D0E7CFA" w:rsidR="008950B4" w:rsidRPr="0057693A" w:rsidRDefault="008950B4" w:rsidP="004F33D4">
      <w:pPr>
        <w:pStyle w:val="ListParagraph"/>
        <w:ind w:left="1080"/>
        <w:jc w:val="both"/>
        <w:rPr>
          <w:rFonts w:ascii="Times New Roman" w:hAnsi="Times New Roman"/>
        </w:rPr>
      </w:pPr>
      <w:r w:rsidRPr="0057693A">
        <w:rPr>
          <w:rFonts w:ascii="Times New Roman" w:hAnsi="Times New Roman"/>
        </w:rPr>
        <w:t>This recurring event, going viral in 2020</w:t>
      </w:r>
      <w:r w:rsidR="00A47712" w:rsidRPr="0057693A">
        <w:rPr>
          <w:rFonts w:ascii="Times New Roman" w:hAnsi="Times New Roman"/>
        </w:rPr>
        <w:t>, is in its seventh year in Macomb County</w:t>
      </w:r>
      <w:r w:rsidRPr="0057693A">
        <w:rPr>
          <w:rFonts w:ascii="Times New Roman" w:hAnsi="Times New Roman"/>
        </w:rPr>
        <w:t xml:space="preserve">. </w:t>
      </w:r>
      <w:r w:rsidR="00A47712" w:rsidRPr="0057693A">
        <w:rPr>
          <w:rFonts w:ascii="Times New Roman" w:hAnsi="Times New Roman"/>
        </w:rPr>
        <w:t xml:space="preserve">Since 2014 more than 10,000 students have visited </w:t>
      </w:r>
      <w:r w:rsidR="00D86E34" w:rsidRPr="0057693A">
        <w:rPr>
          <w:rFonts w:ascii="Times New Roman" w:hAnsi="Times New Roman"/>
        </w:rPr>
        <w:t>area advanced manufacturing facilities to see the industry in action and meet people who make things.</w:t>
      </w:r>
      <w:r w:rsidRPr="0057693A">
        <w:rPr>
          <w:rFonts w:ascii="Times New Roman" w:hAnsi="Times New Roman"/>
        </w:rPr>
        <w:t xml:space="preserve"> </w:t>
      </w:r>
      <w:r w:rsidR="00690EF8" w:rsidRPr="0057693A">
        <w:rPr>
          <w:rFonts w:ascii="Times New Roman" w:hAnsi="Times New Roman"/>
        </w:rPr>
        <w:t>There</w:t>
      </w:r>
      <w:r w:rsidR="00D86E34" w:rsidRPr="0057693A">
        <w:rPr>
          <w:rFonts w:ascii="Times New Roman" w:hAnsi="Times New Roman"/>
        </w:rPr>
        <w:t xml:space="preserve"> </w:t>
      </w:r>
      <w:proofErr w:type="gramStart"/>
      <w:r w:rsidR="00D86E34" w:rsidRPr="0057693A">
        <w:rPr>
          <w:rFonts w:ascii="Times New Roman" w:hAnsi="Times New Roman"/>
        </w:rPr>
        <w:t>are</w:t>
      </w:r>
      <w:proofErr w:type="gramEnd"/>
      <w:r w:rsidR="00D86E34" w:rsidRPr="0057693A">
        <w:rPr>
          <w:rFonts w:ascii="Times New Roman" w:hAnsi="Times New Roman"/>
        </w:rPr>
        <w:t xml:space="preserve"> typically 50+ companies off</w:t>
      </w:r>
      <w:r w:rsidR="002F0BA4" w:rsidRPr="0057693A">
        <w:rPr>
          <w:rFonts w:ascii="Times New Roman" w:hAnsi="Times New Roman"/>
        </w:rPr>
        <w:t xml:space="preserve">ering 70+ tours to approximately 1,900 </w:t>
      </w:r>
      <w:r w:rsidR="00133E1E" w:rsidRPr="0057693A">
        <w:rPr>
          <w:rFonts w:ascii="Times New Roman" w:hAnsi="Times New Roman"/>
        </w:rPr>
        <w:t>students</w:t>
      </w:r>
      <w:r w:rsidR="002F0BA4" w:rsidRPr="0057693A">
        <w:rPr>
          <w:rFonts w:ascii="Times New Roman" w:hAnsi="Times New Roman"/>
        </w:rPr>
        <w:t xml:space="preserve"> annually. Labor market information was provided to each student on baseball style trading cards as well as the event website</w:t>
      </w:r>
      <w:r w:rsidR="00133E1E" w:rsidRPr="0057693A">
        <w:rPr>
          <w:rFonts w:ascii="Times New Roman" w:hAnsi="Times New Roman"/>
        </w:rPr>
        <w:t xml:space="preserve">: </w:t>
      </w:r>
      <w:hyperlink r:id="rId12" w:history="1">
        <w:r w:rsidR="00133E1E" w:rsidRPr="0057693A">
          <w:rPr>
            <w:rStyle w:val="Hyperlink"/>
            <w:rFonts w:ascii="Times New Roman" w:hAnsi="Times New Roman"/>
          </w:rPr>
          <w:t>www.manufacturemyfurture.com</w:t>
        </w:r>
      </w:hyperlink>
      <w:r w:rsidR="00133E1E" w:rsidRPr="0057693A">
        <w:rPr>
          <w:rFonts w:ascii="Times New Roman" w:hAnsi="Times New Roman"/>
        </w:rPr>
        <w:t xml:space="preserve">. </w:t>
      </w:r>
    </w:p>
    <w:p w14:paraId="41C143AD" w14:textId="77777777" w:rsidR="008950B4" w:rsidRPr="0057693A" w:rsidRDefault="008950B4" w:rsidP="004F33D4">
      <w:pPr>
        <w:pStyle w:val="ListParagraph"/>
        <w:ind w:left="1080"/>
        <w:jc w:val="both"/>
        <w:rPr>
          <w:rFonts w:ascii="Times New Roman" w:hAnsi="Times New Roman"/>
        </w:rPr>
      </w:pPr>
    </w:p>
    <w:p w14:paraId="2E4E1C0A" w14:textId="77777777" w:rsidR="008950B4" w:rsidRPr="0057693A" w:rsidRDefault="008950B4" w:rsidP="004F33D4">
      <w:pPr>
        <w:pStyle w:val="ListParagraph"/>
        <w:ind w:left="1080"/>
        <w:jc w:val="both"/>
        <w:rPr>
          <w:rFonts w:ascii="Times New Roman" w:hAnsi="Times New Roman"/>
        </w:rPr>
      </w:pPr>
      <w:r w:rsidRPr="0057693A">
        <w:rPr>
          <w:rFonts w:ascii="Times New Roman" w:hAnsi="Times New Roman"/>
        </w:rPr>
        <w:t xml:space="preserve">*Manufacturing Day- St. Clair County </w:t>
      </w:r>
    </w:p>
    <w:p w14:paraId="7EB19920" w14:textId="14A34DCF" w:rsidR="0090068F" w:rsidRDefault="00690EF8" w:rsidP="004F33D4">
      <w:pPr>
        <w:pStyle w:val="ListParagraph"/>
        <w:ind w:left="1080"/>
        <w:jc w:val="both"/>
        <w:rPr>
          <w:rFonts w:ascii="Times New Roman" w:hAnsi="Times New Roman"/>
        </w:rPr>
      </w:pPr>
      <w:r w:rsidRPr="0057693A">
        <w:rPr>
          <w:rFonts w:ascii="Times New Roman" w:hAnsi="Times New Roman"/>
        </w:rPr>
        <w:t>Manufacturing Day in St. Clair County is celebrated over a one-month period in October each year and allows for all soph</w:t>
      </w:r>
      <w:r w:rsidR="00C834DD" w:rsidRPr="0057693A">
        <w:rPr>
          <w:rFonts w:ascii="Times New Roman" w:hAnsi="Times New Roman"/>
        </w:rPr>
        <w:t>o</w:t>
      </w:r>
      <w:r w:rsidRPr="0057693A">
        <w:rPr>
          <w:rFonts w:ascii="Times New Roman" w:hAnsi="Times New Roman"/>
        </w:rPr>
        <w:t xml:space="preserve">mores </w:t>
      </w:r>
      <w:r w:rsidR="00272815" w:rsidRPr="0057693A">
        <w:rPr>
          <w:rFonts w:ascii="Times New Roman" w:hAnsi="Times New Roman"/>
        </w:rPr>
        <w:t xml:space="preserve">in the county to visit local manufacturing partners. A Trade panel is also held for students and parents to hear from people who know first-hand </w:t>
      </w:r>
      <w:r w:rsidR="00C834DD" w:rsidRPr="0057693A">
        <w:rPr>
          <w:rFonts w:ascii="Times New Roman" w:hAnsi="Times New Roman"/>
        </w:rPr>
        <w:t xml:space="preserve">what life is like in the professional trades. </w:t>
      </w:r>
    </w:p>
    <w:p w14:paraId="57ECC468" w14:textId="77777777" w:rsidR="00D61000" w:rsidRPr="003942F9" w:rsidRDefault="00D61000" w:rsidP="004F33D4">
      <w:pPr>
        <w:pStyle w:val="ListParagraph"/>
        <w:ind w:left="1080"/>
        <w:jc w:val="both"/>
        <w:rPr>
          <w:rFonts w:ascii="Times New Roman" w:hAnsi="Times New Roman"/>
        </w:rPr>
      </w:pPr>
    </w:p>
    <w:p w14:paraId="506576A1" w14:textId="77777777" w:rsidR="0090068F" w:rsidRPr="0057693A" w:rsidRDefault="0090068F" w:rsidP="004F33D4">
      <w:pPr>
        <w:spacing w:after="0" w:line="240" w:lineRule="auto"/>
        <w:ind w:left="1080" w:firstLine="0"/>
        <w:contextualSpacing/>
        <w:rPr>
          <w:rFonts w:ascii="Times New Roman" w:eastAsia="Cambria" w:hAnsi="Times New Roman" w:cs="Times New Roman"/>
          <w:color w:val="auto"/>
          <w:szCs w:val="24"/>
        </w:rPr>
      </w:pPr>
      <w:r w:rsidRPr="0090068F">
        <w:rPr>
          <w:rFonts w:ascii="Times New Roman" w:eastAsia="Cambria" w:hAnsi="Times New Roman" w:cs="Times New Roman"/>
          <w:color w:val="auto"/>
          <w:szCs w:val="24"/>
        </w:rPr>
        <w:t xml:space="preserve">*AUTOSTEAM/Exploring Careers in Manufacturing </w:t>
      </w:r>
    </w:p>
    <w:p w14:paraId="20749AAE" w14:textId="7A85D697" w:rsidR="0090068F" w:rsidRPr="0090068F" w:rsidRDefault="002879D6" w:rsidP="004F33D4">
      <w:pPr>
        <w:spacing w:after="0" w:line="240" w:lineRule="auto"/>
        <w:ind w:left="1080" w:firstLine="0"/>
        <w:contextualSpacing/>
        <w:rPr>
          <w:rFonts w:ascii="Times New Roman" w:eastAsia="Cambria" w:hAnsi="Times New Roman" w:cs="Times New Roman"/>
          <w:color w:val="auto"/>
          <w:szCs w:val="24"/>
        </w:rPr>
      </w:pPr>
      <w:r w:rsidRPr="0057693A">
        <w:rPr>
          <w:rFonts w:ascii="Times New Roman" w:eastAsia="Cambria" w:hAnsi="Times New Roman" w:cs="Times New Roman"/>
          <w:color w:val="auto"/>
          <w:szCs w:val="24"/>
        </w:rPr>
        <w:t>This annual event, a collaboration of</w:t>
      </w:r>
      <w:r w:rsidR="0090068F" w:rsidRPr="0090068F">
        <w:rPr>
          <w:rFonts w:ascii="Times New Roman" w:eastAsia="Cambria" w:hAnsi="Times New Roman" w:cs="Times New Roman"/>
          <w:color w:val="auto"/>
          <w:szCs w:val="24"/>
        </w:rPr>
        <w:t xml:space="preserve"> Macomb Community College</w:t>
      </w:r>
      <w:r w:rsidRPr="0057693A">
        <w:rPr>
          <w:rFonts w:ascii="Times New Roman" w:eastAsia="Cambria" w:hAnsi="Times New Roman" w:cs="Times New Roman"/>
          <w:color w:val="auto"/>
          <w:szCs w:val="24"/>
        </w:rPr>
        <w:t>, Macomb Intermediate School District</w:t>
      </w:r>
      <w:r w:rsidR="00EF71AA" w:rsidRPr="0057693A">
        <w:rPr>
          <w:rFonts w:ascii="Times New Roman" w:eastAsia="Cambria" w:hAnsi="Times New Roman" w:cs="Times New Roman"/>
          <w:color w:val="auto"/>
          <w:szCs w:val="24"/>
        </w:rPr>
        <w:t xml:space="preserve"> and the county of Macomb is a follow-up event to Manufacturing Day. Open to the community. Parents, and educators, as well as students</w:t>
      </w:r>
      <w:r w:rsidR="005C0102" w:rsidRPr="0057693A">
        <w:rPr>
          <w:rFonts w:ascii="Times New Roman" w:eastAsia="Cambria" w:hAnsi="Times New Roman" w:cs="Times New Roman"/>
          <w:color w:val="auto"/>
          <w:szCs w:val="24"/>
        </w:rPr>
        <w:t xml:space="preserve">, this evening event is hands-on exploration of careers in the automotive </w:t>
      </w:r>
      <w:r w:rsidR="005C0102" w:rsidRPr="0057693A">
        <w:rPr>
          <w:rFonts w:ascii="Times New Roman" w:eastAsia="Cambria" w:hAnsi="Times New Roman" w:cs="Times New Roman"/>
          <w:color w:val="auto"/>
          <w:szCs w:val="24"/>
        </w:rPr>
        <w:lastRenderedPageBreak/>
        <w:t>industry. Attend</w:t>
      </w:r>
      <w:r w:rsidR="002018FB" w:rsidRPr="0057693A">
        <w:rPr>
          <w:rFonts w:ascii="Times New Roman" w:eastAsia="Cambria" w:hAnsi="Times New Roman" w:cs="Times New Roman"/>
          <w:color w:val="auto"/>
          <w:szCs w:val="24"/>
        </w:rPr>
        <w:t xml:space="preserve">ees visit vendor booths to engage in hands-on activities as well as gain labor market information. </w:t>
      </w:r>
      <w:r w:rsidR="009D5319" w:rsidRPr="0057693A">
        <w:rPr>
          <w:rFonts w:ascii="Times New Roman" w:eastAsia="Cambria" w:hAnsi="Times New Roman" w:cs="Times New Roman"/>
          <w:color w:val="auto"/>
          <w:szCs w:val="24"/>
        </w:rPr>
        <w:t>Small group</w:t>
      </w:r>
      <w:r w:rsidR="002018FB" w:rsidRPr="0057693A">
        <w:rPr>
          <w:rFonts w:ascii="Times New Roman" w:eastAsia="Cambria" w:hAnsi="Times New Roman" w:cs="Times New Roman"/>
          <w:color w:val="auto"/>
          <w:szCs w:val="24"/>
        </w:rPr>
        <w:t xml:space="preserve"> “trade talks” </w:t>
      </w:r>
      <w:r w:rsidR="001233EA" w:rsidRPr="0057693A">
        <w:rPr>
          <w:rFonts w:ascii="Times New Roman" w:eastAsia="Cambria" w:hAnsi="Times New Roman" w:cs="Times New Roman"/>
          <w:color w:val="auto"/>
          <w:szCs w:val="24"/>
        </w:rPr>
        <w:t>are scheduled throughout the evening for those interested in a deeper dive into various occupational information. Trade Talks in 2019 included: Getting into Apprentice</w:t>
      </w:r>
      <w:r w:rsidR="009D5319" w:rsidRPr="0057693A">
        <w:rPr>
          <w:rFonts w:ascii="Times New Roman" w:eastAsia="Cambria" w:hAnsi="Times New Roman" w:cs="Times New Roman"/>
          <w:color w:val="auto"/>
          <w:szCs w:val="24"/>
        </w:rPr>
        <w:t>ship, Industry of the Future, and Career Options and Outlook.</w:t>
      </w:r>
    </w:p>
    <w:p w14:paraId="1689D2CE" w14:textId="77777777" w:rsidR="00632E0E" w:rsidRPr="00632E0E" w:rsidRDefault="00632E0E" w:rsidP="004F33D4">
      <w:pPr>
        <w:spacing w:after="0" w:line="240" w:lineRule="auto"/>
        <w:ind w:left="1080" w:firstLine="0"/>
        <w:contextualSpacing/>
        <w:rPr>
          <w:rFonts w:ascii="Times New Roman" w:eastAsia="Cambria" w:hAnsi="Times New Roman" w:cs="Times New Roman"/>
          <w:color w:val="auto"/>
          <w:szCs w:val="24"/>
        </w:rPr>
      </w:pPr>
    </w:p>
    <w:p w14:paraId="4068DCE9" w14:textId="77777777" w:rsidR="00632E0E" w:rsidRPr="00632E0E" w:rsidRDefault="00632E0E" w:rsidP="004F33D4">
      <w:pPr>
        <w:spacing w:after="0" w:line="240" w:lineRule="auto"/>
        <w:ind w:left="1080" w:firstLine="0"/>
        <w:contextualSpacing/>
        <w:rPr>
          <w:rFonts w:ascii="Times New Roman" w:eastAsia="Cambria" w:hAnsi="Times New Roman" w:cs="Times New Roman"/>
          <w:color w:val="auto"/>
          <w:szCs w:val="24"/>
        </w:rPr>
      </w:pPr>
      <w:r w:rsidRPr="00632E0E">
        <w:rPr>
          <w:rFonts w:ascii="Times New Roman" w:eastAsia="Cambria" w:hAnsi="Times New Roman" w:cs="Times New Roman"/>
          <w:color w:val="auto"/>
          <w:szCs w:val="24"/>
        </w:rPr>
        <w:t>*Talent Tours</w:t>
      </w:r>
    </w:p>
    <w:p w14:paraId="11EFB9B4" w14:textId="349E36B7" w:rsidR="00632E0E" w:rsidRPr="00632E0E" w:rsidRDefault="00632E0E" w:rsidP="004F33D4">
      <w:pPr>
        <w:spacing w:after="0" w:line="240" w:lineRule="auto"/>
        <w:ind w:left="1080" w:firstLine="0"/>
        <w:contextualSpacing/>
        <w:rPr>
          <w:rFonts w:ascii="Times New Roman" w:eastAsia="Cambria" w:hAnsi="Times New Roman" w:cs="Times New Roman"/>
          <w:color w:val="auto"/>
          <w:szCs w:val="24"/>
        </w:rPr>
      </w:pPr>
      <w:r w:rsidRPr="00632E0E">
        <w:rPr>
          <w:rFonts w:ascii="Times New Roman" w:eastAsia="Cambria" w:hAnsi="Times New Roman" w:cs="Times New Roman"/>
          <w:color w:val="auto"/>
          <w:szCs w:val="24"/>
        </w:rPr>
        <w:t>Tours conducted on-site at an employer’s business are planned quarterly. Targeting in-demand industries, the tours offer in-school and out-of-school youth insight to an average day on the job. Participants are introduced to Career Pathfinder for related labor market information.</w:t>
      </w:r>
      <w:r w:rsidR="00705E0C" w:rsidRPr="0057693A">
        <w:rPr>
          <w:rFonts w:ascii="Times New Roman" w:eastAsia="Cambria" w:hAnsi="Times New Roman" w:cs="Times New Roman"/>
          <w:color w:val="auto"/>
          <w:szCs w:val="24"/>
        </w:rPr>
        <w:t xml:space="preserve"> </w:t>
      </w:r>
      <w:r w:rsidR="009D7944" w:rsidRPr="0057693A">
        <w:rPr>
          <w:rFonts w:ascii="Times New Roman" w:eastAsia="Cambria" w:hAnsi="Times New Roman" w:cs="Times New Roman"/>
          <w:color w:val="auto"/>
          <w:szCs w:val="24"/>
        </w:rPr>
        <w:t xml:space="preserve">Beginning Summer 2020, virtual </w:t>
      </w:r>
      <w:r w:rsidR="00147605" w:rsidRPr="0057693A">
        <w:rPr>
          <w:rFonts w:ascii="Times New Roman" w:eastAsia="Cambria" w:hAnsi="Times New Roman" w:cs="Times New Roman"/>
          <w:color w:val="auto"/>
          <w:szCs w:val="24"/>
        </w:rPr>
        <w:t xml:space="preserve">talent tours will be offered quarterly in response to the COVID-19 pandemic to ensure the safety </w:t>
      </w:r>
      <w:r w:rsidR="009754CC" w:rsidRPr="0057693A">
        <w:rPr>
          <w:rFonts w:ascii="Times New Roman" w:eastAsia="Cambria" w:hAnsi="Times New Roman" w:cs="Times New Roman"/>
          <w:color w:val="auto"/>
          <w:szCs w:val="24"/>
        </w:rPr>
        <w:t xml:space="preserve">of participants as well as business partners. </w:t>
      </w:r>
    </w:p>
    <w:p w14:paraId="1A548BDE" w14:textId="77777777" w:rsidR="00155D4F" w:rsidRPr="0057693A" w:rsidRDefault="00155D4F" w:rsidP="004F33D4">
      <w:pPr>
        <w:ind w:left="0"/>
        <w:rPr>
          <w:rFonts w:ascii="Times New Roman" w:hAnsi="Times New Roman" w:cs="Times New Roman"/>
        </w:rPr>
      </w:pPr>
    </w:p>
    <w:p w14:paraId="0DB07965" w14:textId="4EBDDEA8" w:rsidR="00396CE8" w:rsidRPr="0057693A" w:rsidRDefault="00396CE8" w:rsidP="004F33D4">
      <w:pPr>
        <w:spacing w:after="0" w:line="240" w:lineRule="auto"/>
        <w:ind w:left="1080" w:firstLine="0"/>
        <w:contextualSpacing/>
        <w:rPr>
          <w:rFonts w:ascii="Times New Roman" w:eastAsia="Cambria" w:hAnsi="Times New Roman" w:cs="Times New Roman"/>
          <w:color w:val="auto"/>
          <w:szCs w:val="24"/>
        </w:rPr>
      </w:pPr>
      <w:r w:rsidRPr="00396CE8">
        <w:rPr>
          <w:rFonts w:ascii="Times New Roman" w:eastAsia="Cambria" w:hAnsi="Times New Roman" w:cs="Times New Roman"/>
          <w:color w:val="auto"/>
          <w:szCs w:val="24"/>
        </w:rPr>
        <w:t>*</w:t>
      </w:r>
      <w:proofErr w:type="spellStart"/>
      <w:r w:rsidRPr="00396CE8">
        <w:rPr>
          <w:rFonts w:ascii="Times New Roman" w:eastAsia="Cambria" w:hAnsi="Times New Roman" w:cs="Times New Roman"/>
          <w:color w:val="auto"/>
          <w:szCs w:val="24"/>
        </w:rPr>
        <w:t>MiCareerQuest</w:t>
      </w:r>
      <w:proofErr w:type="spellEnd"/>
      <w:r w:rsidRPr="00396CE8">
        <w:rPr>
          <w:rFonts w:ascii="Times New Roman" w:eastAsia="Cambria" w:hAnsi="Times New Roman" w:cs="Times New Roman"/>
          <w:color w:val="auto"/>
          <w:szCs w:val="24"/>
        </w:rPr>
        <w:t xml:space="preserve"> Southeast</w:t>
      </w:r>
    </w:p>
    <w:p w14:paraId="6513B556" w14:textId="154EDF9B" w:rsidR="00396CE8" w:rsidRDefault="00396CE8" w:rsidP="004F33D4">
      <w:pPr>
        <w:spacing w:after="0" w:line="240" w:lineRule="auto"/>
        <w:ind w:left="1080" w:firstLine="0"/>
        <w:contextualSpacing/>
        <w:rPr>
          <w:rFonts w:ascii="Times New Roman" w:eastAsia="Cambria" w:hAnsi="Times New Roman" w:cs="Times New Roman"/>
          <w:color w:val="auto"/>
          <w:szCs w:val="24"/>
        </w:rPr>
      </w:pPr>
      <w:r w:rsidRPr="0057693A">
        <w:rPr>
          <w:rFonts w:ascii="Times New Roman" w:eastAsia="Cambria" w:hAnsi="Times New Roman" w:cs="Times New Roman"/>
          <w:color w:val="auto"/>
          <w:szCs w:val="24"/>
        </w:rPr>
        <w:t xml:space="preserve">For </w:t>
      </w:r>
      <w:r w:rsidR="00A84500" w:rsidRPr="0057693A">
        <w:rPr>
          <w:rFonts w:ascii="Times New Roman" w:eastAsia="Cambria" w:hAnsi="Times New Roman" w:cs="Times New Roman"/>
          <w:color w:val="auto"/>
          <w:szCs w:val="24"/>
        </w:rPr>
        <w:t>its</w:t>
      </w:r>
      <w:r w:rsidRPr="0057693A">
        <w:rPr>
          <w:rFonts w:ascii="Times New Roman" w:eastAsia="Cambria" w:hAnsi="Times New Roman" w:cs="Times New Roman"/>
          <w:color w:val="auto"/>
          <w:szCs w:val="24"/>
        </w:rPr>
        <w:t xml:space="preserve"> 3</w:t>
      </w:r>
      <w:r w:rsidRPr="0057693A">
        <w:rPr>
          <w:rFonts w:ascii="Times New Roman" w:eastAsia="Cambria" w:hAnsi="Times New Roman" w:cs="Times New Roman"/>
          <w:color w:val="auto"/>
          <w:szCs w:val="24"/>
          <w:vertAlign w:val="superscript"/>
        </w:rPr>
        <w:t>rd</w:t>
      </w:r>
      <w:r w:rsidRPr="0057693A">
        <w:rPr>
          <w:rFonts w:ascii="Times New Roman" w:eastAsia="Cambria" w:hAnsi="Times New Roman" w:cs="Times New Roman"/>
          <w:color w:val="auto"/>
          <w:szCs w:val="24"/>
        </w:rPr>
        <w:t xml:space="preserve"> year, this even will be offered </w:t>
      </w:r>
      <w:r w:rsidR="00272E2E" w:rsidRPr="0057693A">
        <w:rPr>
          <w:rFonts w:ascii="Times New Roman" w:eastAsia="Cambria" w:hAnsi="Times New Roman" w:cs="Times New Roman"/>
          <w:color w:val="auto"/>
          <w:szCs w:val="24"/>
        </w:rPr>
        <w:t>virtually in 2020. Due to the COVID-19 pandemic, the location of the e</w:t>
      </w:r>
      <w:r w:rsidR="008D0FE2" w:rsidRPr="0057693A">
        <w:rPr>
          <w:rFonts w:ascii="Times New Roman" w:eastAsia="Cambria" w:hAnsi="Times New Roman" w:cs="Times New Roman"/>
          <w:color w:val="auto"/>
          <w:szCs w:val="24"/>
        </w:rPr>
        <w:t>v</w:t>
      </w:r>
      <w:r w:rsidR="00272E2E" w:rsidRPr="0057693A">
        <w:rPr>
          <w:rFonts w:ascii="Times New Roman" w:eastAsia="Cambria" w:hAnsi="Times New Roman" w:cs="Times New Roman"/>
          <w:color w:val="auto"/>
          <w:szCs w:val="24"/>
        </w:rPr>
        <w:t>ent (Suburban Collection Showplace) is contracted to operate as an emergency field hospital for the foreseeable future and it remains uncertain whe</w:t>
      </w:r>
      <w:r w:rsidR="001913C0" w:rsidRPr="0057693A">
        <w:rPr>
          <w:rFonts w:ascii="Times New Roman" w:eastAsia="Cambria" w:hAnsi="Times New Roman" w:cs="Times New Roman"/>
          <w:color w:val="auto"/>
          <w:szCs w:val="24"/>
        </w:rPr>
        <w:t xml:space="preserve">ther schools will be able to reconvene for in-person instruction. Thus, an RFP has been released </w:t>
      </w:r>
      <w:r w:rsidR="002609E6" w:rsidRPr="0057693A">
        <w:rPr>
          <w:rFonts w:ascii="Times New Roman" w:eastAsia="Cambria" w:hAnsi="Times New Roman" w:cs="Times New Roman"/>
          <w:color w:val="auto"/>
          <w:szCs w:val="24"/>
        </w:rPr>
        <w:t xml:space="preserve">to secure technology services </w:t>
      </w:r>
      <w:r w:rsidR="008D0FE2" w:rsidRPr="0057693A">
        <w:rPr>
          <w:rFonts w:ascii="Times New Roman" w:eastAsia="Cambria" w:hAnsi="Times New Roman" w:cs="Times New Roman"/>
          <w:color w:val="auto"/>
          <w:szCs w:val="24"/>
        </w:rPr>
        <w:t xml:space="preserve">for the development of a large bandwidth platform that can manage online </w:t>
      </w:r>
      <w:r w:rsidR="0008361C" w:rsidRPr="0057693A">
        <w:rPr>
          <w:rFonts w:ascii="Times New Roman" w:eastAsia="Cambria" w:hAnsi="Times New Roman" w:cs="Times New Roman"/>
          <w:color w:val="auto"/>
          <w:szCs w:val="24"/>
        </w:rPr>
        <w:t xml:space="preserve">traffic of 10,000 students, </w:t>
      </w:r>
      <w:r w:rsidR="008461BE" w:rsidRPr="0057693A">
        <w:rPr>
          <w:rFonts w:ascii="Times New Roman" w:eastAsia="Cambria" w:hAnsi="Times New Roman" w:cs="Times New Roman"/>
          <w:color w:val="auto"/>
          <w:szCs w:val="24"/>
        </w:rPr>
        <w:t>parents,</w:t>
      </w:r>
      <w:r w:rsidR="0008361C" w:rsidRPr="0057693A">
        <w:rPr>
          <w:rFonts w:ascii="Times New Roman" w:eastAsia="Cambria" w:hAnsi="Times New Roman" w:cs="Times New Roman"/>
          <w:color w:val="auto"/>
          <w:szCs w:val="24"/>
        </w:rPr>
        <w:t xml:space="preserve"> and educators. It Is expected that business partners </w:t>
      </w:r>
      <w:r w:rsidR="008461BE" w:rsidRPr="0057693A">
        <w:rPr>
          <w:rFonts w:ascii="Times New Roman" w:eastAsia="Cambria" w:hAnsi="Times New Roman" w:cs="Times New Roman"/>
          <w:color w:val="auto"/>
          <w:szCs w:val="24"/>
        </w:rPr>
        <w:t>across four in-demand industries (Health</w:t>
      </w:r>
      <w:r w:rsidR="003B760C" w:rsidRPr="0057693A">
        <w:rPr>
          <w:rFonts w:ascii="Times New Roman" w:eastAsia="Cambria" w:hAnsi="Times New Roman" w:cs="Times New Roman"/>
          <w:color w:val="auto"/>
          <w:szCs w:val="24"/>
        </w:rPr>
        <w:t>/Medical, IT, Construction, Manufacturing) will work with the selected technology service provider to bui</w:t>
      </w:r>
      <w:r w:rsidR="00E84402" w:rsidRPr="0057693A">
        <w:rPr>
          <w:rFonts w:ascii="Times New Roman" w:eastAsia="Cambria" w:hAnsi="Times New Roman" w:cs="Times New Roman"/>
          <w:color w:val="auto"/>
          <w:szCs w:val="24"/>
        </w:rPr>
        <w:t>l</w:t>
      </w:r>
      <w:r w:rsidR="003B760C" w:rsidRPr="0057693A">
        <w:rPr>
          <w:rFonts w:ascii="Times New Roman" w:eastAsia="Cambria" w:hAnsi="Times New Roman" w:cs="Times New Roman"/>
          <w:color w:val="auto"/>
          <w:szCs w:val="24"/>
        </w:rPr>
        <w:t xml:space="preserve">d out the </w:t>
      </w:r>
      <w:r w:rsidR="00E84402" w:rsidRPr="0057693A">
        <w:rPr>
          <w:rFonts w:ascii="Times New Roman" w:eastAsia="Cambria" w:hAnsi="Times New Roman" w:cs="Times New Roman"/>
          <w:color w:val="auto"/>
          <w:szCs w:val="24"/>
        </w:rPr>
        <w:t>platform</w:t>
      </w:r>
      <w:r w:rsidR="003B760C" w:rsidRPr="0057693A">
        <w:rPr>
          <w:rFonts w:ascii="Times New Roman" w:eastAsia="Cambria" w:hAnsi="Times New Roman" w:cs="Times New Roman"/>
          <w:color w:val="auto"/>
          <w:szCs w:val="24"/>
        </w:rPr>
        <w:t xml:space="preserve"> in much the same manner as the in-person event in 2018 and 2019 was offered. </w:t>
      </w:r>
      <w:r w:rsidR="007F3CFD" w:rsidRPr="0057693A">
        <w:rPr>
          <w:rFonts w:ascii="Times New Roman" w:eastAsia="Cambria" w:hAnsi="Times New Roman" w:cs="Times New Roman"/>
          <w:color w:val="auto"/>
          <w:szCs w:val="24"/>
        </w:rPr>
        <w:t xml:space="preserve">This will include individual vendor booths </w:t>
      </w:r>
      <w:r w:rsidR="0084388F">
        <w:rPr>
          <w:rFonts w:ascii="Times New Roman" w:eastAsia="Cambria" w:hAnsi="Times New Roman" w:cs="Times New Roman"/>
          <w:color w:val="auto"/>
          <w:szCs w:val="24"/>
        </w:rPr>
        <w:t>with interactive services (e.g.</w:t>
      </w:r>
      <w:r w:rsidR="00106D49">
        <w:rPr>
          <w:rFonts w:ascii="Times New Roman" w:eastAsia="Cambria" w:hAnsi="Times New Roman" w:cs="Times New Roman"/>
          <w:color w:val="auto"/>
          <w:szCs w:val="24"/>
        </w:rPr>
        <w:t xml:space="preserve"> – streaming video of typical occupational tools and tasks), online chat feature </w:t>
      </w:r>
      <w:r w:rsidR="006D3F92">
        <w:rPr>
          <w:rFonts w:ascii="Times New Roman" w:eastAsia="Cambria" w:hAnsi="Times New Roman" w:cs="Times New Roman"/>
          <w:color w:val="auto"/>
          <w:szCs w:val="24"/>
        </w:rPr>
        <w:t xml:space="preserve">between student and company, and presentation of labor market information. Rather than the event being help on just one day, the 2020 event will be held over a course </w:t>
      </w:r>
      <w:r w:rsidR="00A84500">
        <w:rPr>
          <w:rFonts w:ascii="Times New Roman" w:eastAsia="Cambria" w:hAnsi="Times New Roman" w:cs="Times New Roman"/>
          <w:color w:val="auto"/>
          <w:szCs w:val="24"/>
        </w:rPr>
        <w:t>of one week in November 2020.</w:t>
      </w:r>
    </w:p>
    <w:p w14:paraId="0DE506F7" w14:textId="2648FA6A" w:rsidR="005A6AE5" w:rsidRDefault="005A6AE5" w:rsidP="004F33D4">
      <w:pPr>
        <w:spacing w:after="0" w:line="240" w:lineRule="auto"/>
        <w:ind w:left="1080" w:firstLine="0"/>
        <w:contextualSpacing/>
        <w:rPr>
          <w:rFonts w:ascii="Times New Roman" w:eastAsia="Cambria" w:hAnsi="Times New Roman" w:cs="Times New Roman"/>
          <w:color w:val="auto"/>
          <w:szCs w:val="24"/>
        </w:rPr>
      </w:pPr>
    </w:p>
    <w:p w14:paraId="29AAB38C" w14:textId="77777777" w:rsidR="005A6AE5" w:rsidRPr="001329BE" w:rsidRDefault="005A6AE5" w:rsidP="004F33D4">
      <w:pPr>
        <w:pStyle w:val="ListParagraph"/>
        <w:ind w:left="1080"/>
        <w:jc w:val="both"/>
        <w:rPr>
          <w:rFonts w:asciiTheme="minorHAnsi" w:hAnsiTheme="minorHAnsi" w:cstheme="minorHAnsi"/>
        </w:rPr>
      </w:pPr>
      <w:r w:rsidRPr="001329BE">
        <w:rPr>
          <w:rFonts w:asciiTheme="minorHAnsi" w:hAnsiTheme="minorHAnsi" w:cstheme="minorHAnsi"/>
        </w:rPr>
        <w:t>*</w:t>
      </w:r>
      <w:r w:rsidRPr="00725D43">
        <w:rPr>
          <w:rFonts w:ascii="Times New Roman" w:hAnsi="Times New Roman"/>
        </w:rPr>
        <w:t>Apprenticeship Week</w:t>
      </w:r>
    </w:p>
    <w:p w14:paraId="58BB6F53" w14:textId="53607A59" w:rsidR="005A6AE5" w:rsidRDefault="005A6AE5" w:rsidP="004F33D4">
      <w:pPr>
        <w:spacing w:after="0" w:line="240" w:lineRule="auto"/>
        <w:ind w:left="1080" w:firstLine="0"/>
        <w:contextualSpacing/>
        <w:rPr>
          <w:rFonts w:ascii="Times New Roman" w:eastAsia="Cambria" w:hAnsi="Times New Roman" w:cs="Times New Roman"/>
          <w:color w:val="auto"/>
          <w:szCs w:val="24"/>
        </w:rPr>
      </w:pPr>
      <w:r>
        <w:rPr>
          <w:rFonts w:ascii="Times New Roman" w:eastAsia="Cambria" w:hAnsi="Times New Roman" w:cs="Times New Roman"/>
          <w:color w:val="auto"/>
          <w:szCs w:val="24"/>
        </w:rPr>
        <w:t xml:space="preserve">In the fall of 2019 Macomb/St. Clair Workforce Development Board in partnership with Michigan State </w:t>
      </w:r>
      <w:r w:rsidR="00962094">
        <w:rPr>
          <w:rFonts w:ascii="Times New Roman" w:eastAsia="Cambria" w:hAnsi="Times New Roman" w:cs="Times New Roman"/>
          <w:color w:val="auto"/>
          <w:szCs w:val="24"/>
        </w:rPr>
        <w:t>University Extension and Macomb Intermediate School District received a MI 4-H Innovation and Growth Program grant to create</w:t>
      </w:r>
      <w:r w:rsidR="00B1393C">
        <w:rPr>
          <w:rFonts w:ascii="Times New Roman" w:eastAsia="Cambria" w:hAnsi="Times New Roman" w:cs="Times New Roman"/>
          <w:color w:val="auto"/>
          <w:szCs w:val="24"/>
        </w:rPr>
        <w:t xml:space="preserve"> and distribute Apprenticeship 101 Kits. The grant provided 100 kits to be distributed </w:t>
      </w:r>
      <w:r w:rsidR="001966EF">
        <w:rPr>
          <w:rFonts w:ascii="Times New Roman" w:eastAsia="Cambria" w:hAnsi="Times New Roman" w:cs="Times New Roman"/>
          <w:color w:val="auto"/>
          <w:szCs w:val="24"/>
        </w:rPr>
        <w:t>throughout the State of Michigan to individuals who would act as facilitators</w:t>
      </w:r>
      <w:r w:rsidR="00700C83">
        <w:rPr>
          <w:rFonts w:ascii="Times New Roman" w:eastAsia="Cambria" w:hAnsi="Times New Roman" w:cs="Times New Roman"/>
          <w:color w:val="auto"/>
          <w:szCs w:val="24"/>
        </w:rPr>
        <w:t>. Each kit contained enough materials to service 150 students (15,000 students in total)</w:t>
      </w:r>
      <w:r w:rsidR="00046326">
        <w:rPr>
          <w:rFonts w:ascii="Times New Roman" w:eastAsia="Cambria" w:hAnsi="Times New Roman" w:cs="Times New Roman"/>
          <w:color w:val="auto"/>
          <w:szCs w:val="24"/>
        </w:rPr>
        <w:t>, with the ability to download and reprint additional materials. Apprenticeship 101 kits were pro</w:t>
      </w:r>
      <w:r w:rsidR="0072688D">
        <w:rPr>
          <w:rFonts w:ascii="Times New Roman" w:eastAsia="Cambria" w:hAnsi="Times New Roman" w:cs="Times New Roman"/>
          <w:color w:val="auto"/>
          <w:szCs w:val="24"/>
        </w:rPr>
        <w:t xml:space="preserve">vided to local school districts in Macomb and St. Clair counties provided </w:t>
      </w:r>
      <w:r w:rsidR="00E417D2">
        <w:rPr>
          <w:rFonts w:ascii="Times New Roman" w:eastAsia="Cambria" w:hAnsi="Times New Roman" w:cs="Times New Roman"/>
          <w:color w:val="auto"/>
          <w:szCs w:val="24"/>
        </w:rPr>
        <w:t>for 6,750 students. Apprenticeship 101 kits were developed to be facilitated with a group of students</w:t>
      </w:r>
      <w:r w:rsidR="004A6293">
        <w:rPr>
          <w:rFonts w:ascii="Times New Roman" w:eastAsia="Cambria" w:hAnsi="Times New Roman" w:cs="Times New Roman"/>
          <w:color w:val="auto"/>
          <w:szCs w:val="24"/>
        </w:rPr>
        <w:t xml:space="preserve">; each kit consisted of 5 activities that introduced students to Registered Apprenticeships. The final activity </w:t>
      </w:r>
      <w:r w:rsidR="008C4715">
        <w:rPr>
          <w:rFonts w:ascii="Times New Roman" w:eastAsia="Cambria" w:hAnsi="Times New Roman" w:cs="Times New Roman"/>
          <w:color w:val="auto"/>
          <w:szCs w:val="24"/>
        </w:rPr>
        <w:t xml:space="preserve">a professionally produced video showcasing registered apprentices and career pathways. Unfortunately, due to COVID-19 </w:t>
      </w:r>
      <w:r w:rsidR="007C4C77">
        <w:rPr>
          <w:rFonts w:ascii="Times New Roman" w:eastAsia="Cambria" w:hAnsi="Times New Roman" w:cs="Times New Roman"/>
          <w:color w:val="auto"/>
          <w:szCs w:val="24"/>
        </w:rPr>
        <w:t xml:space="preserve">pandemic </w:t>
      </w:r>
      <w:r w:rsidR="00550307">
        <w:rPr>
          <w:rFonts w:ascii="Times New Roman" w:eastAsia="Cambria" w:hAnsi="Times New Roman" w:cs="Times New Roman"/>
          <w:color w:val="auto"/>
          <w:szCs w:val="24"/>
        </w:rPr>
        <w:t>the Kits have not been fully utilized. Preliminary feedback appears favorable, only 29%</w:t>
      </w:r>
      <w:r w:rsidR="00A71FFB">
        <w:rPr>
          <w:rFonts w:ascii="Times New Roman" w:eastAsia="Cambria" w:hAnsi="Times New Roman" w:cs="Times New Roman"/>
          <w:color w:val="auto"/>
          <w:szCs w:val="24"/>
        </w:rPr>
        <w:t xml:space="preserve"> of students considered Registered Apprenticeships (RA) prior to the Kit activities</w:t>
      </w:r>
      <w:r w:rsidR="00AE683A">
        <w:rPr>
          <w:rFonts w:ascii="Times New Roman" w:eastAsia="Cambria" w:hAnsi="Times New Roman" w:cs="Times New Roman"/>
          <w:color w:val="auto"/>
          <w:szCs w:val="24"/>
        </w:rPr>
        <w:t xml:space="preserve">, which increased to 82% of students would not consider a RA as a viable career option and 90% of the students would recommend </w:t>
      </w:r>
      <w:r w:rsidR="000D742A">
        <w:rPr>
          <w:rFonts w:ascii="Times New Roman" w:eastAsia="Cambria" w:hAnsi="Times New Roman" w:cs="Times New Roman"/>
          <w:color w:val="auto"/>
          <w:szCs w:val="24"/>
        </w:rPr>
        <w:t xml:space="preserve">Ras to a friend. Moving forward we will encourage </w:t>
      </w:r>
      <w:r w:rsidR="005515F3">
        <w:rPr>
          <w:rFonts w:ascii="Times New Roman" w:eastAsia="Cambria" w:hAnsi="Times New Roman" w:cs="Times New Roman"/>
          <w:color w:val="auto"/>
          <w:szCs w:val="24"/>
        </w:rPr>
        <w:t xml:space="preserve">facilitators to utilize the </w:t>
      </w:r>
      <w:r w:rsidR="00301DD6">
        <w:rPr>
          <w:rFonts w:ascii="Times New Roman" w:eastAsia="Cambria" w:hAnsi="Times New Roman" w:cs="Times New Roman"/>
          <w:color w:val="auto"/>
          <w:szCs w:val="24"/>
        </w:rPr>
        <w:t>Apprenticeship</w:t>
      </w:r>
      <w:r w:rsidR="005515F3">
        <w:rPr>
          <w:rFonts w:ascii="Times New Roman" w:eastAsia="Cambria" w:hAnsi="Times New Roman" w:cs="Times New Roman"/>
          <w:color w:val="auto"/>
          <w:szCs w:val="24"/>
        </w:rPr>
        <w:t xml:space="preserve"> 101 Kits when an audience is available. Apprenticeship week </w:t>
      </w:r>
      <w:r w:rsidR="005515F3">
        <w:rPr>
          <w:rFonts w:ascii="Times New Roman" w:eastAsia="Cambria" w:hAnsi="Times New Roman" w:cs="Times New Roman"/>
          <w:color w:val="auto"/>
          <w:szCs w:val="24"/>
        </w:rPr>
        <w:lastRenderedPageBreak/>
        <w:t xml:space="preserve">activities </w:t>
      </w:r>
      <w:r w:rsidR="007C51BA">
        <w:rPr>
          <w:rFonts w:ascii="Times New Roman" w:eastAsia="Cambria" w:hAnsi="Times New Roman" w:cs="Times New Roman"/>
          <w:color w:val="auto"/>
          <w:szCs w:val="24"/>
        </w:rPr>
        <w:t xml:space="preserve">will be coordinated with the Workforce </w:t>
      </w:r>
      <w:r w:rsidR="00301DD6">
        <w:rPr>
          <w:rFonts w:ascii="Times New Roman" w:eastAsia="Cambria" w:hAnsi="Times New Roman" w:cs="Times New Roman"/>
          <w:color w:val="auto"/>
          <w:szCs w:val="24"/>
        </w:rPr>
        <w:t>Intelligence</w:t>
      </w:r>
      <w:r w:rsidR="007C51BA">
        <w:rPr>
          <w:rFonts w:ascii="Times New Roman" w:eastAsia="Cambria" w:hAnsi="Times New Roman" w:cs="Times New Roman"/>
          <w:color w:val="auto"/>
          <w:szCs w:val="24"/>
        </w:rPr>
        <w:t xml:space="preserve"> Network and our local partners, </w:t>
      </w:r>
      <w:r w:rsidR="00301DD6">
        <w:rPr>
          <w:rFonts w:ascii="Times New Roman" w:eastAsia="Cambria" w:hAnsi="Times New Roman" w:cs="Times New Roman"/>
          <w:color w:val="auto"/>
          <w:szCs w:val="24"/>
        </w:rPr>
        <w:t xml:space="preserve">Apprenticeship Success Coordinator anticipates coordinating both Career Seeker and Employer based events. </w:t>
      </w:r>
    </w:p>
    <w:p w14:paraId="24EA0BD4" w14:textId="77777777" w:rsidR="00ED605C" w:rsidRPr="00396CE8" w:rsidRDefault="00ED605C" w:rsidP="004F33D4">
      <w:pPr>
        <w:spacing w:after="0" w:line="240" w:lineRule="auto"/>
        <w:ind w:left="0" w:firstLine="0"/>
        <w:contextualSpacing/>
        <w:rPr>
          <w:rFonts w:ascii="Times New Roman" w:eastAsia="Cambria" w:hAnsi="Times New Roman" w:cs="Times New Roman"/>
          <w:color w:val="auto"/>
          <w:szCs w:val="24"/>
        </w:rPr>
      </w:pPr>
    </w:p>
    <w:p w14:paraId="00A4F900" w14:textId="77777777" w:rsidR="00ED605C" w:rsidRPr="00ED605C" w:rsidRDefault="00ED605C" w:rsidP="004F33D4">
      <w:pPr>
        <w:numPr>
          <w:ilvl w:val="0"/>
          <w:numId w:val="99"/>
        </w:numPr>
        <w:spacing w:after="0" w:line="240" w:lineRule="auto"/>
        <w:ind w:left="1080"/>
        <w:contextualSpacing/>
        <w:rPr>
          <w:rFonts w:ascii="Times New Roman" w:eastAsia="Cambria" w:hAnsi="Times New Roman" w:cs="Times New Roman"/>
          <w:color w:val="auto"/>
          <w:szCs w:val="24"/>
        </w:rPr>
      </w:pPr>
      <w:r w:rsidRPr="00ED605C">
        <w:rPr>
          <w:rFonts w:ascii="Times New Roman" w:eastAsia="Cambria" w:hAnsi="Times New Roman" w:cs="Times New Roman"/>
          <w:color w:val="auto"/>
          <w:szCs w:val="24"/>
        </w:rPr>
        <w:t xml:space="preserve">Better alignment of workforce development with economic and community development. The efforts made include the development of the “4M” group in Macomb County and the “Workforce Task Force” in St. Clair County. Each group is composed of representatives of Michigan Works! Business Services Team, local economic development (Macomb Planning &amp; Economic Development in Macomb and the Economic Development Alliance in St. Clair County), Education (Macomb Community College and St. Clair Community College), and the Michigan Economic Development Corporation.  These groups meet </w:t>
      </w:r>
      <w:proofErr w:type="gramStart"/>
      <w:r w:rsidRPr="00ED605C">
        <w:rPr>
          <w:rFonts w:ascii="Times New Roman" w:eastAsia="Cambria" w:hAnsi="Times New Roman" w:cs="Times New Roman"/>
          <w:color w:val="auto"/>
          <w:szCs w:val="24"/>
        </w:rPr>
        <w:t>on a monthly basis</w:t>
      </w:r>
      <w:proofErr w:type="gramEnd"/>
      <w:r w:rsidRPr="00ED605C">
        <w:rPr>
          <w:rFonts w:ascii="Times New Roman" w:eastAsia="Cambria" w:hAnsi="Times New Roman" w:cs="Times New Roman"/>
          <w:color w:val="auto"/>
          <w:szCs w:val="24"/>
        </w:rPr>
        <w:t xml:space="preserve"> to compare notes on the companies with which each partner works and to determine how the other partners may be able to provide assistance. In addition, when a company contacts one of the partners for assistance, a team of members form each committee will meet with the employer to find out what the company’s needs are and how each partner can best assist them. </w:t>
      </w:r>
    </w:p>
    <w:p w14:paraId="53F11F09" w14:textId="77777777" w:rsidR="00ED605C" w:rsidRPr="00ED605C" w:rsidRDefault="00ED605C" w:rsidP="004F33D4">
      <w:pPr>
        <w:numPr>
          <w:ilvl w:val="0"/>
          <w:numId w:val="99"/>
        </w:numPr>
        <w:spacing w:after="0" w:line="240" w:lineRule="auto"/>
        <w:ind w:left="1080"/>
        <w:contextualSpacing/>
        <w:rPr>
          <w:rFonts w:ascii="Times New Roman" w:eastAsia="Cambria" w:hAnsi="Times New Roman" w:cs="Times New Roman"/>
          <w:color w:val="auto"/>
          <w:szCs w:val="24"/>
        </w:rPr>
      </w:pPr>
      <w:r w:rsidRPr="00ED605C">
        <w:rPr>
          <w:rFonts w:ascii="Times New Roman" w:eastAsia="Cambria" w:hAnsi="Times New Roman" w:cs="Times New Roman"/>
          <w:color w:val="auto"/>
          <w:szCs w:val="24"/>
        </w:rPr>
        <w:t xml:space="preserve">Increase employer responsive training to enhance talent outcomes, </w:t>
      </w:r>
      <w:proofErr w:type="gramStart"/>
      <w:r w:rsidRPr="00ED605C">
        <w:rPr>
          <w:rFonts w:ascii="Times New Roman" w:eastAsia="Cambria" w:hAnsi="Times New Roman" w:cs="Times New Roman"/>
          <w:color w:val="auto"/>
          <w:szCs w:val="24"/>
        </w:rPr>
        <w:t>productivity</w:t>
      </w:r>
      <w:proofErr w:type="gramEnd"/>
      <w:r w:rsidRPr="00ED605C">
        <w:rPr>
          <w:rFonts w:ascii="Times New Roman" w:eastAsia="Cambria" w:hAnsi="Times New Roman" w:cs="Times New Roman"/>
          <w:color w:val="auto"/>
          <w:szCs w:val="24"/>
        </w:rPr>
        <w:t xml:space="preserve"> and employment retention, thereby increasing the quality and competitiveness of local employers. Programs such as the Skilled Trades Training Fund, (now titled the “Going Pro Talent Fund”) and On-the-Job training have offered employers incentives to upgrade the skills of their existing employees as well as provide vocational training for newly hired employees. </w:t>
      </w:r>
    </w:p>
    <w:p w14:paraId="64407249" w14:textId="77777777" w:rsidR="00ED605C" w:rsidRPr="00ED605C" w:rsidRDefault="00ED605C" w:rsidP="004F33D4">
      <w:pPr>
        <w:numPr>
          <w:ilvl w:val="0"/>
          <w:numId w:val="99"/>
        </w:numPr>
        <w:spacing w:after="0" w:line="240" w:lineRule="auto"/>
        <w:ind w:left="1080"/>
        <w:contextualSpacing/>
        <w:rPr>
          <w:rFonts w:ascii="Times New Roman" w:eastAsia="Cambria" w:hAnsi="Times New Roman" w:cs="Times New Roman"/>
          <w:color w:val="auto"/>
          <w:szCs w:val="24"/>
        </w:rPr>
      </w:pPr>
      <w:r w:rsidRPr="00ED605C">
        <w:rPr>
          <w:rFonts w:ascii="Times New Roman" w:eastAsia="Cambria" w:hAnsi="Times New Roman" w:cs="Times New Roman"/>
          <w:color w:val="auto"/>
          <w:szCs w:val="24"/>
        </w:rPr>
        <w:t>Our system has changed from case management to career planning. There is a focus on career exploration for all customers at the beginning of their journey with our Michigan Works! agency. This process begins when an individual enters Employment Service. Customer are encouraged to meet with a career planner if they are unsure of their occupational goal, or feel they need training to meet that goal.</w:t>
      </w:r>
    </w:p>
    <w:p w14:paraId="176D53E8" w14:textId="77777777" w:rsidR="00ED605C" w:rsidRPr="00ED605C" w:rsidRDefault="00ED605C" w:rsidP="004F33D4">
      <w:pPr>
        <w:numPr>
          <w:ilvl w:val="0"/>
          <w:numId w:val="99"/>
        </w:numPr>
        <w:spacing w:after="0" w:line="240" w:lineRule="auto"/>
        <w:ind w:left="1080"/>
        <w:contextualSpacing/>
        <w:rPr>
          <w:rFonts w:ascii="Times New Roman" w:eastAsia="Cambria" w:hAnsi="Times New Roman" w:cs="Times New Roman"/>
          <w:color w:val="auto"/>
          <w:szCs w:val="24"/>
        </w:rPr>
      </w:pPr>
      <w:r w:rsidRPr="00ED605C">
        <w:rPr>
          <w:rFonts w:ascii="Times New Roman" w:eastAsia="Cambria" w:hAnsi="Times New Roman" w:cs="Times New Roman"/>
          <w:color w:val="auto"/>
          <w:szCs w:val="24"/>
        </w:rPr>
        <w:t xml:space="preserve">We have increased our engagement with one of our community college partners. </w:t>
      </w:r>
      <w:proofErr w:type="gramStart"/>
      <w:r w:rsidRPr="00ED605C">
        <w:rPr>
          <w:rFonts w:ascii="Times New Roman" w:eastAsia="Cambria" w:hAnsi="Times New Roman" w:cs="Times New Roman"/>
          <w:color w:val="auto"/>
          <w:szCs w:val="24"/>
        </w:rPr>
        <w:t>A number of</w:t>
      </w:r>
      <w:proofErr w:type="gramEnd"/>
      <w:r w:rsidRPr="00ED605C">
        <w:rPr>
          <w:rFonts w:ascii="Times New Roman" w:eastAsia="Cambria" w:hAnsi="Times New Roman" w:cs="Times New Roman"/>
          <w:color w:val="auto"/>
          <w:szCs w:val="24"/>
        </w:rPr>
        <w:t xml:space="preserve"> Department of Labor grants have come into our area, which increases training opportunities for our community. This partnership has also allowed us to engage our career planners to provide employability skills training to grant participants. It has also allowed us to engage our employer customers and connect them to newly upskilled talent that will help their business grow.</w:t>
      </w:r>
    </w:p>
    <w:p w14:paraId="5838A8A5" w14:textId="77777777" w:rsidR="00ED605C" w:rsidRPr="00ED605C" w:rsidRDefault="00ED605C" w:rsidP="004F33D4">
      <w:pPr>
        <w:spacing w:after="0" w:line="240" w:lineRule="auto"/>
        <w:ind w:left="1800" w:firstLine="0"/>
        <w:contextualSpacing/>
        <w:rPr>
          <w:rFonts w:ascii="Times New Roman" w:eastAsia="Cambria" w:hAnsi="Times New Roman" w:cs="Times New Roman"/>
          <w:color w:val="auto"/>
          <w:szCs w:val="24"/>
        </w:rPr>
      </w:pPr>
    </w:p>
    <w:p w14:paraId="10AAB915" w14:textId="26F824A9" w:rsidR="00ED605C" w:rsidRPr="00ED605C" w:rsidRDefault="00ED605C" w:rsidP="004F33D4">
      <w:pPr>
        <w:spacing w:after="0" w:line="240" w:lineRule="auto"/>
        <w:ind w:left="0" w:firstLine="0"/>
        <w:contextualSpacing/>
        <w:rPr>
          <w:rFonts w:ascii="Times New Roman" w:eastAsia="Cambria" w:hAnsi="Times New Roman" w:cs="Times New Roman"/>
          <w:color w:val="auto"/>
          <w:szCs w:val="24"/>
        </w:rPr>
      </w:pPr>
      <w:r w:rsidRPr="00ED605C">
        <w:rPr>
          <w:rFonts w:ascii="Times New Roman" w:eastAsia="Cambria" w:hAnsi="Times New Roman" w:cs="Times New Roman"/>
          <w:color w:val="auto"/>
          <w:szCs w:val="24"/>
        </w:rPr>
        <w:t xml:space="preserve">Macomb/St. Clair Workforce Development Board (M/SCWDB) has worked with its core program partners in partnership with the </w:t>
      </w:r>
      <w:r w:rsidR="00AA1647">
        <w:rPr>
          <w:rFonts w:ascii="Times New Roman" w:eastAsia="Cambria" w:hAnsi="Times New Roman" w:cs="Times New Roman"/>
          <w:color w:val="auto"/>
          <w:szCs w:val="24"/>
        </w:rPr>
        <w:t xml:space="preserve">Department of Labor and Economic </w:t>
      </w:r>
      <w:r w:rsidR="00E9217C">
        <w:rPr>
          <w:rFonts w:ascii="Times New Roman" w:eastAsia="Cambria" w:hAnsi="Times New Roman" w:cs="Times New Roman"/>
          <w:color w:val="auto"/>
          <w:szCs w:val="24"/>
        </w:rPr>
        <w:t>Opportunity</w:t>
      </w:r>
      <w:r w:rsidRPr="00ED605C">
        <w:rPr>
          <w:rFonts w:ascii="Times New Roman" w:eastAsia="Cambria" w:hAnsi="Times New Roman" w:cs="Times New Roman"/>
          <w:color w:val="auto"/>
          <w:szCs w:val="24"/>
        </w:rPr>
        <w:t xml:space="preserve"> to develop and meet expected levels of performance as described in WIOA Section 116 (b)(2)(A).</w:t>
      </w:r>
    </w:p>
    <w:p w14:paraId="008B06C4" w14:textId="77777777" w:rsidR="00ED605C" w:rsidRPr="00ED605C" w:rsidRDefault="00ED605C" w:rsidP="004F33D4">
      <w:pPr>
        <w:spacing w:after="0" w:line="240" w:lineRule="auto"/>
        <w:ind w:left="0" w:firstLine="0"/>
        <w:rPr>
          <w:rFonts w:ascii="Times New Roman" w:eastAsia="Cambria" w:hAnsi="Times New Roman" w:cs="Times New Roman"/>
          <w:color w:val="auto"/>
          <w:szCs w:val="24"/>
        </w:rPr>
      </w:pPr>
    </w:p>
    <w:p w14:paraId="708F4027" w14:textId="77777777" w:rsidR="00ED605C" w:rsidRPr="00ED605C" w:rsidRDefault="00ED605C" w:rsidP="004F33D4">
      <w:pPr>
        <w:spacing w:after="0" w:line="240" w:lineRule="auto"/>
        <w:ind w:left="0" w:firstLine="0"/>
        <w:contextualSpacing/>
        <w:rPr>
          <w:rFonts w:ascii="Times New Roman" w:eastAsia="Cambria" w:hAnsi="Times New Roman" w:cs="Times New Roman"/>
          <w:color w:val="auto"/>
          <w:szCs w:val="24"/>
        </w:rPr>
      </w:pPr>
      <w:r w:rsidRPr="00ED605C">
        <w:rPr>
          <w:rFonts w:ascii="Times New Roman" w:eastAsia="Cambria" w:hAnsi="Times New Roman" w:cs="Times New Roman"/>
          <w:color w:val="auto"/>
          <w:szCs w:val="24"/>
        </w:rPr>
        <w:t>Macomb/St. Clair Michigan Works! will address the alignment of local resources and required partners that carry out core programs by including those partners in the development of strategies to achieve the vision and goals. This inclusion has occurred through including core program operators on committees of the board including involvement in the Career and Educational Advisory Councils. Other strategies include co-locating core partners in the Michigan Works! Career Centers. Every partner is invited to use space even if they have chosen not to co-locate. There is continued discussions about developing a common tracking system and creating joint strategic planning meetings.</w:t>
      </w:r>
    </w:p>
    <w:p w14:paraId="7549BE4E" w14:textId="0522ED4C" w:rsidR="001F18E5" w:rsidRDefault="001F18E5" w:rsidP="000D3D1F">
      <w:pPr>
        <w:spacing w:after="0"/>
      </w:pPr>
    </w:p>
    <w:p w14:paraId="27F61E54" w14:textId="77777777" w:rsidR="009435E6" w:rsidRDefault="009435E6" w:rsidP="000D3D1F">
      <w:pPr>
        <w:spacing w:after="0"/>
      </w:pPr>
    </w:p>
    <w:p w14:paraId="0028573C" w14:textId="16F5AE3B" w:rsidR="00432769" w:rsidRDefault="001B14BB" w:rsidP="00B644C8">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15" w:firstLine="0"/>
        <w:rPr>
          <w:i/>
        </w:rPr>
      </w:pPr>
      <w:r>
        <w:rPr>
          <w:i/>
        </w:rPr>
        <w:t>Question 2:</w:t>
      </w:r>
      <w:r w:rsidR="00432769">
        <w:rPr>
          <w:i/>
        </w:rPr>
        <w:t xml:space="preserve"> </w:t>
      </w:r>
      <w:r w:rsidR="00B644C8">
        <w:rPr>
          <w:i/>
        </w:rPr>
        <w:t xml:space="preserve"> </w:t>
      </w:r>
      <w:r w:rsidR="00D16312" w:rsidRPr="00D16312">
        <w:rPr>
          <w:i/>
        </w:rPr>
        <w:t>A description of the workforce development system in the local area including:</w:t>
      </w:r>
    </w:p>
    <w:p w14:paraId="028AAEDF" w14:textId="77777777" w:rsidR="00432769" w:rsidRPr="00B644C8" w:rsidRDefault="00432769" w:rsidP="00432769">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15" w:firstLine="0"/>
        <w:rPr>
          <w:i/>
          <w:iCs/>
        </w:rPr>
      </w:pPr>
      <w:r>
        <w:t>•</w:t>
      </w:r>
      <w:r>
        <w:tab/>
      </w:r>
      <w:r w:rsidRPr="00B644C8">
        <w:rPr>
          <w:i/>
          <w:iCs/>
        </w:rPr>
        <w:t>The programs that are included in that system.</w:t>
      </w:r>
    </w:p>
    <w:p w14:paraId="10F27B57" w14:textId="4011B510" w:rsidR="001B14BB" w:rsidRPr="00B644C8" w:rsidRDefault="00432769" w:rsidP="00B644C8">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720" w:hanging="735"/>
        <w:rPr>
          <w:i/>
          <w:iCs/>
        </w:rPr>
      </w:pPr>
      <w:r w:rsidRPr="00B644C8">
        <w:rPr>
          <w:i/>
          <w:iCs/>
        </w:rPr>
        <w:t>•</w:t>
      </w:r>
      <w:r w:rsidRPr="00B644C8">
        <w:rPr>
          <w:i/>
          <w:iCs/>
        </w:rPr>
        <w:tab/>
        <w:t>A description of the local board’s strategy to work with entities carrying out core programs and other workforce development programs to provide service alignment (including programs of study authorized under the Carl D. Perkins Career and Technical Education Act of 2006).</w:t>
      </w:r>
    </w:p>
    <w:p w14:paraId="1C4A5298" w14:textId="77777777" w:rsidR="00B644C8" w:rsidRDefault="00B644C8" w:rsidP="004F33D4">
      <w:pPr>
        <w:spacing w:after="0" w:line="240" w:lineRule="auto"/>
        <w:ind w:left="0" w:firstLine="0"/>
        <w:contextualSpacing/>
        <w:rPr>
          <w:rFonts w:ascii="Times New Roman" w:eastAsia="Cambria" w:hAnsi="Times New Roman" w:cs="Times New Roman"/>
          <w:color w:val="auto"/>
          <w:szCs w:val="24"/>
        </w:rPr>
      </w:pPr>
    </w:p>
    <w:p w14:paraId="5E26CF36" w14:textId="025BF172" w:rsidR="008D6FAF" w:rsidRPr="008D6FAF" w:rsidRDefault="008D6FAF" w:rsidP="004F33D4">
      <w:pPr>
        <w:spacing w:after="0" w:line="240" w:lineRule="auto"/>
        <w:ind w:left="0" w:firstLine="0"/>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 xml:space="preserve">Many of the programs in the workforce development system in the Macomb/St. Clair Michigan Works! area </w:t>
      </w:r>
      <w:proofErr w:type="gramStart"/>
      <w:r w:rsidRPr="008D6FAF">
        <w:rPr>
          <w:rFonts w:ascii="Times New Roman" w:eastAsia="Cambria" w:hAnsi="Times New Roman" w:cs="Times New Roman"/>
          <w:color w:val="auto"/>
          <w:szCs w:val="24"/>
        </w:rPr>
        <w:t>are</w:t>
      </w:r>
      <w:proofErr w:type="gramEnd"/>
      <w:r w:rsidRPr="008D6FAF">
        <w:rPr>
          <w:rFonts w:ascii="Times New Roman" w:eastAsia="Cambria" w:hAnsi="Times New Roman" w:cs="Times New Roman"/>
          <w:color w:val="auto"/>
          <w:szCs w:val="24"/>
        </w:rPr>
        <w:t xml:space="preserve"> being administered by the M/SCWDB. They include:</w:t>
      </w:r>
    </w:p>
    <w:p w14:paraId="11E83159" w14:textId="77777777" w:rsidR="008D6FAF" w:rsidRPr="008D6FAF" w:rsidRDefault="008D6FAF" w:rsidP="004F33D4">
      <w:pPr>
        <w:numPr>
          <w:ilvl w:val="0"/>
          <w:numId w:val="100"/>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Workforce Innovation and Opportunity Act (WIOA)</w:t>
      </w:r>
    </w:p>
    <w:p w14:paraId="13B9D7EF" w14:textId="77777777" w:rsidR="008D6FAF" w:rsidRPr="008D6FAF" w:rsidRDefault="008D6FAF" w:rsidP="004F33D4">
      <w:pPr>
        <w:numPr>
          <w:ilvl w:val="0"/>
          <w:numId w:val="100"/>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Adult, Dislocated Worker and Youth Programs</w:t>
      </w:r>
    </w:p>
    <w:p w14:paraId="5B9DB2EE" w14:textId="77777777" w:rsidR="008D6FAF" w:rsidRPr="008D6FAF" w:rsidRDefault="008D6FAF" w:rsidP="004F33D4">
      <w:pPr>
        <w:numPr>
          <w:ilvl w:val="0"/>
          <w:numId w:val="100"/>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Wagner-</w:t>
      </w:r>
      <w:proofErr w:type="spellStart"/>
      <w:r w:rsidRPr="008D6FAF">
        <w:rPr>
          <w:rFonts w:ascii="Times New Roman" w:eastAsia="Cambria" w:hAnsi="Times New Roman" w:cs="Times New Roman"/>
          <w:color w:val="auto"/>
          <w:szCs w:val="24"/>
        </w:rPr>
        <w:t>Peyser</w:t>
      </w:r>
      <w:proofErr w:type="spellEnd"/>
      <w:r w:rsidRPr="008D6FAF">
        <w:rPr>
          <w:rFonts w:ascii="Times New Roman" w:eastAsia="Cambria" w:hAnsi="Times New Roman" w:cs="Times New Roman"/>
          <w:color w:val="auto"/>
          <w:szCs w:val="24"/>
        </w:rPr>
        <w:t xml:space="preserve"> Employment Service (ES)</w:t>
      </w:r>
    </w:p>
    <w:p w14:paraId="4BE63CC3" w14:textId="77777777" w:rsidR="008D6FAF" w:rsidRPr="008D6FAF" w:rsidRDefault="008D6FAF" w:rsidP="004F33D4">
      <w:pPr>
        <w:numPr>
          <w:ilvl w:val="0"/>
          <w:numId w:val="100"/>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Partnership Accountability Training Hope (PATH)</w:t>
      </w:r>
    </w:p>
    <w:p w14:paraId="5AB5D8AF" w14:textId="77777777" w:rsidR="008D6FAF" w:rsidRPr="008D6FAF" w:rsidRDefault="008D6FAF" w:rsidP="004F33D4">
      <w:pPr>
        <w:numPr>
          <w:ilvl w:val="0"/>
          <w:numId w:val="100"/>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Trade Adjustment Assistance (TAA)</w:t>
      </w:r>
    </w:p>
    <w:p w14:paraId="0D46953B" w14:textId="77777777" w:rsidR="008D6FAF" w:rsidRPr="008D6FAF" w:rsidRDefault="008D6FAF" w:rsidP="004F33D4">
      <w:pPr>
        <w:numPr>
          <w:ilvl w:val="0"/>
          <w:numId w:val="100"/>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Food Assistance Employment and Training (FAE&amp;T)</w:t>
      </w:r>
    </w:p>
    <w:p w14:paraId="67D7C23C" w14:textId="77777777" w:rsidR="008D6FAF" w:rsidRPr="008D6FAF" w:rsidRDefault="008D6FAF" w:rsidP="004F33D4">
      <w:pPr>
        <w:numPr>
          <w:ilvl w:val="0"/>
          <w:numId w:val="100"/>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National Emergency Grants (NEG)</w:t>
      </w:r>
    </w:p>
    <w:p w14:paraId="5B4374C7" w14:textId="77777777" w:rsidR="008D6FAF" w:rsidRPr="008D6FAF" w:rsidRDefault="008D6FAF" w:rsidP="004F33D4">
      <w:pPr>
        <w:numPr>
          <w:ilvl w:val="0"/>
          <w:numId w:val="100"/>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 xml:space="preserve">Make It </w:t>
      </w:r>
      <w:proofErr w:type="gramStart"/>
      <w:r w:rsidRPr="008D6FAF">
        <w:rPr>
          <w:rFonts w:ascii="Times New Roman" w:eastAsia="Cambria" w:hAnsi="Times New Roman" w:cs="Times New Roman"/>
          <w:color w:val="auto"/>
          <w:szCs w:val="24"/>
        </w:rPr>
        <w:t>In</w:t>
      </w:r>
      <w:proofErr w:type="gramEnd"/>
      <w:r w:rsidRPr="008D6FAF">
        <w:rPr>
          <w:rFonts w:ascii="Times New Roman" w:eastAsia="Cambria" w:hAnsi="Times New Roman" w:cs="Times New Roman"/>
          <w:color w:val="auto"/>
          <w:szCs w:val="24"/>
        </w:rPr>
        <w:t xml:space="preserve"> America Accelerator Grant (MIIA)</w:t>
      </w:r>
    </w:p>
    <w:p w14:paraId="45E3CF3C" w14:textId="77777777" w:rsidR="008D6FAF" w:rsidRPr="008D6FAF" w:rsidRDefault="008D6FAF" w:rsidP="004F33D4">
      <w:pPr>
        <w:numPr>
          <w:ilvl w:val="0"/>
          <w:numId w:val="100"/>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Senior Community Service Employment Program (SCSEP)</w:t>
      </w:r>
    </w:p>
    <w:p w14:paraId="4F91FB93" w14:textId="77777777" w:rsidR="008D6FAF" w:rsidRPr="008D6FAF" w:rsidRDefault="008D6FAF" w:rsidP="004F33D4">
      <w:pPr>
        <w:numPr>
          <w:ilvl w:val="0"/>
          <w:numId w:val="100"/>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Foster Care Summer Youth Employment Program for Chafee-Eligible Youth</w:t>
      </w:r>
    </w:p>
    <w:p w14:paraId="2E6D1AE2" w14:textId="77777777" w:rsidR="008D6FAF" w:rsidRPr="008D6FAF" w:rsidRDefault="008D6FAF" w:rsidP="004F33D4">
      <w:pPr>
        <w:numPr>
          <w:ilvl w:val="0"/>
          <w:numId w:val="100"/>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Offender Success</w:t>
      </w:r>
    </w:p>
    <w:p w14:paraId="4DC4D007" w14:textId="51E76EEE" w:rsidR="008D6FAF" w:rsidRPr="008D6FAF" w:rsidRDefault="00F23784" w:rsidP="004F33D4">
      <w:pPr>
        <w:numPr>
          <w:ilvl w:val="0"/>
          <w:numId w:val="100"/>
        </w:numPr>
        <w:spacing w:after="0" w:line="240" w:lineRule="auto"/>
        <w:contextualSpacing/>
        <w:rPr>
          <w:rFonts w:ascii="Times New Roman" w:eastAsia="Cambria" w:hAnsi="Times New Roman" w:cs="Times New Roman"/>
          <w:color w:val="auto"/>
          <w:szCs w:val="24"/>
        </w:rPr>
      </w:pPr>
      <w:r>
        <w:rPr>
          <w:rFonts w:ascii="Times New Roman" w:eastAsia="Cambria" w:hAnsi="Times New Roman" w:cs="Times New Roman"/>
          <w:color w:val="auto"/>
          <w:szCs w:val="24"/>
        </w:rPr>
        <w:t>National Health Emergency Disaster Recovery Dislocated Worker Grant</w:t>
      </w:r>
    </w:p>
    <w:p w14:paraId="126D799B" w14:textId="77777777" w:rsidR="008D6FAF" w:rsidRPr="008D6FAF" w:rsidRDefault="008D6FAF" w:rsidP="004F33D4">
      <w:pPr>
        <w:numPr>
          <w:ilvl w:val="0"/>
          <w:numId w:val="100"/>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 xml:space="preserve">Fidelity Bonding </w:t>
      </w:r>
    </w:p>
    <w:p w14:paraId="0CDEF9B7" w14:textId="4E718C58" w:rsidR="008D6FAF" w:rsidRDefault="008D6FAF" w:rsidP="004F33D4">
      <w:pPr>
        <w:numPr>
          <w:ilvl w:val="0"/>
          <w:numId w:val="100"/>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America’s Promise/Catalyst Grant</w:t>
      </w:r>
    </w:p>
    <w:p w14:paraId="7521FA43" w14:textId="1F52A20E" w:rsidR="00574C6E" w:rsidRPr="008D6FAF" w:rsidRDefault="00574C6E" w:rsidP="004F33D4">
      <w:pPr>
        <w:numPr>
          <w:ilvl w:val="0"/>
          <w:numId w:val="100"/>
        </w:numPr>
        <w:spacing w:after="0" w:line="240" w:lineRule="auto"/>
        <w:contextualSpacing/>
        <w:rPr>
          <w:rFonts w:ascii="Times New Roman" w:eastAsia="Cambria" w:hAnsi="Times New Roman" w:cs="Times New Roman"/>
          <w:color w:val="auto"/>
          <w:szCs w:val="24"/>
        </w:rPr>
      </w:pPr>
      <w:r>
        <w:rPr>
          <w:rFonts w:ascii="Times New Roman" w:eastAsia="Cambria" w:hAnsi="Times New Roman" w:cs="Times New Roman"/>
          <w:color w:val="auto"/>
          <w:szCs w:val="24"/>
        </w:rPr>
        <w:t>Business Resource Network</w:t>
      </w:r>
    </w:p>
    <w:p w14:paraId="611EA31E" w14:textId="77777777" w:rsidR="008D6FAF" w:rsidRPr="008D6FAF" w:rsidRDefault="008D6FAF" w:rsidP="004F33D4">
      <w:pPr>
        <w:spacing w:after="0" w:line="240" w:lineRule="auto"/>
        <w:ind w:left="0" w:firstLine="0"/>
        <w:contextualSpacing/>
        <w:rPr>
          <w:rFonts w:ascii="Times New Roman" w:eastAsia="Cambria" w:hAnsi="Times New Roman" w:cs="Times New Roman"/>
          <w:color w:val="auto"/>
          <w:szCs w:val="24"/>
        </w:rPr>
      </w:pPr>
    </w:p>
    <w:p w14:paraId="6F64943B" w14:textId="77777777" w:rsidR="008D6FAF" w:rsidRPr="008D6FAF" w:rsidRDefault="008D6FAF" w:rsidP="004F33D4">
      <w:pPr>
        <w:spacing w:after="0" w:line="240" w:lineRule="auto"/>
        <w:ind w:left="0" w:firstLine="0"/>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Other services offered directly at the Michigan Works! Career Centers include:</w:t>
      </w:r>
    </w:p>
    <w:p w14:paraId="00978F94" w14:textId="77777777" w:rsidR="008D6FAF" w:rsidRPr="008D6FAF" w:rsidRDefault="008D6FAF" w:rsidP="004F33D4">
      <w:pPr>
        <w:spacing w:after="0" w:line="240" w:lineRule="auto"/>
        <w:ind w:left="0" w:firstLine="0"/>
        <w:contextualSpacing/>
        <w:rPr>
          <w:rFonts w:ascii="Times New Roman" w:eastAsia="Cambria" w:hAnsi="Times New Roman" w:cs="Times New Roman"/>
          <w:color w:val="auto"/>
          <w:szCs w:val="24"/>
        </w:rPr>
      </w:pPr>
    </w:p>
    <w:p w14:paraId="516BC2DB" w14:textId="77777777" w:rsidR="008D6FAF" w:rsidRPr="008D6FAF" w:rsidRDefault="008D6FAF" w:rsidP="004F33D4">
      <w:pPr>
        <w:numPr>
          <w:ilvl w:val="0"/>
          <w:numId w:val="101"/>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Veteran Employment Services</w:t>
      </w:r>
    </w:p>
    <w:p w14:paraId="2E1F3E34" w14:textId="77777777" w:rsidR="008D6FAF" w:rsidRPr="008D6FAF" w:rsidRDefault="008D6FAF" w:rsidP="004F33D4">
      <w:pPr>
        <w:numPr>
          <w:ilvl w:val="0"/>
          <w:numId w:val="101"/>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Veterans Financial Planning Services</w:t>
      </w:r>
    </w:p>
    <w:p w14:paraId="7FA20C61" w14:textId="77777777" w:rsidR="008D6FAF" w:rsidRPr="008D6FAF" w:rsidRDefault="008D6FAF" w:rsidP="004F33D4">
      <w:pPr>
        <w:numPr>
          <w:ilvl w:val="0"/>
          <w:numId w:val="101"/>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Disability Navigation Services</w:t>
      </w:r>
    </w:p>
    <w:p w14:paraId="06C1EDFC" w14:textId="77777777" w:rsidR="008D6FAF" w:rsidRPr="008D6FAF" w:rsidRDefault="008D6FAF" w:rsidP="004F33D4">
      <w:pPr>
        <w:numPr>
          <w:ilvl w:val="0"/>
          <w:numId w:val="101"/>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Older Worker Navigation Services</w:t>
      </w:r>
    </w:p>
    <w:p w14:paraId="58D3A30E" w14:textId="77777777" w:rsidR="008D6FAF" w:rsidRPr="008D6FAF" w:rsidRDefault="008D6FAF" w:rsidP="004F33D4">
      <w:pPr>
        <w:numPr>
          <w:ilvl w:val="0"/>
          <w:numId w:val="101"/>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Information on Unemployment Insurance</w:t>
      </w:r>
    </w:p>
    <w:p w14:paraId="4A232701" w14:textId="401FB77F" w:rsidR="008D6FAF" w:rsidRPr="008D6FAF" w:rsidRDefault="008D6FAF" w:rsidP="004F33D4">
      <w:pPr>
        <w:numPr>
          <w:ilvl w:val="0"/>
          <w:numId w:val="101"/>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 xml:space="preserve">Refugee Navigator </w:t>
      </w:r>
    </w:p>
    <w:p w14:paraId="419C1FD0" w14:textId="1BCF56C2" w:rsidR="008D6FAF" w:rsidRDefault="008D6FAF" w:rsidP="004F33D4">
      <w:pPr>
        <w:numPr>
          <w:ilvl w:val="0"/>
          <w:numId w:val="101"/>
        </w:numPr>
        <w:spacing w:after="0" w:line="240" w:lineRule="auto"/>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Apprenticeship Coordinator</w:t>
      </w:r>
    </w:p>
    <w:p w14:paraId="7C401F39" w14:textId="7DCC0B98" w:rsidR="00574C6E" w:rsidRPr="008D6FAF" w:rsidRDefault="00574C6E" w:rsidP="004F33D4">
      <w:pPr>
        <w:numPr>
          <w:ilvl w:val="0"/>
          <w:numId w:val="101"/>
        </w:numPr>
        <w:spacing w:after="0" w:line="240" w:lineRule="auto"/>
        <w:contextualSpacing/>
        <w:rPr>
          <w:rFonts w:ascii="Times New Roman" w:eastAsia="Cambria" w:hAnsi="Times New Roman" w:cs="Times New Roman"/>
          <w:color w:val="auto"/>
          <w:szCs w:val="24"/>
        </w:rPr>
      </w:pPr>
      <w:r>
        <w:rPr>
          <w:rFonts w:ascii="Times New Roman" w:eastAsia="Cambria" w:hAnsi="Times New Roman" w:cs="Times New Roman"/>
          <w:color w:val="auto"/>
          <w:szCs w:val="24"/>
        </w:rPr>
        <w:t>Peer Recover/Coa</w:t>
      </w:r>
      <w:r w:rsidR="00F9429B">
        <w:rPr>
          <w:rFonts w:ascii="Times New Roman" w:eastAsia="Cambria" w:hAnsi="Times New Roman" w:cs="Times New Roman"/>
          <w:color w:val="auto"/>
          <w:szCs w:val="24"/>
        </w:rPr>
        <w:t>c</w:t>
      </w:r>
      <w:r>
        <w:rPr>
          <w:rFonts w:ascii="Times New Roman" w:eastAsia="Cambria" w:hAnsi="Times New Roman" w:cs="Times New Roman"/>
          <w:color w:val="auto"/>
          <w:szCs w:val="24"/>
        </w:rPr>
        <w:t>hing</w:t>
      </w:r>
    </w:p>
    <w:p w14:paraId="1D7D4F39" w14:textId="77777777" w:rsidR="008D6FAF" w:rsidRPr="008D6FAF" w:rsidRDefault="008D6FAF" w:rsidP="004F33D4">
      <w:pPr>
        <w:spacing w:after="0" w:line="240" w:lineRule="auto"/>
        <w:ind w:left="0" w:firstLine="0"/>
        <w:contextualSpacing/>
        <w:rPr>
          <w:rFonts w:ascii="Times New Roman" w:eastAsia="Cambria" w:hAnsi="Times New Roman" w:cs="Times New Roman"/>
          <w:color w:val="auto"/>
          <w:szCs w:val="24"/>
        </w:rPr>
      </w:pPr>
    </w:p>
    <w:p w14:paraId="6B54FD52" w14:textId="78BE231B" w:rsidR="008D6FAF" w:rsidRDefault="008D6FAF" w:rsidP="004F33D4">
      <w:pPr>
        <w:spacing w:after="0" w:line="240" w:lineRule="auto"/>
        <w:ind w:left="0" w:firstLine="0"/>
        <w:contextualSpacing/>
        <w:rPr>
          <w:rFonts w:ascii="Times New Roman" w:eastAsia="Cambria" w:hAnsi="Times New Roman" w:cs="Times New Roman"/>
          <w:color w:val="auto"/>
          <w:szCs w:val="24"/>
        </w:rPr>
      </w:pPr>
      <w:r w:rsidRPr="008D6FAF">
        <w:rPr>
          <w:rFonts w:ascii="Times New Roman" w:eastAsia="Cambria" w:hAnsi="Times New Roman" w:cs="Times New Roman"/>
          <w:color w:val="auto"/>
          <w:szCs w:val="24"/>
        </w:rPr>
        <w:t>Still other programs that are part of the workforce system and are on a referral basis (to and from the Michigan Works! Career Centers) include:</w:t>
      </w:r>
    </w:p>
    <w:p w14:paraId="3155B3BA" w14:textId="5129901F" w:rsidR="00F16EFF" w:rsidRDefault="00F16EFF" w:rsidP="004F33D4">
      <w:pPr>
        <w:spacing w:after="0" w:line="240" w:lineRule="auto"/>
        <w:ind w:left="0" w:firstLine="0"/>
        <w:contextualSpacing/>
        <w:rPr>
          <w:rFonts w:ascii="Times New Roman" w:eastAsia="Cambria" w:hAnsi="Times New Roman" w:cs="Times New Roman"/>
          <w:color w:val="auto"/>
          <w:szCs w:val="24"/>
        </w:rPr>
      </w:pPr>
    </w:p>
    <w:p w14:paraId="54151261" w14:textId="77777777" w:rsidR="008329C9" w:rsidRPr="008329C9" w:rsidRDefault="008329C9" w:rsidP="004F33D4">
      <w:pPr>
        <w:numPr>
          <w:ilvl w:val="0"/>
          <w:numId w:val="102"/>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Job Corps</w:t>
      </w:r>
    </w:p>
    <w:p w14:paraId="476EE582" w14:textId="77777777" w:rsidR="008329C9" w:rsidRPr="008329C9" w:rsidRDefault="008329C9" w:rsidP="004F33D4">
      <w:pPr>
        <w:numPr>
          <w:ilvl w:val="0"/>
          <w:numId w:val="102"/>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Unemployment Insurance Agency</w:t>
      </w:r>
    </w:p>
    <w:p w14:paraId="04679701" w14:textId="77777777" w:rsidR="008329C9" w:rsidRPr="008329C9" w:rsidRDefault="008329C9" w:rsidP="004F33D4">
      <w:pPr>
        <w:numPr>
          <w:ilvl w:val="0"/>
          <w:numId w:val="102"/>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Michigan Rehabilitation Services (co-located with two Michigan Works! Career Centers)</w:t>
      </w:r>
    </w:p>
    <w:p w14:paraId="1518AE9F" w14:textId="77777777" w:rsidR="008329C9" w:rsidRPr="008329C9" w:rsidRDefault="008329C9" w:rsidP="004F33D4">
      <w:pPr>
        <w:numPr>
          <w:ilvl w:val="0"/>
          <w:numId w:val="102"/>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Adult Education and Literacy</w:t>
      </w:r>
    </w:p>
    <w:p w14:paraId="6EEFD882" w14:textId="77777777" w:rsidR="008329C9" w:rsidRPr="008329C9" w:rsidRDefault="008329C9" w:rsidP="004F33D4">
      <w:pPr>
        <w:numPr>
          <w:ilvl w:val="0"/>
          <w:numId w:val="102"/>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Bureau of Services for Blind Persons</w:t>
      </w:r>
    </w:p>
    <w:p w14:paraId="0251EFC3" w14:textId="77777777" w:rsidR="008329C9" w:rsidRPr="008329C9" w:rsidRDefault="008329C9" w:rsidP="004F33D4">
      <w:pPr>
        <w:numPr>
          <w:ilvl w:val="0"/>
          <w:numId w:val="102"/>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Career and Technical Education</w:t>
      </w:r>
    </w:p>
    <w:p w14:paraId="1C67BB1F" w14:textId="77777777" w:rsidR="008329C9" w:rsidRPr="008329C9" w:rsidRDefault="008329C9" w:rsidP="004F33D4">
      <w:pPr>
        <w:numPr>
          <w:ilvl w:val="0"/>
          <w:numId w:val="102"/>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lastRenderedPageBreak/>
        <w:t>Macomb Housing Network</w:t>
      </w:r>
    </w:p>
    <w:p w14:paraId="52825F57" w14:textId="77777777" w:rsidR="008329C9" w:rsidRPr="008329C9" w:rsidRDefault="008329C9" w:rsidP="004F33D4">
      <w:pPr>
        <w:numPr>
          <w:ilvl w:val="0"/>
          <w:numId w:val="102"/>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Macomb Homeless Coalition</w:t>
      </w:r>
    </w:p>
    <w:p w14:paraId="6E907D98" w14:textId="77777777" w:rsidR="008329C9" w:rsidRPr="008329C9" w:rsidRDefault="008329C9" w:rsidP="004F33D4">
      <w:pPr>
        <w:spacing w:after="0" w:line="240" w:lineRule="auto"/>
        <w:ind w:left="0" w:firstLine="0"/>
        <w:rPr>
          <w:rFonts w:ascii="Times New Roman" w:eastAsia="Cambria" w:hAnsi="Times New Roman" w:cs="Times New Roman"/>
          <w:color w:val="auto"/>
          <w:szCs w:val="24"/>
        </w:rPr>
      </w:pPr>
    </w:p>
    <w:p w14:paraId="382F2D20" w14:textId="7D190FB3" w:rsidR="008329C9" w:rsidRPr="008329C9" w:rsidRDefault="008329C9" w:rsidP="004F33D4">
      <w:pPr>
        <w:spacing w:after="0" w:line="240" w:lineRule="auto"/>
        <w:ind w:left="0" w:firstLine="0"/>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 xml:space="preserve">Job Seekers who come to one of the MWA’s Michigan Works! </w:t>
      </w:r>
      <w:r w:rsidR="003D3C36">
        <w:rPr>
          <w:rFonts w:ascii="Times New Roman" w:eastAsia="Cambria" w:hAnsi="Times New Roman" w:cs="Times New Roman"/>
          <w:color w:val="auto"/>
          <w:szCs w:val="24"/>
        </w:rPr>
        <w:t>Career</w:t>
      </w:r>
      <w:r w:rsidRPr="008329C9">
        <w:rPr>
          <w:rFonts w:ascii="Times New Roman" w:eastAsia="Cambria" w:hAnsi="Times New Roman" w:cs="Times New Roman"/>
          <w:color w:val="auto"/>
          <w:szCs w:val="24"/>
        </w:rPr>
        <w:t xml:space="preserve"> Centers take part in guided process to ensure that they are linked to the services that are required to assist them in obtaining gainful employment. </w:t>
      </w:r>
      <w:proofErr w:type="gramStart"/>
      <w:r w:rsidRPr="008329C9">
        <w:rPr>
          <w:rFonts w:ascii="Times New Roman" w:eastAsia="Cambria" w:hAnsi="Times New Roman" w:cs="Times New Roman"/>
          <w:color w:val="auto"/>
          <w:szCs w:val="24"/>
        </w:rPr>
        <w:t>In order to</w:t>
      </w:r>
      <w:proofErr w:type="gramEnd"/>
      <w:r w:rsidRPr="008329C9">
        <w:rPr>
          <w:rFonts w:ascii="Times New Roman" w:eastAsia="Cambria" w:hAnsi="Times New Roman" w:cs="Times New Roman"/>
          <w:color w:val="auto"/>
          <w:szCs w:val="24"/>
        </w:rPr>
        <w:t xml:space="preserve"> avoid duplication of services, each unit within the service center is assigned to provide a service that is unique from that provided by the other units. Listed below is a description of the services provided by each unit.  </w:t>
      </w:r>
    </w:p>
    <w:p w14:paraId="04E2F6AD" w14:textId="4B772D9E" w:rsidR="008329C9" w:rsidRPr="008329C9" w:rsidRDefault="008329C9" w:rsidP="004F33D4">
      <w:pPr>
        <w:numPr>
          <w:ilvl w:val="0"/>
          <w:numId w:val="103"/>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 xml:space="preserve">Upon initial entry into a </w:t>
      </w:r>
      <w:r>
        <w:rPr>
          <w:rFonts w:ascii="Times New Roman" w:eastAsia="Cambria" w:hAnsi="Times New Roman" w:cs="Times New Roman"/>
          <w:color w:val="auto"/>
          <w:szCs w:val="24"/>
        </w:rPr>
        <w:t>Career</w:t>
      </w:r>
      <w:r w:rsidRPr="008329C9">
        <w:rPr>
          <w:rFonts w:ascii="Times New Roman" w:eastAsia="Cambria" w:hAnsi="Times New Roman" w:cs="Times New Roman"/>
          <w:color w:val="auto"/>
          <w:szCs w:val="24"/>
        </w:rPr>
        <w:t xml:space="preserve"> Center, job seekers meet with Wagner-</w:t>
      </w:r>
      <w:proofErr w:type="spellStart"/>
      <w:r w:rsidRPr="008329C9">
        <w:rPr>
          <w:rFonts w:ascii="Times New Roman" w:eastAsia="Cambria" w:hAnsi="Times New Roman" w:cs="Times New Roman"/>
          <w:color w:val="auto"/>
          <w:szCs w:val="24"/>
        </w:rPr>
        <w:t>Peyser</w:t>
      </w:r>
      <w:proofErr w:type="spellEnd"/>
      <w:r w:rsidRPr="008329C9">
        <w:rPr>
          <w:rFonts w:ascii="Times New Roman" w:eastAsia="Cambria" w:hAnsi="Times New Roman" w:cs="Times New Roman"/>
          <w:color w:val="auto"/>
          <w:szCs w:val="24"/>
        </w:rPr>
        <w:t xml:space="preserve"> Employment Service Facilitator to assess and determine their training and employment needs, (what is their educational level, are they in need of basic skills training, do they possess vocational skills that are in-demand in today’s job market or do they require vocational training, do they require “job search” training, </w:t>
      </w:r>
      <w:proofErr w:type="spellStart"/>
      <w:r w:rsidRPr="008329C9">
        <w:rPr>
          <w:rFonts w:ascii="Times New Roman" w:eastAsia="Cambria" w:hAnsi="Times New Roman" w:cs="Times New Roman"/>
          <w:color w:val="auto"/>
          <w:szCs w:val="24"/>
        </w:rPr>
        <w:t>etc</w:t>
      </w:r>
      <w:proofErr w:type="spellEnd"/>
      <w:r w:rsidRPr="008329C9">
        <w:rPr>
          <w:rFonts w:ascii="Times New Roman" w:eastAsia="Cambria" w:hAnsi="Times New Roman" w:cs="Times New Roman"/>
          <w:color w:val="auto"/>
          <w:szCs w:val="24"/>
        </w:rPr>
        <w:t>…)</w:t>
      </w:r>
    </w:p>
    <w:p w14:paraId="121DFA5B" w14:textId="77777777" w:rsidR="008329C9" w:rsidRPr="008329C9" w:rsidRDefault="008329C9" w:rsidP="004F33D4">
      <w:pPr>
        <w:numPr>
          <w:ilvl w:val="0"/>
          <w:numId w:val="103"/>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 xml:space="preserve">A series of workshops are available to assist job seekers with the preparation for their job search. Topics covered include resume writing, interviewing skills, the use of social media in a job search, </w:t>
      </w:r>
      <w:proofErr w:type="spellStart"/>
      <w:r w:rsidRPr="008329C9">
        <w:rPr>
          <w:rFonts w:ascii="Times New Roman" w:eastAsia="Cambria" w:hAnsi="Times New Roman" w:cs="Times New Roman"/>
          <w:color w:val="auto"/>
          <w:szCs w:val="24"/>
        </w:rPr>
        <w:t>etc</w:t>
      </w:r>
      <w:proofErr w:type="spellEnd"/>
      <w:r w:rsidRPr="008329C9">
        <w:rPr>
          <w:rFonts w:ascii="Times New Roman" w:eastAsia="Cambria" w:hAnsi="Times New Roman" w:cs="Times New Roman"/>
          <w:color w:val="auto"/>
          <w:szCs w:val="24"/>
        </w:rPr>
        <w:t>…</w:t>
      </w:r>
    </w:p>
    <w:p w14:paraId="231A2EAE" w14:textId="77777777" w:rsidR="008329C9" w:rsidRPr="008329C9" w:rsidRDefault="008329C9" w:rsidP="004F33D4">
      <w:pPr>
        <w:numPr>
          <w:ilvl w:val="0"/>
          <w:numId w:val="103"/>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 xml:space="preserve">Following that meeting, they are introduced to and registered in the Pure Michigan Talent Connect System and taught how to conduct a job search within it. Job Seekers have the option of receiving staff-assisted services or of accessing the system on a self-service basis. </w:t>
      </w:r>
    </w:p>
    <w:p w14:paraId="3E7D96D6" w14:textId="77777777" w:rsidR="008329C9" w:rsidRPr="008329C9" w:rsidRDefault="008329C9" w:rsidP="004F33D4">
      <w:pPr>
        <w:numPr>
          <w:ilvl w:val="0"/>
          <w:numId w:val="103"/>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 xml:space="preserve">Job seekers in need of basic skills upgrading are referred to a local Adult Education program for </w:t>
      </w:r>
      <w:proofErr w:type="gramStart"/>
      <w:r w:rsidRPr="008329C9">
        <w:rPr>
          <w:rFonts w:ascii="Times New Roman" w:eastAsia="Cambria" w:hAnsi="Times New Roman" w:cs="Times New Roman"/>
          <w:color w:val="auto"/>
          <w:szCs w:val="24"/>
        </w:rPr>
        <w:t>assistance;</w:t>
      </w:r>
      <w:proofErr w:type="gramEnd"/>
    </w:p>
    <w:p w14:paraId="73107079" w14:textId="77777777" w:rsidR="008329C9" w:rsidRPr="008329C9" w:rsidRDefault="008329C9" w:rsidP="004F33D4">
      <w:pPr>
        <w:numPr>
          <w:ilvl w:val="0"/>
          <w:numId w:val="103"/>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 xml:space="preserve">Job seekers in need of vocational training are referred to a WIOA Career Planner for classroom training or a Business Account Manager for placement with an employer for “On-the-Job” </w:t>
      </w:r>
      <w:proofErr w:type="gramStart"/>
      <w:r w:rsidRPr="008329C9">
        <w:rPr>
          <w:rFonts w:ascii="Times New Roman" w:eastAsia="Cambria" w:hAnsi="Times New Roman" w:cs="Times New Roman"/>
          <w:color w:val="auto"/>
          <w:szCs w:val="24"/>
        </w:rPr>
        <w:t>training;</w:t>
      </w:r>
      <w:proofErr w:type="gramEnd"/>
    </w:p>
    <w:p w14:paraId="58B7BEE7" w14:textId="77777777" w:rsidR="008329C9" w:rsidRPr="008329C9" w:rsidRDefault="008329C9" w:rsidP="004F33D4">
      <w:pPr>
        <w:numPr>
          <w:ilvl w:val="0"/>
          <w:numId w:val="103"/>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The MWA’s PATH program works in tandem with the Wagner-</w:t>
      </w:r>
      <w:proofErr w:type="spellStart"/>
      <w:r w:rsidRPr="008329C9">
        <w:rPr>
          <w:rFonts w:ascii="Times New Roman" w:eastAsia="Cambria" w:hAnsi="Times New Roman" w:cs="Times New Roman"/>
          <w:color w:val="auto"/>
          <w:szCs w:val="24"/>
        </w:rPr>
        <w:t>Peyser</w:t>
      </w:r>
      <w:proofErr w:type="spellEnd"/>
      <w:r w:rsidRPr="008329C9">
        <w:rPr>
          <w:rFonts w:ascii="Times New Roman" w:eastAsia="Cambria" w:hAnsi="Times New Roman" w:cs="Times New Roman"/>
          <w:color w:val="auto"/>
          <w:szCs w:val="24"/>
        </w:rPr>
        <w:t xml:space="preserve"> program and WIOA services to ensure that members of this population have equal access to employment and training </w:t>
      </w:r>
      <w:proofErr w:type="gramStart"/>
      <w:r w:rsidRPr="008329C9">
        <w:rPr>
          <w:rFonts w:ascii="Times New Roman" w:eastAsia="Cambria" w:hAnsi="Times New Roman" w:cs="Times New Roman"/>
          <w:color w:val="auto"/>
          <w:szCs w:val="24"/>
        </w:rPr>
        <w:t>services;</w:t>
      </w:r>
      <w:proofErr w:type="gramEnd"/>
    </w:p>
    <w:p w14:paraId="1C2381F5" w14:textId="77777777" w:rsidR="008329C9" w:rsidRPr="008329C9" w:rsidRDefault="008329C9" w:rsidP="004F33D4">
      <w:pPr>
        <w:numPr>
          <w:ilvl w:val="0"/>
          <w:numId w:val="103"/>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 xml:space="preserve">A Disability Navigator is employed to assist individuals who possess a disability to ensure that they have the means to access services on an equitable </w:t>
      </w:r>
      <w:proofErr w:type="gramStart"/>
      <w:r w:rsidRPr="008329C9">
        <w:rPr>
          <w:rFonts w:ascii="Times New Roman" w:eastAsia="Cambria" w:hAnsi="Times New Roman" w:cs="Times New Roman"/>
          <w:color w:val="auto"/>
          <w:szCs w:val="24"/>
        </w:rPr>
        <w:t>basis;</w:t>
      </w:r>
      <w:proofErr w:type="gramEnd"/>
    </w:p>
    <w:p w14:paraId="193D45E9" w14:textId="77777777" w:rsidR="008329C9" w:rsidRPr="008329C9" w:rsidRDefault="008329C9" w:rsidP="004F33D4">
      <w:pPr>
        <w:numPr>
          <w:ilvl w:val="0"/>
          <w:numId w:val="103"/>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A Refugee &amp; Immigrant Navigator who assists individuals for whom English is not the primary language with access to services within the local Michigan Works! service system.</w:t>
      </w:r>
    </w:p>
    <w:p w14:paraId="5EAFAE12" w14:textId="089B612B" w:rsidR="008329C9" w:rsidRDefault="008329C9" w:rsidP="004F33D4">
      <w:pPr>
        <w:numPr>
          <w:ilvl w:val="0"/>
          <w:numId w:val="103"/>
        </w:numPr>
        <w:spacing w:after="0" w:line="240" w:lineRule="auto"/>
        <w:contextualSpacing/>
        <w:rPr>
          <w:rFonts w:ascii="Times New Roman" w:eastAsia="Cambria" w:hAnsi="Times New Roman" w:cs="Times New Roman"/>
          <w:color w:val="auto"/>
          <w:szCs w:val="24"/>
        </w:rPr>
      </w:pPr>
      <w:r w:rsidRPr="008329C9">
        <w:rPr>
          <w:rFonts w:ascii="Times New Roman" w:eastAsia="Cambria" w:hAnsi="Times New Roman" w:cs="Times New Roman"/>
          <w:color w:val="auto"/>
          <w:szCs w:val="24"/>
        </w:rPr>
        <w:t xml:space="preserve">Individuals who qualify for Veterans status are given priority consideration for services offered through the system. In addition, a special week-long workshop (titled the “Veterans Boot Camp”) is available to Veterans who seek special assistance in obtaining gainful employment. </w:t>
      </w:r>
    </w:p>
    <w:p w14:paraId="2D330906" w14:textId="77777777" w:rsidR="00E52273" w:rsidRPr="00E52273" w:rsidRDefault="00E52273" w:rsidP="004F33D4">
      <w:pPr>
        <w:numPr>
          <w:ilvl w:val="0"/>
          <w:numId w:val="103"/>
        </w:numPr>
        <w:spacing w:after="0" w:line="240" w:lineRule="auto"/>
        <w:contextualSpacing/>
        <w:rPr>
          <w:rFonts w:ascii="Times New Roman" w:eastAsia="Cambria" w:hAnsi="Times New Roman" w:cs="Times New Roman"/>
          <w:color w:val="auto"/>
          <w:szCs w:val="24"/>
        </w:rPr>
      </w:pPr>
      <w:r w:rsidRPr="00E52273">
        <w:rPr>
          <w:rFonts w:ascii="Times New Roman" w:eastAsia="Cambria" w:hAnsi="Times New Roman" w:cs="Times New Roman"/>
          <w:color w:val="auto"/>
          <w:szCs w:val="24"/>
        </w:rPr>
        <w:t xml:space="preserve">The MWA also operates an “Offender Success” program for returning citizens to assist them with their transition into gainful employment. </w:t>
      </w:r>
    </w:p>
    <w:p w14:paraId="19EDEAB9" w14:textId="77777777" w:rsidR="00E52273" w:rsidRPr="00E52273" w:rsidRDefault="00E52273" w:rsidP="004F33D4">
      <w:pPr>
        <w:numPr>
          <w:ilvl w:val="0"/>
          <w:numId w:val="103"/>
        </w:numPr>
        <w:spacing w:after="0" w:line="240" w:lineRule="auto"/>
        <w:contextualSpacing/>
        <w:rPr>
          <w:rFonts w:ascii="Times New Roman" w:eastAsia="Cambria" w:hAnsi="Times New Roman" w:cs="Times New Roman"/>
          <w:color w:val="auto"/>
          <w:szCs w:val="24"/>
        </w:rPr>
      </w:pPr>
      <w:r w:rsidRPr="00E52273">
        <w:rPr>
          <w:rFonts w:ascii="Times New Roman" w:eastAsia="Cambria" w:hAnsi="Times New Roman" w:cs="Times New Roman"/>
          <w:color w:val="auto"/>
          <w:szCs w:val="24"/>
        </w:rPr>
        <w:t xml:space="preserve">Individuals who are 16 to 24 years of age can participate in the MWA’s “Young Professionals” program which provides them with activities and education that leads them to employment, careers and </w:t>
      </w:r>
      <w:proofErr w:type="gramStart"/>
      <w:r w:rsidRPr="00E52273">
        <w:rPr>
          <w:rFonts w:ascii="Times New Roman" w:eastAsia="Cambria" w:hAnsi="Times New Roman" w:cs="Times New Roman"/>
          <w:color w:val="auto"/>
          <w:szCs w:val="24"/>
        </w:rPr>
        <w:t>self-sufficiency;</w:t>
      </w:r>
      <w:proofErr w:type="gramEnd"/>
    </w:p>
    <w:p w14:paraId="57526FE1" w14:textId="77777777" w:rsidR="00E52273" w:rsidRPr="00E52273" w:rsidRDefault="00E52273" w:rsidP="004F33D4">
      <w:pPr>
        <w:numPr>
          <w:ilvl w:val="0"/>
          <w:numId w:val="103"/>
        </w:numPr>
        <w:spacing w:after="0" w:line="240" w:lineRule="auto"/>
        <w:contextualSpacing/>
        <w:rPr>
          <w:rFonts w:ascii="Times New Roman" w:eastAsia="Cambria" w:hAnsi="Times New Roman" w:cs="Times New Roman"/>
          <w:color w:val="auto"/>
          <w:szCs w:val="24"/>
        </w:rPr>
      </w:pPr>
      <w:r w:rsidRPr="00E52273">
        <w:rPr>
          <w:rFonts w:ascii="Times New Roman" w:eastAsia="Cambria" w:hAnsi="Times New Roman" w:cs="Times New Roman"/>
          <w:color w:val="auto"/>
          <w:szCs w:val="24"/>
        </w:rPr>
        <w:t>The MWA’s “Senior Community Service Employment Program” provides individuals who are 55 years of age or older and who are member of low-income with subsidized part time employment within non-profit agencies in addition to job search assistance in the private sector.</w:t>
      </w:r>
    </w:p>
    <w:p w14:paraId="253C4587" w14:textId="77777777" w:rsidR="00E52273" w:rsidRPr="00E52273" w:rsidRDefault="00E52273" w:rsidP="004F33D4">
      <w:pPr>
        <w:spacing w:after="0" w:line="240" w:lineRule="auto"/>
        <w:ind w:left="720" w:firstLine="0"/>
        <w:contextualSpacing/>
        <w:rPr>
          <w:rFonts w:ascii="Times New Roman" w:eastAsia="Cambria" w:hAnsi="Times New Roman" w:cs="Times New Roman"/>
          <w:color w:val="auto"/>
          <w:szCs w:val="24"/>
        </w:rPr>
      </w:pPr>
    </w:p>
    <w:p w14:paraId="14442044" w14:textId="77777777" w:rsidR="00E52273" w:rsidRPr="00E52273" w:rsidRDefault="00E52273" w:rsidP="004F33D4">
      <w:pPr>
        <w:spacing w:after="0" w:line="240" w:lineRule="auto"/>
        <w:ind w:left="0" w:firstLine="0"/>
        <w:rPr>
          <w:rFonts w:ascii="Times New Roman" w:eastAsia="Cambria" w:hAnsi="Times New Roman" w:cs="Times New Roman"/>
          <w:color w:val="auto"/>
          <w:szCs w:val="24"/>
        </w:rPr>
      </w:pPr>
      <w:r w:rsidRPr="00E52273">
        <w:rPr>
          <w:rFonts w:ascii="Times New Roman" w:eastAsia="Cambria" w:hAnsi="Times New Roman" w:cs="Times New Roman"/>
          <w:color w:val="auto"/>
          <w:szCs w:val="24"/>
        </w:rPr>
        <w:t xml:space="preserve">Employers who seek assistance in obtaining workers qualified to fill their job openings are contacted by a member of the Business Services staff to discuss the employer’s needs and to explain the services that we have available. </w:t>
      </w:r>
    </w:p>
    <w:p w14:paraId="14968A7A" w14:textId="77777777" w:rsidR="00E52273" w:rsidRPr="00E52273" w:rsidRDefault="00E52273" w:rsidP="004F33D4">
      <w:pPr>
        <w:numPr>
          <w:ilvl w:val="0"/>
          <w:numId w:val="104"/>
        </w:numPr>
        <w:spacing w:after="0" w:line="240" w:lineRule="auto"/>
        <w:contextualSpacing/>
        <w:rPr>
          <w:rFonts w:ascii="Times New Roman" w:eastAsia="Cambria" w:hAnsi="Times New Roman" w:cs="Times New Roman"/>
          <w:color w:val="auto"/>
          <w:szCs w:val="24"/>
        </w:rPr>
      </w:pPr>
      <w:r w:rsidRPr="00E52273">
        <w:rPr>
          <w:rFonts w:ascii="Times New Roman" w:eastAsia="Cambria" w:hAnsi="Times New Roman" w:cs="Times New Roman"/>
          <w:color w:val="auto"/>
          <w:szCs w:val="24"/>
        </w:rPr>
        <w:lastRenderedPageBreak/>
        <w:t>The Business Services Staff includes 4 “Talent Specialists” each of whom is assigned to a different industry or group of industries (Manufacturing/Energy, Health Care, Information Technology, and Agriculture/Service Industry</w:t>
      </w:r>
      <w:proofErr w:type="gramStart"/>
      <w:r w:rsidRPr="00E52273">
        <w:rPr>
          <w:rFonts w:ascii="Times New Roman" w:eastAsia="Cambria" w:hAnsi="Times New Roman" w:cs="Times New Roman"/>
          <w:color w:val="auto"/>
          <w:szCs w:val="24"/>
        </w:rPr>
        <w:t>);</w:t>
      </w:r>
      <w:proofErr w:type="gramEnd"/>
    </w:p>
    <w:p w14:paraId="6E4B1F84" w14:textId="77777777" w:rsidR="00E52273" w:rsidRPr="00E52273" w:rsidRDefault="00E52273" w:rsidP="004F33D4">
      <w:pPr>
        <w:numPr>
          <w:ilvl w:val="0"/>
          <w:numId w:val="104"/>
        </w:numPr>
        <w:spacing w:after="0" w:line="240" w:lineRule="auto"/>
        <w:contextualSpacing/>
        <w:rPr>
          <w:rFonts w:ascii="Times New Roman" w:eastAsia="Cambria" w:hAnsi="Times New Roman" w:cs="Times New Roman"/>
          <w:color w:val="auto"/>
          <w:szCs w:val="24"/>
        </w:rPr>
      </w:pPr>
      <w:r w:rsidRPr="00E52273">
        <w:rPr>
          <w:rFonts w:ascii="Times New Roman" w:eastAsia="Cambria" w:hAnsi="Times New Roman" w:cs="Times New Roman"/>
          <w:color w:val="auto"/>
          <w:szCs w:val="24"/>
        </w:rPr>
        <w:t xml:space="preserve">A team of Business Account Managers, directed by the Business Services Coordinator and the Talent Specialist, are assigned to meet with employers, inquire about their training needs, assist with the posting of job openings in the Pure Michigan Talent Connect System, and provide information about the additional services that are available to them through the MWA’s service system. Business Account Managers also work with customers who are not interested in classroom training but are seeking assistance with direct job placement by assessing and addressing their job search needs (resume writing, interviewing skills, etc.), and providing them with referrals to employers looking to hire someone with their particular skills. Business Account Managers also work with our WIOA-serviced customers upon completion of their classroom training to assist them with their search for employment. </w:t>
      </w:r>
    </w:p>
    <w:p w14:paraId="530509CE" w14:textId="12EE7A43" w:rsidR="00E52273" w:rsidRDefault="00E52273" w:rsidP="004F33D4">
      <w:pPr>
        <w:numPr>
          <w:ilvl w:val="0"/>
          <w:numId w:val="104"/>
        </w:numPr>
        <w:spacing w:after="0" w:line="240" w:lineRule="auto"/>
        <w:contextualSpacing/>
        <w:rPr>
          <w:rFonts w:ascii="Times New Roman" w:eastAsia="Cambria" w:hAnsi="Times New Roman" w:cs="Times New Roman"/>
          <w:color w:val="auto"/>
          <w:szCs w:val="24"/>
        </w:rPr>
      </w:pPr>
      <w:r w:rsidRPr="00E52273">
        <w:rPr>
          <w:rFonts w:ascii="Times New Roman" w:eastAsia="Cambria" w:hAnsi="Times New Roman" w:cs="Times New Roman"/>
          <w:color w:val="auto"/>
          <w:szCs w:val="24"/>
        </w:rPr>
        <w:t xml:space="preserve">Business Services staff members also assist employers looking to establish USDOL-registered apprenticeships by providing them with information on and guiding them through the process. </w:t>
      </w:r>
    </w:p>
    <w:p w14:paraId="61D51B81" w14:textId="40482ED2" w:rsidR="00FB17E0" w:rsidRPr="00E52273" w:rsidRDefault="00FB17E0" w:rsidP="004F33D4">
      <w:pPr>
        <w:numPr>
          <w:ilvl w:val="0"/>
          <w:numId w:val="104"/>
        </w:numPr>
        <w:spacing w:after="0" w:line="240" w:lineRule="auto"/>
        <w:contextualSpacing/>
        <w:rPr>
          <w:rFonts w:ascii="Times New Roman" w:eastAsia="Cambria" w:hAnsi="Times New Roman" w:cs="Times New Roman"/>
          <w:color w:val="auto"/>
          <w:szCs w:val="24"/>
        </w:rPr>
      </w:pPr>
      <w:r>
        <w:rPr>
          <w:rFonts w:ascii="Times New Roman" w:eastAsia="Cambria" w:hAnsi="Times New Roman" w:cs="Times New Roman"/>
          <w:color w:val="auto"/>
          <w:szCs w:val="24"/>
        </w:rPr>
        <w:t xml:space="preserve">The MWA has created a Business Resource Network </w:t>
      </w:r>
      <w:r w:rsidR="00C81356">
        <w:rPr>
          <w:rFonts w:ascii="Times New Roman" w:eastAsia="Cambria" w:hAnsi="Times New Roman" w:cs="Times New Roman"/>
          <w:color w:val="auto"/>
          <w:szCs w:val="24"/>
        </w:rPr>
        <w:t xml:space="preserve">(BRN). This demand driven program is an effort to promote economic excellence and talent development </w:t>
      </w:r>
      <w:r w:rsidR="003D5641">
        <w:rPr>
          <w:rFonts w:ascii="Times New Roman" w:eastAsia="Cambria" w:hAnsi="Times New Roman" w:cs="Times New Roman"/>
          <w:color w:val="auto"/>
          <w:szCs w:val="24"/>
        </w:rPr>
        <w:t xml:space="preserve">by providing </w:t>
      </w:r>
      <w:r w:rsidR="002C5595">
        <w:rPr>
          <w:rFonts w:ascii="Times New Roman" w:eastAsia="Cambria" w:hAnsi="Times New Roman" w:cs="Times New Roman"/>
          <w:color w:val="auto"/>
          <w:szCs w:val="24"/>
        </w:rPr>
        <w:t>career</w:t>
      </w:r>
      <w:r w:rsidR="003D5641">
        <w:rPr>
          <w:rFonts w:ascii="Times New Roman" w:eastAsia="Cambria" w:hAnsi="Times New Roman" w:cs="Times New Roman"/>
          <w:color w:val="auto"/>
          <w:szCs w:val="24"/>
        </w:rPr>
        <w:t xml:space="preserve"> pathways and wrap-around services to the </w:t>
      </w:r>
      <w:r w:rsidR="004E14B1">
        <w:rPr>
          <w:rFonts w:ascii="Times New Roman" w:eastAsia="Cambria" w:hAnsi="Times New Roman" w:cs="Times New Roman"/>
          <w:color w:val="auto"/>
          <w:szCs w:val="24"/>
        </w:rPr>
        <w:t xml:space="preserve">structurally unemployed and the ALICE population. Six (6) </w:t>
      </w:r>
      <w:r w:rsidR="00311B52">
        <w:rPr>
          <w:rFonts w:ascii="Times New Roman" w:eastAsia="Cambria" w:hAnsi="Times New Roman" w:cs="Times New Roman"/>
          <w:color w:val="auto"/>
          <w:szCs w:val="24"/>
        </w:rPr>
        <w:t xml:space="preserve">Success </w:t>
      </w:r>
      <w:r w:rsidR="002C5595">
        <w:rPr>
          <w:rFonts w:ascii="Times New Roman" w:eastAsia="Cambria" w:hAnsi="Times New Roman" w:cs="Times New Roman"/>
          <w:color w:val="auto"/>
          <w:szCs w:val="24"/>
        </w:rPr>
        <w:t>Coaches</w:t>
      </w:r>
      <w:r w:rsidR="00311B52">
        <w:rPr>
          <w:rFonts w:ascii="Times New Roman" w:eastAsia="Cambria" w:hAnsi="Times New Roman" w:cs="Times New Roman"/>
          <w:color w:val="auto"/>
          <w:szCs w:val="24"/>
        </w:rPr>
        <w:t xml:space="preserve"> </w:t>
      </w:r>
      <w:r w:rsidR="002C5595">
        <w:rPr>
          <w:rFonts w:ascii="Times New Roman" w:eastAsia="Cambria" w:hAnsi="Times New Roman" w:cs="Times New Roman"/>
          <w:color w:val="auto"/>
          <w:szCs w:val="24"/>
        </w:rPr>
        <w:t>assist</w:t>
      </w:r>
      <w:r w:rsidR="00311B52">
        <w:rPr>
          <w:rFonts w:ascii="Times New Roman" w:eastAsia="Cambria" w:hAnsi="Times New Roman" w:cs="Times New Roman"/>
          <w:color w:val="auto"/>
          <w:szCs w:val="24"/>
        </w:rPr>
        <w:t xml:space="preserve"> member companies by leveraging resources to assist employees with defined</w:t>
      </w:r>
      <w:r w:rsidR="00773515">
        <w:rPr>
          <w:rFonts w:ascii="Times New Roman" w:eastAsia="Cambria" w:hAnsi="Times New Roman" w:cs="Times New Roman"/>
          <w:color w:val="auto"/>
          <w:szCs w:val="24"/>
        </w:rPr>
        <w:t xml:space="preserve"> barriers and ser</w:t>
      </w:r>
      <w:r w:rsidR="002C5595">
        <w:rPr>
          <w:rFonts w:ascii="Times New Roman" w:eastAsia="Cambria" w:hAnsi="Times New Roman" w:cs="Times New Roman"/>
          <w:color w:val="auto"/>
          <w:szCs w:val="24"/>
        </w:rPr>
        <w:t>v</w:t>
      </w:r>
      <w:r w:rsidR="00773515">
        <w:rPr>
          <w:rFonts w:ascii="Times New Roman" w:eastAsia="Cambria" w:hAnsi="Times New Roman" w:cs="Times New Roman"/>
          <w:color w:val="auto"/>
          <w:szCs w:val="24"/>
        </w:rPr>
        <w:t xml:space="preserve">e as a resource at the </w:t>
      </w:r>
      <w:r w:rsidR="002C5595">
        <w:rPr>
          <w:rFonts w:ascii="Times New Roman" w:eastAsia="Cambria" w:hAnsi="Times New Roman" w:cs="Times New Roman"/>
          <w:color w:val="auto"/>
          <w:szCs w:val="24"/>
        </w:rPr>
        <w:t>employer’s</w:t>
      </w:r>
      <w:r w:rsidR="00773515">
        <w:rPr>
          <w:rFonts w:ascii="Times New Roman" w:eastAsia="Cambria" w:hAnsi="Times New Roman" w:cs="Times New Roman"/>
          <w:color w:val="auto"/>
          <w:szCs w:val="24"/>
        </w:rPr>
        <w:t xml:space="preserve"> location for employee accessibility. Success Coaches </w:t>
      </w:r>
      <w:proofErr w:type="gramStart"/>
      <w:r w:rsidR="00773515">
        <w:rPr>
          <w:rFonts w:ascii="Times New Roman" w:eastAsia="Cambria" w:hAnsi="Times New Roman" w:cs="Times New Roman"/>
          <w:color w:val="auto"/>
          <w:szCs w:val="24"/>
        </w:rPr>
        <w:t>provide assistance to</w:t>
      </w:r>
      <w:proofErr w:type="gramEnd"/>
      <w:r w:rsidR="00773515">
        <w:rPr>
          <w:rFonts w:ascii="Times New Roman" w:eastAsia="Cambria" w:hAnsi="Times New Roman" w:cs="Times New Roman"/>
          <w:color w:val="auto"/>
          <w:szCs w:val="24"/>
        </w:rPr>
        <w:t xml:space="preserve"> employees to help manage life’s challenges that might prevent them from reta</w:t>
      </w:r>
      <w:r w:rsidR="002C5595">
        <w:rPr>
          <w:rFonts w:ascii="Times New Roman" w:eastAsia="Cambria" w:hAnsi="Times New Roman" w:cs="Times New Roman"/>
          <w:color w:val="auto"/>
          <w:szCs w:val="24"/>
        </w:rPr>
        <w:t xml:space="preserve">ining their jobs. </w:t>
      </w:r>
    </w:p>
    <w:p w14:paraId="0356119C" w14:textId="77777777" w:rsidR="00E52273" w:rsidRPr="00E52273" w:rsidRDefault="00E52273" w:rsidP="004F33D4">
      <w:pPr>
        <w:spacing w:after="0" w:line="240" w:lineRule="auto"/>
        <w:ind w:left="0" w:firstLine="0"/>
        <w:rPr>
          <w:rFonts w:ascii="Times New Roman" w:eastAsia="Cambria" w:hAnsi="Times New Roman" w:cs="Times New Roman"/>
          <w:color w:val="auto"/>
          <w:szCs w:val="24"/>
        </w:rPr>
      </w:pPr>
    </w:p>
    <w:p w14:paraId="17EE451F" w14:textId="77777777" w:rsidR="00E52273" w:rsidRPr="00E52273" w:rsidRDefault="00E52273" w:rsidP="004F33D4">
      <w:pPr>
        <w:spacing w:after="0" w:line="240" w:lineRule="auto"/>
        <w:ind w:left="0" w:firstLine="0"/>
        <w:contextualSpacing/>
        <w:rPr>
          <w:rFonts w:ascii="Times New Roman" w:eastAsia="Cambria" w:hAnsi="Times New Roman" w:cs="Times New Roman"/>
          <w:color w:val="auto"/>
          <w:szCs w:val="24"/>
        </w:rPr>
      </w:pPr>
      <w:r w:rsidRPr="00E52273">
        <w:rPr>
          <w:rFonts w:ascii="Times New Roman" w:eastAsia="Cambria" w:hAnsi="Times New Roman" w:cs="Times New Roman"/>
          <w:color w:val="auto"/>
          <w:szCs w:val="24"/>
        </w:rPr>
        <w:t>The M/SCWDB operates five Michigan Works! Career Centers that operate from 8:00 a.m. to 5:00 p.m. Monday through Friday at the following locations:</w:t>
      </w:r>
    </w:p>
    <w:p w14:paraId="5E990212" w14:textId="77777777" w:rsidR="003B51E6" w:rsidRPr="008329C9" w:rsidRDefault="003B51E6" w:rsidP="0077738F">
      <w:pPr>
        <w:spacing w:after="0" w:line="240" w:lineRule="auto"/>
        <w:contextualSpacing/>
        <w:jc w:val="left"/>
        <w:rPr>
          <w:rFonts w:ascii="Times New Roman" w:eastAsia="Cambria" w:hAnsi="Times New Roman" w:cs="Times New Roman"/>
          <w:color w:val="auto"/>
          <w:szCs w:val="24"/>
        </w:rPr>
      </w:pPr>
    </w:p>
    <w:p w14:paraId="211678D5" w14:textId="77777777" w:rsidR="003453B6" w:rsidRPr="003453B6" w:rsidRDefault="003453B6" w:rsidP="003453B6">
      <w:pPr>
        <w:spacing w:after="0" w:line="240" w:lineRule="auto"/>
        <w:ind w:left="0" w:firstLine="0"/>
        <w:contextualSpacing/>
        <w:jc w:val="left"/>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Macomb County:</w:t>
      </w:r>
    </w:p>
    <w:tbl>
      <w:tblPr>
        <w:tblStyle w:val="TableGrid0"/>
        <w:tblW w:w="9355" w:type="dxa"/>
        <w:tblLook w:val="04A0" w:firstRow="1" w:lastRow="0" w:firstColumn="1" w:lastColumn="0" w:noHBand="0" w:noVBand="1"/>
      </w:tblPr>
      <w:tblGrid>
        <w:gridCol w:w="2330"/>
        <w:gridCol w:w="2123"/>
        <w:gridCol w:w="2123"/>
        <w:gridCol w:w="2779"/>
      </w:tblGrid>
      <w:tr w:rsidR="003453B6" w:rsidRPr="003453B6" w14:paraId="050B5C23" w14:textId="77777777" w:rsidTr="00D65E09">
        <w:tc>
          <w:tcPr>
            <w:tcW w:w="2330" w:type="dxa"/>
          </w:tcPr>
          <w:p w14:paraId="76264324" w14:textId="77777777" w:rsidR="003453B6" w:rsidRPr="003453B6" w:rsidRDefault="003453B6" w:rsidP="003453B6">
            <w:pPr>
              <w:spacing w:after="0" w:line="240" w:lineRule="auto"/>
              <w:ind w:left="0" w:firstLine="0"/>
              <w:contextualSpacing/>
              <w:jc w:val="left"/>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75 North River Road</w:t>
            </w:r>
          </w:p>
          <w:p w14:paraId="34EAAC06" w14:textId="77777777" w:rsidR="003453B6" w:rsidRPr="003453B6" w:rsidRDefault="003453B6" w:rsidP="003453B6">
            <w:pPr>
              <w:spacing w:after="0" w:line="240" w:lineRule="auto"/>
              <w:ind w:left="0" w:firstLine="0"/>
              <w:contextualSpacing/>
              <w:jc w:val="left"/>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Mt. Clemens, 48043</w:t>
            </w:r>
          </w:p>
        </w:tc>
        <w:tc>
          <w:tcPr>
            <w:tcW w:w="2123" w:type="dxa"/>
          </w:tcPr>
          <w:p w14:paraId="29D6240B" w14:textId="77777777" w:rsidR="003453B6" w:rsidRPr="003453B6" w:rsidRDefault="003453B6" w:rsidP="003453B6">
            <w:pPr>
              <w:spacing w:after="0" w:line="240" w:lineRule="auto"/>
              <w:ind w:left="0" w:firstLine="0"/>
              <w:contextualSpacing/>
              <w:jc w:val="left"/>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15950 12 Mile Rd.</w:t>
            </w:r>
          </w:p>
          <w:p w14:paraId="173186E0" w14:textId="77777777" w:rsidR="003453B6" w:rsidRPr="003453B6" w:rsidRDefault="003453B6" w:rsidP="003453B6">
            <w:pPr>
              <w:spacing w:after="0" w:line="240" w:lineRule="auto"/>
              <w:ind w:left="0" w:firstLine="0"/>
              <w:contextualSpacing/>
              <w:jc w:val="left"/>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Roseville, 48066</w:t>
            </w:r>
          </w:p>
        </w:tc>
        <w:tc>
          <w:tcPr>
            <w:tcW w:w="2123" w:type="dxa"/>
          </w:tcPr>
          <w:p w14:paraId="621000C9" w14:textId="77777777" w:rsidR="003453B6" w:rsidRPr="003453B6" w:rsidRDefault="003453B6" w:rsidP="003453B6">
            <w:pPr>
              <w:spacing w:after="0" w:line="240" w:lineRule="auto"/>
              <w:ind w:left="0" w:firstLine="0"/>
              <w:contextualSpacing/>
              <w:jc w:val="center"/>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27850 Van Dyke</w:t>
            </w:r>
          </w:p>
          <w:p w14:paraId="1AFB0ED1" w14:textId="77777777" w:rsidR="003453B6" w:rsidRPr="003453B6" w:rsidRDefault="003453B6" w:rsidP="003453B6">
            <w:pPr>
              <w:spacing w:after="0" w:line="240" w:lineRule="auto"/>
              <w:ind w:left="0" w:firstLine="0"/>
              <w:contextualSpacing/>
              <w:jc w:val="center"/>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Warren, 48093</w:t>
            </w:r>
          </w:p>
          <w:p w14:paraId="2C741BB4" w14:textId="77777777" w:rsidR="003453B6" w:rsidRPr="003453B6" w:rsidRDefault="003453B6" w:rsidP="003453B6">
            <w:pPr>
              <w:spacing w:after="0" w:line="240" w:lineRule="auto"/>
              <w:ind w:left="0" w:firstLine="0"/>
              <w:contextualSpacing/>
              <w:jc w:val="left"/>
              <w:rPr>
                <w:rFonts w:ascii="Times New Roman" w:eastAsia="Cambria" w:hAnsi="Times New Roman" w:cs="Times New Roman"/>
                <w:color w:val="auto"/>
                <w:szCs w:val="24"/>
              </w:rPr>
            </w:pPr>
          </w:p>
        </w:tc>
        <w:tc>
          <w:tcPr>
            <w:tcW w:w="2779" w:type="dxa"/>
          </w:tcPr>
          <w:p w14:paraId="7D578F92" w14:textId="77777777" w:rsidR="003453B6" w:rsidRPr="003453B6" w:rsidRDefault="003453B6" w:rsidP="003453B6">
            <w:pPr>
              <w:spacing w:after="0" w:line="240" w:lineRule="auto"/>
              <w:ind w:left="0" w:firstLine="0"/>
              <w:contextualSpacing/>
              <w:jc w:val="center"/>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 xml:space="preserve">43630 Hayes </w:t>
            </w:r>
          </w:p>
          <w:p w14:paraId="232BC34F" w14:textId="77777777" w:rsidR="003453B6" w:rsidRPr="003453B6" w:rsidRDefault="003453B6" w:rsidP="003453B6">
            <w:pPr>
              <w:spacing w:after="0" w:line="240" w:lineRule="auto"/>
              <w:ind w:left="0" w:firstLine="0"/>
              <w:contextualSpacing/>
              <w:jc w:val="center"/>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Suite 100</w:t>
            </w:r>
          </w:p>
          <w:p w14:paraId="60F07D7F" w14:textId="77777777" w:rsidR="003453B6" w:rsidRPr="003453B6" w:rsidRDefault="003453B6" w:rsidP="003453B6">
            <w:pPr>
              <w:spacing w:after="0" w:line="240" w:lineRule="auto"/>
              <w:ind w:left="0" w:firstLine="0"/>
              <w:contextualSpacing/>
              <w:jc w:val="center"/>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Clinton Township, 48038</w:t>
            </w:r>
          </w:p>
        </w:tc>
      </w:tr>
    </w:tbl>
    <w:p w14:paraId="03D7C24E" w14:textId="77777777" w:rsidR="003453B6" w:rsidRPr="003453B6" w:rsidRDefault="003453B6" w:rsidP="003453B6">
      <w:pPr>
        <w:spacing w:after="0" w:line="240" w:lineRule="auto"/>
        <w:ind w:left="0" w:firstLine="0"/>
        <w:contextualSpacing/>
        <w:jc w:val="left"/>
        <w:rPr>
          <w:rFonts w:ascii="Times New Roman" w:eastAsia="Cambria" w:hAnsi="Times New Roman" w:cs="Times New Roman"/>
          <w:color w:val="auto"/>
          <w:szCs w:val="24"/>
        </w:rPr>
      </w:pPr>
    </w:p>
    <w:p w14:paraId="0745D007" w14:textId="77777777" w:rsidR="003453B6" w:rsidRPr="003453B6" w:rsidRDefault="003453B6" w:rsidP="003453B6">
      <w:pPr>
        <w:spacing w:after="0" w:line="240" w:lineRule="auto"/>
        <w:ind w:left="0" w:firstLine="0"/>
        <w:contextualSpacing/>
        <w:jc w:val="left"/>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St. Clair County:</w:t>
      </w:r>
    </w:p>
    <w:tbl>
      <w:tblPr>
        <w:tblStyle w:val="TableGrid0"/>
        <w:tblW w:w="0" w:type="auto"/>
        <w:tblLook w:val="04A0" w:firstRow="1" w:lastRow="0" w:firstColumn="1" w:lastColumn="0" w:noHBand="0" w:noVBand="1"/>
      </w:tblPr>
      <w:tblGrid>
        <w:gridCol w:w="2139"/>
      </w:tblGrid>
      <w:tr w:rsidR="003453B6" w:rsidRPr="003453B6" w14:paraId="0B02499E" w14:textId="77777777" w:rsidTr="00D65E09">
        <w:tc>
          <w:tcPr>
            <w:tcW w:w="2139" w:type="dxa"/>
          </w:tcPr>
          <w:p w14:paraId="1C4A5E08" w14:textId="77777777" w:rsidR="003453B6" w:rsidRPr="003453B6" w:rsidRDefault="003453B6" w:rsidP="003453B6">
            <w:pPr>
              <w:spacing w:after="0" w:line="240" w:lineRule="auto"/>
              <w:ind w:left="0" w:firstLine="0"/>
              <w:contextualSpacing/>
              <w:jc w:val="left"/>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100 McMorran</w:t>
            </w:r>
          </w:p>
          <w:p w14:paraId="6C06294D" w14:textId="77777777" w:rsidR="003453B6" w:rsidRPr="003453B6" w:rsidRDefault="003453B6" w:rsidP="003453B6">
            <w:pPr>
              <w:spacing w:after="0" w:line="240" w:lineRule="auto"/>
              <w:ind w:left="0" w:firstLine="0"/>
              <w:contextualSpacing/>
              <w:jc w:val="left"/>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6th Floor</w:t>
            </w:r>
          </w:p>
          <w:p w14:paraId="436B6B5B" w14:textId="77777777" w:rsidR="003453B6" w:rsidRPr="003453B6" w:rsidRDefault="003453B6" w:rsidP="003453B6">
            <w:pPr>
              <w:spacing w:after="0" w:line="240" w:lineRule="auto"/>
              <w:ind w:left="0" w:firstLine="0"/>
              <w:contextualSpacing/>
              <w:jc w:val="left"/>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Port Huron, 48060</w:t>
            </w:r>
          </w:p>
        </w:tc>
      </w:tr>
    </w:tbl>
    <w:p w14:paraId="71CEF7C8" w14:textId="77777777" w:rsidR="003453B6" w:rsidRPr="003453B6" w:rsidRDefault="003453B6" w:rsidP="003453B6">
      <w:pPr>
        <w:spacing w:after="0" w:line="240" w:lineRule="auto"/>
        <w:ind w:left="0" w:firstLine="0"/>
        <w:contextualSpacing/>
        <w:rPr>
          <w:rFonts w:ascii="Times New Roman" w:eastAsia="Cambria" w:hAnsi="Times New Roman" w:cs="Times New Roman"/>
          <w:color w:val="auto"/>
          <w:szCs w:val="24"/>
        </w:rPr>
      </w:pPr>
    </w:p>
    <w:p w14:paraId="2C049524" w14:textId="77777777" w:rsidR="003453B6" w:rsidRPr="003453B6" w:rsidRDefault="003453B6" w:rsidP="003453B6">
      <w:pPr>
        <w:spacing w:after="0" w:line="240" w:lineRule="auto"/>
        <w:ind w:left="0" w:firstLine="0"/>
        <w:contextualSpacing/>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These Career Centers provide seamless delivery of workforce development programs to employers, businesses, youth, veterans, returning citizens, individuals with disabilities, public assistance recipients, dislocated workers, unemployed, under employed and employed individuals.</w:t>
      </w:r>
    </w:p>
    <w:p w14:paraId="46DA45B1" w14:textId="77777777" w:rsidR="003453B6" w:rsidRPr="003453B6" w:rsidRDefault="003453B6" w:rsidP="003453B6">
      <w:pPr>
        <w:spacing w:after="0" w:line="240" w:lineRule="auto"/>
        <w:ind w:left="0" w:firstLine="0"/>
        <w:contextualSpacing/>
        <w:rPr>
          <w:rFonts w:ascii="Times New Roman" w:eastAsia="Cambria" w:hAnsi="Times New Roman" w:cs="Times New Roman"/>
          <w:color w:val="auto"/>
          <w:szCs w:val="24"/>
        </w:rPr>
      </w:pPr>
    </w:p>
    <w:p w14:paraId="3EB0794F" w14:textId="77777777" w:rsidR="003453B6" w:rsidRPr="003453B6" w:rsidRDefault="003453B6" w:rsidP="003453B6">
      <w:pPr>
        <w:spacing w:after="0" w:line="240" w:lineRule="auto"/>
        <w:ind w:left="0" w:firstLine="0"/>
        <w:contextualSpacing/>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t>All services and programs are aligned to avoid duplication of services. Memorandums of Understanding (MOUs) have been established with organizations and agencies that operate core programs and outline the responsibilities of each program and service being delivered.</w:t>
      </w:r>
    </w:p>
    <w:p w14:paraId="132A95A8" w14:textId="77777777" w:rsidR="003453B6" w:rsidRPr="003453B6" w:rsidRDefault="003453B6" w:rsidP="003453B6">
      <w:pPr>
        <w:spacing w:after="0" w:line="240" w:lineRule="auto"/>
        <w:ind w:left="0" w:firstLine="0"/>
        <w:contextualSpacing/>
        <w:rPr>
          <w:rFonts w:ascii="Times New Roman" w:eastAsia="Cambria" w:hAnsi="Times New Roman" w:cs="Times New Roman"/>
          <w:color w:val="auto"/>
          <w:szCs w:val="24"/>
        </w:rPr>
      </w:pPr>
    </w:p>
    <w:p w14:paraId="63BC0C38" w14:textId="3787C8F4" w:rsidR="003453B6" w:rsidRDefault="003453B6" w:rsidP="003453B6">
      <w:pPr>
        <w:spacing w:after="0" w:line="240" w:lineRule="auto"/>
        <w:ind w:left="0" w:firstLine="0"/>
        <w:contextualSpacing/>
        <w:rPr>
          <w:rFonts w:ascii="Times New Roman" w:eastAsia="Cambria" w:hAnsi="Times New Roman" w:cs="Times New Roman"/>
          <w:color w:val="auto"/>
          <w:szCs w:val="24"/>
        </w:rPr>
      </w:pPr>
      <w:r w:rsidRPr="003453B6">
        <w:rPr>
          <w:rFonts w:ascii="Times New Roman" w:eastAsia="Cambria" w:hAnsi="Times New Roman" w:cs="Times New Roman"/>
          <w:color w:val="auto"/>
          <w:szCs w:val="24"/>
        </w:rPr>
        <w:lastRenderedPageBreak/>
        <w:t>The plan for the delivery of programs operated under the Carl D. Perkins Career and Technical Education Act of 2006 has been presented to and approved annually by the M/SCWDB. This approval is only granted if the plan aligns with the overall goals of the Workforce Board.</w:t>
      </w:r>
    </w:p>
    <w:p w14:paraId="4C773FFE" w14:textId="77777777" w:rsidR="00687177" w:rsidRPr="003453B6" w:rsidRDefault="00687177" w:rsidP="003453B6">
      <w:pPr>
        <w:spacing w:after="0" w:line="240" w:lineRule="auto"/>
        <w:ind w:left="0" w:firstLine="0"/>
        <w:contextualSpacing/>
        <w:rPr>
          <w:rFonts w:ascii="Times New Roman" w:eastAsia="Cambria" w:hAnsi="Times New Roman" w:cs="Times New Roman"/>
          <w:color w:val="auto"/>
          <w:szCs w:val="24"/>
        </w:rPr>
      </w:pPr>
    </w:p>
    <w:p w14:paraId="6BA7634C" w14:textId="588A88B1" w:rsidR="00987693" w:rsidRPr="00987693" w:rsidRDefault="003453B6" w:rsidP="00B644C8">
      <w:pPr>
        <w:pBdr>
          <w:top w:val="single" w:sz="8" w:space="0" w:color="000000"/>
          <w:left w:val="single" w:sz="8" w:space="0" w:color="000000"/>
          <w:bottom w:val="single" w:sz="8" w:space="0" w:color="000000"/>
          <w:right w:val="single" w:sz="8" w:space="0" w:color="000000"/>
        </w:pBdr>
        <w:shd w:val="clear" w:color="auto" w:fill="F2F2F2"/>
        <w:spacing w:after="0" w:line="240" w:lineRule="auto"/>
        <w:ind w:left="-15" w:firstLine="0"/>
        <w:rPr>
          <w:i/>
        </w:rPr>
      </w:pPr>
      <w:r>
        <w:rPr>
          <w:i/>
        </w:rPr>
        <w:t>Question 3:</w:t>
      </w:r>
      <w:r w:rsidR="008F0D2C">
        <w:rPr>
          <w:i/>
        </w:rPr>
        <w:t xml:space="preserve"> </w:t>
      </w:r>
      <w:r w:rsidR="00987693" w:rsidRPr="00987693">
        <w:rPr>
          <w:i/>
        </w:rPr>
        <w:t>A description of how the local board, working with the entities carrying out core programs, will:</w:t>
      </w:r>
    </w:p>
    <w:p w14:paraId="0F99398C" w14:textId="77777777" w:rsidR="00987693" w:rsidRPr="00987693" w:rsidRDefault="00987693" w:rsidP="008F0D2C">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720" w:hanging="735"/>
        <w:rPr>
          <w:i/>
        </w:rPr>
      </w:pPr>
      <w:r w:rsidRPr="00987693">
        <w:rPr>
          <w:i/>
        </w:rPr>
        <w:t>a.</w:t>
      </w:r>
      <w:r w:rsidRPr="00987693">
        <w:rPr>
          <w:i/>
        </w:rPr>
        <w:tab/>
        <w:t>Expand access to employment, training, education, and supportive services for eligible individuals, particularly eligible individuals with barriers to employment.</w:t>
      </w:r>
    </w:p>
    <w:p w14:paraId="044168BC" w14:textId="77777777" w:rsidR="00987693" w:rsidRPr="00987693" w:rsidRDefault="00987693" w:rsidP="008F0D2C">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720" w:hanging="735"/>
        <w:rPr>
          <w:i/>
        </w:rPr>
      </w:pPr>
      <w:r w:rsidRPr="00987693">
        <w:rPr>
          <w:i/>
        </w:rPr>
        <w:t>b.</w:t>
      </w:r>
      <w:r w:rsidRPr="00987693">
        <w:rPr>
          <w:i/>
        </w:rPr>
        <w:tab/>
        <w:t>Facilitate the development of career pathways and co-enrollment, as appropriate, in core programs.</w:t>
      </w:r>
    </w:p>
    <w:p w14:paraId="62D41CB1" w14:textId="5C5BA29A" w:rsidR="003453B6" w:rsidRPr="008F0D2C" w:rsidRDefault="00987693" w:rsidP="008F0D2C">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720" w:hanging="735"/>
        <w:rPr>
          <w:i/>
        </w:rPr>
      </w:pPr>
      <w:r w:rsidRPr="00987693">
        <w:rPr>
          <w:i/>
        </w:rPr>
        <w:t>c.</w:t>
      </w:r>
      <w:r w:rsidRPr="00987693">
        <w:rPr>
          <w:i/>
        </w:rPr>
        <w:tab/>
        <w:t>Improve access to activities leading to a recognized postsecondary credential (including a credential that is an industry-recognized certificate or certification, portable, and stackable).</w:t>
      </w:r>
    </w:p>
    <w:p w14:paraId="428AD40C" w14:textId="77777777" w:rsidR="008329C9" w:rsidRPr="008D6FAF" w:rsidRDefault="008329C9" w:rsidP="008D6FAF">
      <w:pPr>
        <w:spacing w:after="0" w:line="240" w:lineRule="auto"/>
        <w:ind w:left="0" w:firstLine="0"/>
        <w:contextualSpacing/>
        <w:rPr>
          <w:rFonts w:ascii="Times New Roman" w:eastAsia="Cambria" w:hAnsi="Times New Roman" w:cs="Times New Roman"/>
          <w:color w:val="auto"/>
          <w:szCs w:val="24"/>
        </w:rPr>
      </w:pPr>
    </w:p>
    <w:p w14:paraId="674F13C2" w14:textId="77777777" w:rsidR="00B63250" w:rsidRPr="00B63250" w:rsidRDefault="00B63250" w:rsidP="00B63250">
      <w:pPr>
        <w:spacing w:after="0" w:line="240" w:lineRule="auto"/>
        <w:ind w:left="0" w:firstLine="0"/>
        <w:contextualSpacing/>
        <w:rPr>
          <w:rFonts w:ascii="Times New Roman" w:eastAsia="Cambria" w:hAnsi="Times New Roman" w:cs="Times New Roman"/>
          <w:color w:val="auto"/>
          <w:szCs w:val="24"/>
        </w:rPr>
      </w:pPr>
      <w:r w:rsidRPr="00B63250">
        <w:rPr>
          <w:rFonts w:ascii="Times New Roman" w:eastAsia="Cambria" w:hAnsi="Times New Roman" w:cs="Times New Roman"/>
          <w:color w:val="auto"/>
          <w:szCs w:val="24"/>
        </w:rPr>
        <w:t xml:space="preserve">The key to expanding access to employment, training, </w:t>
      </w:r>
      <w:proofErr w:type="gramStart"/>
      <w:r w:rsidRPr="00B63250">
        <w:rPr>
          <w:rFonts w:ascii="Times New Roman" w:eastAsia="Cambria" w:hAnsi="Times New Roman" w:cs="Times New Roman"/>
          <w:color w:val="auto"/>
          <w:szCs w:val="24"/>
        </w:rPr>
        <w:t>education</w:t>
      </w:r>
      <w:proofErr w:type="gramEnd"/>
      <w:r w:rsidRPr="00B63250">
        <w:rPr>
          <w:rFonts w:ascii="Times New Roman" w:eastAsia="Cambria" w:hAnsi="Times New Roman" w:cs="Times New Roman"/>
          <w:color w:val="auto"/>
          <w:szCs w:val="24"/>
        </w:rPr>
        <w:t xml:space="preserve"> and other necessary services for the eligible population, especially those individuals with barriers to employment, is providing outreach and information to this population.</w:t>
      </w:r>
    </w:p>
    <w:p w14:paraId="5FB5E299" w14:textId="77777777" w:rsidR="00B63250" w:rsidRPr="00B63250" w:rsidRDefault="00B63250" w:rsidP="00B63250">
      <w:pPr>
        <w:spacing w:after="0" w:line="240" w:lineRule="auto"/>
        <w:ind w:left="0" w:firstLine="0"/>
        <w:contextualSpacing/>
        <w:rPr>
          <w:rFonts w:ascii="Times New Roman" w:eastAsia="Cambria" w:hAnsi="Times New Roman" w:cs="Times New Roman"/>
          <w:color w:val="auto"/>
          <w:szCs w:val="24"/>
        </w:rPr>
      </w:pPr>
    </w:p>
    <w:p w14:paraId="5FC301B7" w14:textId="77777777" w:rsidR="00B63250" w:rsidRPr="00B63250" w:rsidRDefault="00B63250" w:rsidP="00B63250">
      <w:pPr>
        <w:shd w:val="clear" w:color="auto" w:fill="FFFFFF"/>
        <w:spacing w:after="0" w:line="240" w:lineRule="auto"/>
        <w:ind w:left="0" w:firstLine="0"/>
        <w:contextualSpacing/>
        <w:rPr>
          <w:rFonts w:ascii="Times New Roman" w:eastAsia="Cambria" w:hAnsi="Times New Roman" w:cs="Times New Roman"/>
          <w:color w:val="auto"/>
          <w:szCs w:val="24"/>
        </w:rPr>
      </w:pPr>
      <w:r w:rsidRPr="00B63250">
        <w:rPr>
          <w:rFonts w:ascii="Times New Roman" w:eastAsia="Cambria" w:hAnsi="Times New Roman" w:cs="Times New Roman"/>
          <w:color w:val="auto"/>
          <w:szCs w:val="24"/>
        </w:rPr>
        <w:t>The Macomb/St. Clair Michigan Works! will continue to expand outreach through social media presence on Facebook, Twitter and LinkedIn and by continuing partnerships directly with local community-based organizations such as the Homeless Coalition, Macomb Community Action, Blue Water Community Action (BWCA), Macomb Human Services Coordinating Body, St. Clair County Community Services Coordinating Body, Community Corrections, Building Community Partners (St. Clair County), the Macomb Library Network and many others.</w:t>
      </w:r>
    </w:p>
    <w:p w14:paraId="5725A62A" w14:textId="77777777" w:rsidR="00B63250" w:rsidRPr="00B63250" w:rsidRDefault="00B63250" w:rsidP="00B63250">
      <w:pPr>
        <w:spacing w:after="0" w:line="240" w:lineRule="auto"/>
        <w:ind w:left="0" w:firstLine="0"/>
        <w:contextualSpacing/>
        <w:rPr>
          <w:rFonts w:ascii="Times New Roman" w:eastAsia="Cambria" w:hAnsi="Times New Roman" w:cs="Times New Roman"/>
          <w:color w:val="auto"/>
          <w:szCs w:val="24"/>
        </w:rPr>
      </w:pPr>
    </w:p>
    <w:p w14:paraId="5A648D8C" w14:textId="511CEB90" w:rsidR="00B63250" w:rsidRPr="00B63250" w:rsidRDefault="00B63250" w:rsidP="00B63250">
      <w:pPr>
        <w:shd w:val="clear" w:color="auto" w:fill="FFFFFF"/>
        <w:spacing w:after="0" w:line="240" w:lineRule="auto"/>
        <w:ind w:left="0" w:firstLine="0"/>
        <w:contextualSpacing/>
        <w:rPr>
          <w:rFonts w:ascii="Times New Roman" w:eastAsia="Cambria" w:hAnsi="Times New Roman" w:cs="Times New Roman"/>
          <w:color w:val="auto"/>
          <w:szCs w:val="24"/>
        </w:rPr>
      </w:pPr>
      <w:r w:rsidRPr="00B63250">
        <w:rPr>
          <w:rFonts w:ascii="Times New Roman" w:eastAsia="Cambria" w:hAnsi="Times New Roman" w:cs="Times New Roman"/>
          <w:color w:val="auto"/>
          <w:szCs w:val="24"/>
        </w:rPr>
        <w:t>Additionally, the M/SCWDB upgraded the Macomb/St. Clair Michigan Works! website to make it more user friendly, provide more information about Michigan Works! services and make it more interactive for customers. An added feature allows customers to register online for workshops and to request information or assistance by email. Revisions and updates to the website are ongoing.</w:t>
      </w:r>
      <w:r w:rsidR="009709C7">
        <w:rPr>
          <w:rFonts w:ascii="Times New Roman" w:eastAsia="Cambria" w:hAnsi="Times New Roman" w:cs="Times New Roman"/>
          <w:color w:val="auto"/>
          <w:szCs w:val="24"/>
        </w:rPr>
        <w:t xml:space="preserve"> The M/SCWDB has brought the hosting, </w:t>
      </w:r>
      <w:r w:rsidR="001F0997">
        <w:rPr>
          <w:rFonts w:ascii="Times New Roman" w:eastAsia="Cambria" w:hAnsi="Times New Roman" w:cs="Times New Roman"/>
          <w:color w:val="auto"/>
          <w:szCs w:val="24"/>
        </w:rPr>
        <w:t>development,</w:t>
      </w:r>
      <w:r w:rsidR="009709C7">
        <w:rPr>
          <w:rFonts w:ascii="Times New Roman" w:eastAsia="Cambria" w:hAnsi="Times New Roman" w:cs="Times New Roman"/>
          <w:color w:val="auto"/>
          <w:szCs w:val="24"/>
        </w:rPr>
        <w:t xml:space="preserve"> and administration </w:t>
      </w:r>
      <w:r w:rsidR="002F2E88">
        <w:rPr>
          <w:rFonts w:ascii="Times New Roman" w:eastAsia="Cambria" w:hAnsi="Times New Roman" w:cs="Times New Roman"/>
          <w:color w:val="auto"/>
          <w:szCs w:val="24"/>
        </w:rPr>
        <w:t>of Macomb/St. Clair Michigan Works! website in-house. Having more control over the s</w:t>
      </w:r>
      <w:r w:rsidR="00FB255A">
        <w:rPr>
          <w:rFonts w:ascii="Times New Roman" w:eastAsia="Cambria" w:hAnsi="Times New Roman" w:cs="Times New Roman"/>
          <w:color w:val="auto"/>
          <w:szCs w:val="24"/>
        </w:rPr>
        <w:t xml:space="preserve">ite has enabled the M/SCWDB to upgrade the design, features, graphical </w:t>
      </w:r>
      <w:r w:rsidR="005E5E9A">
        <w:rPr>
          <w:rFonts w:ascii="Times New Roman" w:eastAsia="Cambria" w:hAnsi="Times New Roman" w:cs="Times New Roman"/>
          <w:color w:val="auto"/>
          <w:szCs w:val="24"/>
        </w:rPr>
        <w:t>user interface (GUI), search engine optimization</w:t>
      </w:r>
      <w:r w:rsidR="003A027E">
        <w:rPr>
          <w:rFonts w:ascii="Times New Roman" w:eastAsia="Cambria" w:hAnsi="Times New Roman" w:cs="Times New Roman"/>
          <w:color w:val="auto"/>
          <w:szCs w:val="24"/>
        </w:rPr>
        <w:t xml:space="preserve"> (SEO) and overall user experience (UX) of the site. New features include application programming</w:t>
      </w:r>
      <w:r w:rsidR="005C0048">
        <w:rPr>
          <w:rFonts w:ascii="Times New Roman" w:eastAsia="Cambria" w:hAnsi="Times New Roman" w:cs="Times New Roman"/>
          <w:color w:val="auto"/>
          <w:szCs w:val="24"/>
        </w:rPr>
        <w:t xml:space="preserve"> interface (API) integration with the recently procured services of </w:t>
      </w:r>
      <w:proofErr w:type="spellStart"/>
      <w:r w:rsidR="005C0048">
        <w:rPr>
          <w:rFonts w:ascii="Times New Roman" w:eastAsia="Cambria" w:hAnsi="Times New Roman" w:cs="Times New Roman"/>
          <w:color w:val="auto"/>
          <w:szCs w:val="24"/>
        </w:rPr>
        <w:t>GoToWebinar</w:t>
      </w:r>
      <w:proofErr w:type="spellEnd"/>
      <w:r w:rsidR="005C0048">
        <w:rPr>
          <w:rFonts w:ascii="Times New Roman" w:eastAsia="Cambria" w:hAnsi="Times New Roman" w:cs="Times New Roman"/>
          <w:color w:val="auto"/>
          <w:szCs w:val="24"/>
        </w:rPr>
        <w:t xml:space="preserve"> and Constant Contact. Site integration with these online services allows for pre-recorded online employability workshops, love online training and expedient automated responses to request for information via forms and email. Revisions and updates to the website with additional </w:t>
      </w:r>
      <w:r w:rsidR="001F0997">
        <w:rPr>
          <w:rFonts w:ascii="Times New Roman" w:eastAsia="Cambria" w:hAnsi="Times New Roman" w:cs="Times New Roman"/>
          <w:color w:val="auto"/>
          <w:szCs w:val="24"/>
        </w:rPr>
        <w:t xml:space="preserve">integrated online services are ongoing. </w:t>
      </w:r>
    </w:p>
    <w:p w14:paraId="5E970A1A" w14:textId="77777777" w:rsidR="00B63250" w:rsidRPr="00B63250" w:rsidRDefault="00B63250" w:rsidP="00B63250">
      <w:pPr>
        <w:spacing w:after="0" w:line="240" w:lineRule="auto"/>
        <w:ind w:left="0" w:firstLine="0"/>
        <w:contextualSpacing/>
        <w:rPr>
          <w:rFonts w:ascii="Times New Roman" w:eastAsia="Cambria" w:hAnsi="Times New Roman" w:cs="Times New Roman"/>
          <w:color w:val="auto"/>
          <w:szCs w:val="24"/>
        </w:rPr>
      </w:pPr>
    </w:p>
    <w:p w14:paraId="636B63E8" w14:textId="77777777" w:rsidR="00B63250" w:rsidRPr="00B63250" w:rsidRDefault="00B63250" w:rsidP="00B63250">
      <w:pPr>
        <w:spacing w:after="0" w:line="240" w:lineRule="auto"/>
        <w:ind w:left="0" w:firstLine="0"/>
        <w:contextualSpacing/>
        <w:rPr>
          <w:rFonts w:ascii="Times New Roman" w:eastAsia="Cambria" w:hAnsi="Times New Roman" w:cs="Times New Roman"/>
          <w:color w:val="auto"/>
          <w:szCs w:val="24"/>
        </w:rPr>
      </w:pPr>
      <w:r w:rsidRPr="00B63250">
        <w:rPr>
          <w:rFonts w:ascii="Times New Roman" w:eastAsia="Cambria" w:hAnsi="Times New Roman" w:cs="Times New Roman"/>
          <w:color w:val="auto"/>
          <w:szCs w:val="24"/>
          <w:shd w:val="clear" w:color="auto" w:fill="FFFFFF"/>
        </w:rPr>
        <w:t xml:space="preserve">Increasing access to employment, training, </w:t>
      </w:r>
      <w:proofErr w:type="gramStart"/>
      <w:r w:rsidRPr="00B63250">
        <w:rPr>
          <w:rFonts w:ascii="Times New Roman" w:eastAsia="Cambria" w:hAnsi="Times New Roman" w:cs="Times New Roman"/>
          <w:color w:val="auto"/>
          <w:szCs w:val="24"/>
          <w:shd w:val="clear" w:color="auto" w:fill="FFFFFF"/>
        </w:rPr>
        <w:t>education</w:t>
      </w:r>
      <w:proofErr w:type="gramEnd"/>
      <w:r w:rsidRPr="00B63250">
        <w:rPr>
          <w:rFonts w:ascii="Times New Roman" w:eastAsia="Cambria" w:hAnsi="Times New Roman" w:cs="Times New Roman"/>
          <w:color w:val="auto"/>
          <w:szCs w:val="24"/>
          <w:shd w:val="clear" w:color="auto" w:fill="FFFFFF"/>
        </w:rPr>
        <w:t xml:space="preserve"> and supportive services also occurs through partnerships with the entities carrying out core programs.  For example, a formal referral process has been established with our local adult education partners to better link customers to appropriate services. The referral process covers adult education referrals to Michigan Works! and Michigan Works! referrals to adult education. Staff from Michigan Works! periodically meet with students</w:t>
      </w:r>
      <w:r w:rsidRPr="00B63250">
        <w:rPr>
          <w:rFonts w:ascii="Times New Roman" w:eastAsia="Cambria" w:hAnsi="Times New Roman" w:cs="Times New Roman"/>
          <w:color w:val="auto"/>
          <w:szCs w:val="24"/>
        </w:rPr>
        <w:t xml:space="preserve"> </w:t>
      </w:r>
      <w:r w:rsidRPr="00B63250">
        <w:rPr>
          <w:rFonts w:ascii="Times New Roman" w:eastAsia="Cambria" w:hAnsi="Times New Roman" w:cs="Times New Roman"/>
          <w:color w:val="auto"/>
          <w:szCs w:val="24"/>
          <w:shd w:val="clear" w:color="auto" w:fill="FFFFFF"/>
        </w:rPr>
        <w:t>at the adult education centers for a presentation on the activities and opportunities available through the Michigan Works! Career Centers.</w:t>
      </w:r>
      <w:r w:rsidRPr="00B63250">
        <w:rPr>
          <w:rFonts w:ascii="Times New Roman" w:eastAsia="Cambria" w:hAnsi="Times New Roman" w:cs="Times New Roman"/>
          <w:color w:val="auto"/>
          <w:szCs w:val="24"/>
        </w:rPr>
        <w:t xml:space="preserve"> </w:t>
      </w:r>
    </w:p>
    <w:p w14:paraId="29E49AAB" w14:textId="77777777" w:rsidR="00B63250" w:rsidRPr="00B63250" w:rsidRDefault="00B63250" w:rsidP="00B63250">
      <w:pPr>
        <w:spacing w:after="0" w:line="240" w:lineRule="auto"/>
        <w:ind w:left="0" w:firstLine="0"/>
        <w:contextualSpacing/>
        <w:rPr>
          <w:rFonts w:ascii="Times New Roman" w:eastAsia="Cambria" w:hAnsi="Times New Roman" w:cs="Times New Roman"/>
          <w:color w:val="auto"/>
          <w:szCs w:val="24"/>
        </w:rPr>
      </w:pPr>
    </w:p>
    <w:p w14:paraId="420E4E5D" w14:textId="77777777" w:rsidR="00B63250" w:rsidRPr="00B63250" w:rsidRDefault="00B63250" w:rsidP="00B63250">
      <w:pPr>
        <w:spacing w:after="0" w:line="240" w:lineRule="auto"/>
        <w:ind w:left="0" w:firstLine="0"/>
        <w:contextualSpacing/>
        <w:rPr>
          <w:rFonts w:ascii="Times New Roman" w:eastAsia="Cambria" w:hAnsi="Times New Roman" w:cs="Times New Roman"/>
          <w:color w:val="auto"/>
          <w:szCs w:val="24"/>
        </w:rPr>
      </w:pPr>
      <w:r w:rsidRPr="00B63250">
        <w:rPr>
          <w:rFonts w:ascii="Times New Roman" w:eastAsia="Cambria" w:hAnsi="Times New Roman" w:cs="Times New Roman"/>
          <w:color w:val="auto"/>
          <w:szCs w:val="24"/>
          <w:shd w:val="clear" w:color="auto" w:fill="FFFFFF"/>
        </w:rPr>
        <w:lastRenderedPageBreak/>
        <w:t>Expansion of access to services for the disabled population has started with the Business Network Unit of Michigan Rehabilitation Services (BNU-MRS) auditing each of the five Michigan Works! Career Centers to determine if there is adequate access to services, making recommendations to enhance services and providing additional recommendations on upgrades to assistive technology.</w:t>
      </w:r>
      <w:r w:rsidRPr="00B63250">
        <w:rPr>
          <w:rFonts w:ascii="Times New Roman" w:eastAsia="Cambria" w:hAnsi="Times New Roman" w:cs="Times New Roman"/>
          <w:color w:val="auto"/>
          <w:szCs w:val="24"/>
        </w:rPr>
        <w:t xml:space="preserve"> </w:t>
      </w:r>
      <w:r w:rsidRPr="00B63250">
        <w:rPr>
          <w:rFonts w:ascii="Times New Roman" w:eastAsia="Cambria" w:hAnsi="Times New Roman" w:cs="Times New Roman"/>
          <w:color w:val="auto"/>
          <w:szCs w:val="24"/>
          <w:shd w:val="clear" w:color="auto" w:fill="FFFFFF"/>
        </w:rPr>
        <w:t>MRS and the</w:t>
      </w:r>
      <w:r w:rsidRPr="00B63250">
        <w:rPr>
          <w:rFonts w:ascii="Times New Roman" w:eastAsia="Cambria" w:hAnsi="Times New Roman" w:cs="Times New Roman"/>
          <w:color w:val="auto"/>
          <w:szCs w:val="24"/>
        </w:rPr>
        <w:t xml:space="preserve"> Bureau of Services for Blind Persons will also provide staff development to the other core program operators on working with the disabled population.</w:t>
      </w:r>
    </w:p>
    <w:p w14:paraId="39E12120" w14:textId="77777777" w:rsidR="00B63250" w:rsidRPr="00B63250" w:rsidRDefault="00B63250" w:rsidP="00B63250">
      <w:pPr>
        <w:spacing w:after="0" w:line="240" w:lineRule="auto"/>
        <w:ind w:left="0" w:firstLine="0"/>
        <w:contextualSpacing/>
        <w:rPr>
          <w:rFonts w:ascii="Times New Roman" w:eastAsia="Cambria" w:hAnsi="Times New Roman" w:cs="Times New Roman"/>
          <w:color w:val="auto"/>
          <w:szCs w:val="24"/>
        </w:rPr>
      </w:pPr>
    </w:p>
    <w:p w14:paraId="0CC08C37" w14:textId="77777777" w:rsidR="00B63250" w:rsidRPr="00B63250" w:rsidRDefault="00B63250" w:rsidP="00B63250">
      <w:pPr>
        <w:spacing w:after="0" w:line="240" w:lineRule="auto"/>
        <w:ind w:left="0" w:firstLine="0"/>
        <w:contextualSpacing/>
        <w:rPr>
          <w:rFonts w:ascii="Times New Roman" w:eastAsia="Cambria" w:hAnsi="Times New Roman" w:cs="Times New Roman"/>
          <w:color w:val="auto"/>
          <w:szCs w:val="24"/>
        </w:rPr>
      </w:pPr>
      <w:r w:rsidRPr="00B63250">
        <w:rPr>
          <w:rFonts w:ascii="Times New Roman" w:eastAsia="Cambria" w:hAnsi="Times New Roman" w:cs="Times New Roman"/>
          <w:color w:val="auto"/>
          <w:szCs w:val="24"/>
        </w:rPr>
        <w:t>To facilitate the development of career pathways the Macomb/St. Clair Michigan Works! has several initiatives that have either been introduced or are still in the development stage. First, the Board has a policy that any individual that receives training will be enrolled in a program that is part of a career plan leading to family self-sufficiency. It could be a program that leads directly to family financial independence or a program that is on the road to that goal and has a portable or stackable credential.</w:t>
      </w:r>
    </w:p>
    <w:p w14:paraId="51CFC750" w14:textId="1041ADF0" w:rsidR="00B63250" w:rsidRPr="00B63250" w:rsidRDefault="00B63250" w:rsidP="00B63250">
      <w:pPr>
        <w:spacing w:before="100" w:beforeAutospacing="1" w:after="100" w:afterAutospacing="1" w:line="240" w:lineRule="auto"/>
        <w:ind w:left="0" w:firstLine="0"/>
        <w:rPr>
          <w:rFonts w:ascii="Times New Roman" w:hAnsi="Times New Roman" w:cs="Times New Roman"/>
          <w:szCs w:val="24"/>
        </w:rPr>
      </w:pPr>
      <w:r w:rsidRPr="00B63250">
        <w:rPr>
          <w:rFonts w:ascii="Times New Roman" w:eastAsia="Times New Roman" w:hAnsi="Times New Roman" w:cs="Times New Roman"/>
          <w:szCs w:val="24"/>
        </w:rPr>
        <w:t xml:space="preserve">The M/SCWDB implemented the Refugee Navigator Pilot Program along with Oakland, </w:t>
      </w:r>
      <w:proofErr w:type="gramStart"/>
      <w:r w:rsidRPr="00B63250">
        <w:rPr>
          <w:rFonts w:ascii="Times New Roman" w:eastAsia="Times New Roman" w:hAnsi="Times New Roman" w:cs="Times New Roman"/>
          <w:szCs w:val="24"/>
        </w:rPr>
        <w:t>Kent</w:t>
      </w:r>
      <w:proofErr w:type="gramEnd"/>
      <w:r w:rsidRPr="00B63250">
        <w:rPr>
          <w:rFonts w:ascii="Times New Roman" w:eastAsia="Times New Roman" w:hAnsi="Times New Roman" w:cs="Times New Roman"/>
          <w:szCs w:val="24"/>
        </w:rPr>
        <w:t xml:space="preserve"> and Wayne Counties in July of 2017.  The intent of the program is to provide additional support and access to resources for the documented work-authorized Immigrant/Refugee population in Macomb County and to ensure the successful transition into Michigan’s workforce by driving traffic to the services provided through the local Michigan Works! Career centers.  The Refugee Navigator has built an extensive catalog of resources and a referral system through outreach to community organizations.  The Refugee Navigator works with eligible individuals to identify any barriers related to entering the workforce and providing referrals to appropriate resources in the community.   The Refugee Navigator also works directly with Michigan Works! Career Center staff in transitioning eligible individuals into appropriate employment and training activities.  To date the Macomb/St. Clair Refugee Navigator has assisted </w:t>
      </w:r>
      <w:r w:rsidR="00AC6B90">
        <w:rPr>
          <w:rFonts w:ascii="Times New Roman" w:eastAsia="Times New Roman" w:hAnsi="Times New Roman" w:cs="Times New Roman"/>
          <w:szCs w:val="24"/>
        </w:rPr>
        <w:t>324</w:t>
      </w:r>
      <w:r w:rsidRPr="00B63250">
        <w:rPr>
          <w:rFonts w:ascii="Times New Roman" w:eastAsia="Times New Roman" w:hAnsi="Times New Roman" w:cs="Times New Roman"/>
          <w:szCs w:val="24"/>
        </w:rPr>
        <w:t xml:space="preserve"> individuals.   </w:t>
      </w:r>
    </w:p>
    <w:p w14:paraId="2B1E1DC8" w14:textId="77777777" w:rsidR="00B63250" w:rsidRPr="00B63250" w:rsidRDefault="00B63250" w:rsidP="00B63250">
      <w:pPr>
        <w:shd w:val="clear" w:color="auto" w:fill="FFFFFF"/>
        <w:spacing w:after="0" w:line="240" w:lineRule="auto"/>
        <w:ind w:left="0" w:firstLine="0"/>
        <w:contextualSpacing/>
        <w:rPr>
          <w:rFonts w:ascii="Times New Roman" w:eastAsia="Cambria" w:hAnsi="Times New Roman" w:cs="Times New Roman"/>
          <w:color w:val="auto"/>
          <w:szCs w:val="24"/>
        </w:rPr>
      </w:pPr>
      <w:r w:rsidRPr="00B63250">
        <w:rPr>
          <w:rFonts w:ascii="Times New Roman" w:eastAsia="Cambria" w:hAnsi="Times New Roman" w:cs="Times New Roman"/>
          <w:color w:val="auto"/>
          <w:szCs w:val="24"/>
        </w:rPr>
        <w:t xml:space="preserve">As noted in the regional labor market analysis most of the occupations in greatest demand in Region 10 require a bachelor’s degree but many of the emerging occupations require less than a bachelor’s degree. The emerging occupations have </w:t>
      </w:r>
      <w:proofErr w:type="gramStart"/>
      <w:r w:rsidRPr="00B63250">
        <w:rPr>
          <w:rFonts w:ascii="Times New Roman" w:eastAsia="Cambria" w:hAnsi="Times New Roman" w:cs="Times New Roman"/>
          <w:color w:val="auto"/>
          <w:szCs w:val="24"/>
        </w:rPr>
        <w:t>a median hourly earnings</w:t>
      </w:r>
      <w:proofErr w:type="gramEnd"/>
      <w:r w:rsidRPr="00B63250">
        <w:rPr>
          <w:rFonts w:ascii="Times New Roman" w:eastAsia="Cambria" w:hAnsi="Times New Roman" w:cs="Times New Roman"/>
          <w:color w:val="auto"/>
          <w:szCs w:val="24"/>
        </w:rPr>
        <w:t xml:space="preserve"> that would provide self-sufficiency to a family of four. The MWA is working directly with employers and training institutions to create clear pathways to both the occupations in greatest demand and the emerging occupations.</w:t>
      </w:r>
    </w:p>
    <w:p w14:paraId="3D6953B4" w14:textId="77777777" w:rsidR="00B63250" w:rsidRPr="00B63250" w:rsidRDefault="00B63250" w:rsidP="00B63250">
      <w:pPr>
        <w:spacing w:after="0" w:line="240" w:lineRule="auto"/>
        <w:ind w:left="0" w:firstLine="0"/>
        <w:contextualSpacing/>
        <w:rPr>
          <w:rFonts w:ascii="Times New Roman" w:eastAsia="Cambria" w:hAnsi="Times New Roman" w:cs="Times New Roman"/>
          <w:color w:val="auto"/>
          <w:szCs w:val="24"/>
        </w:rPr>
      </w:pPr>
    </w:p>
    <w:p w14:paraId="496707BB" w14:textId="178F9909" w:rsidR="001F18E5" w:rsidRDefault="00B63250" w:rsidP="00550F99">
      <w:pPr>
        <w:spacing w:after="0" w:line="240" w:lineRule="auto"/>
        <w:ind w:left="0" w:firstLine="0"/>
        <w:contextualSpacing/>
        <w:rPr>
          <w:rFonts w:ascii="Times New Roman" w:eastAsia="Cambria" w:hAnsi="Times New Roman" w:cs="Times New Roman"/>
          <w:color w:val="auto"/>
          <w:szCs w:val="24"/>
        </w:rPr>
      </w:pPr>
      <w:r w:rsidRPr="00B63250">
        <w:rPr>
          <w:rFonts w:ascii="Times New Roman" w:eastAsia="Cambria" w:hAnsi="Times New Roman" w:cs="Times New Roman"/>
          <w:color w:val="auto"/>
          <w:szCs w:val="24"/>
        </w:rPr>
        <w:t>The MWA works closely with its training partners primarily, Macomb Community College and St. Clair County Community College and their M-TEC centers to increase access to post-secondary credentials in occupations in high demand and emerging occupations.</w:t>
      </w:r>
    </w:p>
    <w:p w14:paraId="7AEEAC88" w14:textId="315DDB70" w:rsidR="007B5387" w:rsidRDefault="007B5387" w:rsidP="00550F99">
      <w:pPr>
        <w:spacing w:after="0" w:line="240" w:lineRule="auto"/>
        <w:ind w:left="0" w:firstLine="0"/>
        <w:contextualSpacing/>
        <w:rPr>
          <w:rFonts w:ascii="Times New Roman" w:eastAsia="Cambria" w:hAnsi="Times New Roman" w:cs="Times New Roman"/>
          <w:color w:val="auto"/>
          <w:szCs w:val="24"/>
        </w:rPr>
      </w:pPr>
    </w:p>
    <w:p w14:paraId="78B81F3E" w14:textId="7E3F5E36" w:rsidR="007B5387" w:rsidRDefault="007B5387" w:rsidP="00550F99">
      <w:pPr>
        <w:spacing w:after="0" w:line="240" w:lineRule="auto"/>
        <w:ind w:left="0" w:firstLine="0"/>
        <w:contextualSpacing/>
        <w:rPr>
          <w:rFonts w:ascii="Times New Roman" w:eastAsia="Cambria" w:hAnsi="Times New Roman" w:cs="Times New Roman"/>
          <w:color w:val="auto"/>
          <w:szCs w:val="24"/>
        </w:rPr>
      </w:pPr>
      <w:r>
        <w:rPr>
          <w:rFonts w:ascii="Times New Roman" w:eastAsia="Cambria" w:hAnsi="Times New Roman" w:cs="Times New Roman"/>
          <w:color w:val="auto"/>
          <w:szCs w:val="24"/>
        </w:rPr>
        <w:t xml:space="preserve">Apprenticeships provide an opportunity for portable and stackable industry </w:t>
      </w:r>
      <w:r w:rsidR="00F173AA">
        <w:rPr>
          <w:rFonts w:ascii="Times New Roman" w:eastAsia="Cambria" w:hAnsi="Times New Roman" w:cs="Times New Roman"/>
          <w:color w:val="auto"/>
          <w:szCs w:val="24"/>
        </w:rPr>
        <w:t>recognized credentials. Upon complet</w:t>
      </w:r>
      <w:r w:rsidR="00AF40A1">
        <w:rPr>
          <w:rFonts w:ascii="Times New Roman" w:eastAsia="Cambria" w:hAnsi="Times New Roman" w:cs="Times New Roman"/>
          <w:color w:val="auto"/>
          <w:szCs w:val="24"/>
        </w:rPr>
        <w:t>ion of a registered apprenticeship program a nationally recognized credential is issued by the U.S. Department of Labor. Some apprentices</w:t>
      </w:r>
      <w:r w:rsidR="00453DF0">
        <w:rPr>
          <w:rFonts w:ascii="Times New Roman" w:eastAsia="Cambria" w:hAnsi="Times New Roman" w:cs="Times New Roman"/>
          <w:color w:val="auto"/>
          <w:szCs w:val="24"/>
        </w:rPr>
        <w:t>hips require apprentices to earn state certification/license after completing each section of training and others offer a Journeyman Card upon completion.</w:t>
      </w:r>
    </w:p>
    <w:p w14:paraId="600E416A" w14:textId="1DF06CD5" w:rsidR="00453DF0" w:rsidRDefault="00453DF0" w:rsidP="00550F99">
      <w:pPr>
        <w:spacing w:after="0" w:line="240" w:lineRule="auto"/>
        <w:ind w:left="0" w:firstLine="0"/>
        <w:contextualSpacing/>
        <w:rPr>
          <w:rFonts w:ascii="Times New Roman" w:eastAsia="Cambria" w:hAnsi="Times New Roman" w:cs="Times New Roman"/>
          <w:color w:val="auto"/>
          <w:szCs w:val="24"/>
        </w:rPr>
      </w:pPr>
    </w:p>
    <w:p w14:paraId="2B8BDB61" w14:textId="760CA56D" w:rsidR="00453DF0" w:rsidRDefault="00453DF0" w:rsidP="00550F99">
      <w:pPr>
        <w:spacing w:after="0" w:line="240" w:lineRule="auto"/>
        <w:ind w:left="0" w:firstLine="0"/>
        <w:contextualSpacing/>
        <w:rPr>
          <w:rFonts w:ascii="Times New Roman" w:eastAsia="Cambria" w:hAnsi="Times New Roman" w:cs="Times New Roman"/>
          <w:color w:val="auto"/>
          <w:szCs w:val="24"/>
        </w:rPr>
      </w:pPr>
      <w:r>
        <w:rPr>
          <w:rFonts w:ascii="Times New Roman" w:eastAsia="Cambria" w:hAnsi="Times New Roman" w:cs="Times New Roman"/>
          <w:color w:val="auto"/>
          <w:szCs w:val="24"/>
        </w:rPr>
        <w:t>M/SCWDB is a partner in two grants</w:t>
      </w:r>
      <w:r w:rsidR="00C9401A">
        <w:rPr>
          <w:rFonts w:ascii="Times New Roman" w:eastAsia="Cambria" w:hAnsi="Times New Roman" w:cs="Times New Roman"/>
          <w:color w:val="auto"/>
          <w:szCs w:val="24"/>
        </w:rPr>
        <w:t>. In addition to staff assistance, The Going Pro Apprenticeship</w:t>
      </w:r>
      <w:r w:rsidR="001239EE">
        <w:rPr>
          <w:rFonts w:ascii="Times New Roman" w:eastAsia="Cambria" w:hAnsi="Times New Roman" w:cs="Times New Roman"/>
          <w:color w:val="auto"/>
          <w:szCs w:val="24"/>
        </w:rPr>
        <w:t xml:space="preserve"> grant will </w:t>
      </w:r>
      <w:r w:rsidR="00D61C7E">
        <w:rPr>
          <w:rFonts w:ascii="Times New Roman" w:eastAsia="Cambria" w:hAnsi="Times New Roman" w:cs="Times New Roman"/>
          <w:color w:val="auto"/>
          <w:szCs w:val="24"/>
        </w:rPr>
        <w:t>provide</w:t>
      </w:r>
      <w:r w:rsidR="001239EE">
        <w:rPr>
          <w:rFonts w:ascii="Times New Roman" w:eastAsia="Cambria" w:hAnsi="Times New Roman" w:cs="Times New Roman"/>
          <w:color w:val="auto"/>
          <w:szCs w:val="24"/>
        </w:rPr>
        <w:t xml:space="preserve"> some financial assistance for up to 65 newly registered apprentices, this grant is thru </w:t>
      </w:r>
      <w:r w:rsidR="00C22D17">
        <w:rPr>
          <w:rFonts w:ascii="Times New Roman" w:eastAsia="Cambria" w:hAnsi="Times New Roman" w:cs="Times New Roman"/>
          <w:color w:val="auto"/>
          <w:szCs w:val="24"/>
        </w:rPr>
        <w:t xml:space="preserve">the State of Michigan Workforce Development Agency and ends March 31, 2022. We are also </w:t>
      </w:r>
      <w:r w:rsidR="00463C07">
        <w:rPr>
          <w:rFonts w:ascii="Times New Roman" w:eastAsia="Cambria" w:hAnsi="Times New Roman" w:cs="Times New Roman"/>
          <w:color w:val="auto"/>
          <w:szCs w:val="24"/>
        </w:rPr>
        <w:t>partnering with WIN and five other Southeastern Michigan Works! Agencies, nine Community Colleges</w:t>
      </w:r>
      <w:r w:rsidR="00B64CD0">
        <w:rPr>
          <w:rFonts w:ascii="Times New Roman" w:eastAsia="Cambria" w:hAnsi="Times New Roman" w:cs="Times New Roman"/>
          <w:color w:val="auto"/>
          <w:szCs w:val="24"/>
        </w:rPr>
        <w:t xml:space="preserve">, the </w:t>
      </w:r>
      <w:r w:rsidR="00D61C7E">
        <w:rPr>
          <w:rFonts w:ascii="Times New Roman" w:eastAsia="Cambria" w:hAnsi="Times New Roman" w:cs="Times New Roman"/>
          <w:color w:val="auto"/>
          <w:szCs w:val="24"/>
        </w:rPr>
        <w:t>Automotive</w:t>
      </w:r>
      <w:r w:rsidR="00B64CD0">
        <w:rPr>
          <w:rFonts w:ascii="Times New Roman" w:eastAsia="Cambria" w:hAnsi="Times New Roman" w:cs="Times New Roman"/>
          <w:color w:val="auto"/>
          <w:szCs w:val="24"/>
        </w:rPr>
        <w:t xml:space="preserve"> Industry Action Group (AIAG) which has 3,700 Automotive Suppliers, Jackson Area Manufacturing Association (JAMA)</w:t>
      </w:r>
      <w:r w:rsidR="00C1020E">
        <w:rPr>
          <w:rFonts w:ascii="Times New Roman" w:eastAsia="Cambria" w:hAnsi="Times New Roman" w:cs="Times New Roman"/>
          <w:color w:val="auto"/>
          <w:szCs w:val="24"/>
        </w:rPr>
        <w:t xml:space="preserve">, Ralph C. Wilson Jr. </w:t>
      </w:r>
      <w:r w:rsidR="00C1020E">
        <w:rPr>
          <w:rFonts w:ascii="Times New Roman" w:eastAsia="Cambria" w:hAnsi="Times New Roman" w:cs="Times New Roman"/>
          <w:color w:val="auto"/>
          <w:szCs w:val="24"/>
        </w:rPr>
        <w:lastRenderedPageBreak/>
        <w:t>Foundation, LIFT Institute, Detroit Regional Workforces Board</w:t>
      </w:r>
      <w:r w:rsidR="00C6006C">
        <w:rPr>
          <w:rFonts w:ascii="Times New Roman" w:eastAsia="Cambria" w:hAnsi="Times New Roman" w:cs="Times New Roman"/>
          <w:color w:val="auto"/>
          <w:szCs w:val="24"/>
        </w:rPr>
        <w:t xml:space="preserve">, the United Way for Southeast Michigan and the Michigan Educator’s Apprenticeship </w:t>
      </w:r>
      <w:r w:rsidR="00517F03">
        <w:rPr>
          <w:rFonts w:ascii="Times New Roman" w:eastAsia="Cambria" w:hAnsi="Times New Roman" w:cs="Times New Roman"/>
          <w:color w:val="auto"/>
          <w:szCs w:val="24"/>
        </w:rPr>
        <w:t xml:space="preserve">and Training Association (MEATA) in a U.S. DOL Closing the Skills Gap grant. This </w:t>
      </w:r>
      <w:r w:rsidR="00F0793E">
        <w:rPr>
          <w:rFonts w:ascii="Times New Roman" w:eastAsia="Cambria" w:hAnsi="Times New Roman" w:cs="Times New Roman"/>
          <w:color w:val="auto"/>
          <w:szCs w:val="24"/>
        </w:rPr>
        <w:t xml:space="preserve">grant will provide Intermediary services to employers and financial assistance. </w:t>
      </w:r>
      <w:r w:rsidR="00D61C7E">
        <w:rPr>
          <w:rFonts w:ascii="Times New Roman" w:eastAsia="Cambria" w:hAnsi="Times New Roman" w:cs="Times New Roman"/>
          <w:color w:val="auto"/>
          <w:szCs w:val="24"/>
        </w:rPr>
        <w:t xml:space="preserve">This 4 year0 $4 million grant will also continue to support the ongoing development of a regional apprenticeship initiative. </w:t>
      </w:r>
    </w:p>
    <w:p w14:paraId="5E335017" w14:textId="7194682E" w:rsidR="00104F71" w:rsidRDefault="00104F71" w:rsidP="00550F99">
      <w:pPr>
        <w:spacing w:after="0" w:line="240" w:lineRule="auto"/>
        <w:ind w:left="0" w:firstLine="0"/>
        <w:contextualSpacing/>
        <w:rPr>
          <w:rFonts w:ascii="Times New Roman" w:eastAsia="Cambria" w:hAnsi="Times New Roman" w:cs="Times New Roman"/>
          <w:color w:val="auto"/>
          <w:szCs w:val="24"/>
        </w:rPr>
      </w:pPr>
    </w:p>
    <w:p w14:paraId="656DA724" w14:textId="1EF4FEB1" w:rsidR="00104F71" w:rsidRDefault="0040329C" w:rsidP="00550F99">
      <w:pPr>
        <w:spacing w:after="0" w:line="240" w:lineRule="auto"/>
        <w:ind w:left="0" w:firstLine="0"/>
        <w:contextualSpacing/>
        <w:rPr>
          <w:rFonts w:ascii="Times New Roman" w:eastAsia="Cambria" w:hAnsi="Times New Roman" w:cs="Times New Roman"/>
          <w:color w:val="auto"/>
          <w:szCs w:val="24"/>
        </w:rPr>
      </w:pPr>
      <w:r>
        <w:rPr>
          <w:rFonts w:ascii="Times New Roman" w:eastAsia="Cambria" w:hAnsi="Times New Roman" w:cs="Times New Roman"/>
          <w:color w:val="auto"/>
          <w:szCs w:val="24"/>
        </w:rPr>
        <w:t>M/SCWDB</w:t>
      </w:r>
      <w:r w:rsidR="00F2015F">
        <w:rPr>
          <w:rFonts w:ascii="Times New Roman" w:eastAsia="Cambria" w:hAnsi="Times New Roman" w:cs="Times New Roman"/>
          <w:color w:val="auto"/>
          <w:szCs w:val="24"/>
        </w:rPr>
        <w:t xml:space="preserve">’s goal is to educate </w:t>
      </w:r>
      <w:r w:rsidR="00020C7C">
        <w:rPr>
          <w:rFonts w:ascii="Times New Roman" w:eastAsia="Cambria" w:hAnsi="Times New Roman" w:cs="Times New Roman"/>
          <w:color w:val="auto"/>
          <w:szCs w:val="24"/>
        </w:rPr>
        <w:t xml:space="preserve">our employers and job seekers about Registered U.S. DOL Apprenticeship. We are committed to </w:t>
      </w:r>
      <w:proofErr w:type="gramStart"/>
      <w:r w:rsidR="00020C7C">
        <w:rPr>
          <w:rFonts w:ascii="Times New Roman" w:eastAsia="Cambria" w:hAnsi="Times New Roman" w:cs="Times New Roman"/>
          <w:color w:val="auto"/>
          <w:szCs w:val="24"/>
        </w:rPr>
        <w:t>providing assistance</w:t>
      </w:r>
      <w:proofErr w:type="gramEnd"/>
      <w:r w:rsidR="00020C7C">
        <w:rPr>
          <w:rFonts w:ascii="Times New Roman" w:eastAsia="Cambria" w:hAnsi="Times New Roman" w:cs="Times New Roman"/>
          <w:color w:val="auto"/>
          <w:szCs w:val="24"/>
        </w:rPr>
        <w:t xml:space="preserve"> in the re</w:t>
      </w:r>
      <w:r w:rsidR="00F567A7">
        <w:rPr>
          <w:rFonts w:ascii="Times New Roman" w:eastAsia="Cambria" w:hAnsi="Times New Roman" w:cs="Times New Roman"/>
          <w:color w:val="auto"/>
          <w:szCs w:val="24"/>
        </w:rPr>
        <w:t xml:space="preserve">cruitment/screening of apprentice applicants, developing </w:t>
      </w:r>
      <w:r w:rsidR="005C0F59">
        <w:rPr>
          <w:rFonts w:ascii="Times New Roman" w:eastAsia="Cambria" w:hAnsi="Times New Roman" w:cs="Times New Roman"/>
          <w:color w:val="auto"/>
          <w:szCs w:val="24"/>
        </w:rPr>
        <w:t xml:space="preserve">customized On-the-Job Training programs, and where applicable providing initial funding for books, </w:t>
      </w:r>
      <w:r w:rsidR="00770A50">
        <w:rPr>
          <w:rFonts w:ascii="Times New Roman" w:eastAsia="Cambria" w:hAnsi="Times New Roman" w:cs="Times New Roman"/>
          <w:color w:val="auto"/>
          <w:szCs w:val="24"/>
        </w:rPr>
        <w:t xml:space="preserve">supplies and pre-apprentice tuition. </w:t>
      </w:r>
      <w:r w:rsidR="0095285F">
        <w:rPr>
          <w:rFonts w:ascii="Times New Roman" w:eastAsia="Cambria" w:hAnsi="Times New Roman" w:cs="Times New Roman"/>
          <w:color w:val="auto"/>
          <w:szCs w:val="24"/>
        </w:rPr>
        <w:t>Traditionally, candidates who enter apprenticeships are incumbent works</w:t>
      </w:r>
      <w:r w:rsidR="00C97BF7">
        <w:rPr>
          <w:rFonts w:ascii="Times New Roman" w:eastAsia="Cambria" w:hAnsi="Times New Roman" w:cs="Times New Roman"/>
          <w:color w:val="auto"/>
          <w:szCs w:val="24"/>
        </w:rPr>
        <w:t xml:space="preserve">. </w:t>
      </w:r>
      <w:proofErr w:type="gramStart"/>
      <w:r w:rsidR="00C97BF7">
        <w:rPr>
          <w:rFonts w:ascii="Times New Roman" w:eastAsia="Cambria" w:hAnsi="Times New Roman" w:cs="Times New Roman"/>
          <w:color w:val="auto"/>
          <w:szCs w:val="24"/>
        </w:rPr>
        <w:t>By providing the above-mentioned support to employers, it</w:t>
      </w:r>
      <w:proofErr w:type="gramEnd"/>
      <w:r w:rsidR="00C97BF7">
        <w:rPr>
          <w:rFonts w:ascii="Times New Roman" w:eastAsia="Cambria" w:hAnsi="Times New Roman" w:cs="Times New Roman"/>
          <w:color w:val="auto"/>
          <w:szCs w:val="24"/>
        </w:rPr>
        <w:t xml:space="preserve"> is hoped that opportunities </w:t>
      </w:r>
      <w:r w:rsidR="006E31E3">
        <w:rPr>
          <w:rFonts w:ascii="Times New Roman" w:eastAsia="Cambria" w:hAnsi="Times New Roman" w:cs="Times New Roman"/>
          <w:color w:val="auto"/>
          <w:szCs w:val="24"/>
        </w:rPr>
        <w:t xml:space="preserve">will be afforded to our job seekers. To </w:t>
      </w:r>
      <w:r w:rsidR="00B64938">
        <w:rPr>
          <w:rFonts w:ascii="Times New Roman" w:eastAsia="Cambria" w:hAnsi="Times New Roman" w:cs="Times New Roman"/>
          <w:color w:val="auto"/>
          <w:szCs w:val="24"/>
        </w:rPr>
        <w:t xml:space="preserve">educate and make </w:t>
      </w:r>
      <w:r w:rsidR="00D04377">
        <w:rPr>
          <w:rFonts w:ascii="Times New Roman" w:eastAsia="Cambria" w:hAnsi="Times New Roman" w:cs="Times New Roman"/>
          <w:color w:val="auto"/>
          <w:szCs w:val="24"/>
        </w:rPr>
        <w:t>connections for career seekers, the M/SCWDB coordinates with local employers</w:t>
      </w:r>
      <w:r w:rsidR="00B34055">
        <w:rPr>
          <w:rFonts w:ascii="Times New Roman" w:eastAsia="Cambria" w:hAnsi="Times New Roman" w:cs="Times New Roman"/>
          <w:color w:val="auto"/>
          <w:szCs w:val="24"/>
        </w:rPr>
        <w:t>, labor unions, and the U.S. Department of Labor Office of Apprenticeship (USDOL OA</w:t>
      </w:r>
      <w:r w:rsidR="00FB69B6">
        <w:rPr>
          <w:rFonts w:ascii="Times New Roman" w:eastAsia="Cambria" w:hAnsi="Times New Roman" w:cs="Times New Roman"/>
          <w:color w:val="auto"/>
          <w:szCs w:val="24"/>
        </w:rPr>
        <w:t>). Our Apprenticeship Success Coordinator (A</w:t>
      </w:r>
      <w:r w:rsidR="00EC10B0">
        <w:rPr>
          <w:rFonts w:ascii="Times New Roman" w:eastAsia="Cambria" w:hAnsi="Times New Roman" w:cs="Times New Roman"/>
          <w:color w:val="auto"/>
          <w:szCs w:val="24"/>
        </w:rPr>
        <w:t xml:space="preserve">SC) and Business Account Managers meet with employers </w:t>
      </w:r>
      <w:r w:rsidR="00B57895">
        <w:rPr>
          <w:rFonts w:ascii="Times New Roman" w:eastAsia="Cambria" w:hAnsi="Times New Roman" w:cs="Times New Roman"/>
          <w:color w:val="auto"/>
          <w:szCs w:val="24"/>
        </w:rPr>
        <w:t>individually</w:t>
      </w:r>
      <w:r w:rsidR="00867EF2">
        <w:rPr>
          <w:rFonts w:ascii="Times New Roman" w:eastAsia="Cambria" w:hAnsi="Times New Roman" w:cs="Times New Roman"/>
          <w:color w:val="auto"/>
          <w:szCs w:val="24"/>
        </w:rPr>
        <w:t xml:space="preserve"> to discuss the benefits of </w:t>
      </w:r>
      <w:r w:rsidR="00B57895">
        <w:rPr>
          <w:rFonts w:ascii="Times New Roman" w:eastAsia="Cambria" w:hAnsi="Times New Roman" w:cs="Times New Roman"/>
          <w:color w:val="auto"/>
          <w:szCs w:val="24"/>
        </w:rPr>
        <w:t>Registered</w:t>
      </w:r>
      <w:r w:rsidR="00867EF2">
        <w:rPr>
          <w:rFonts w:ascii="Times New Roman" w:eastAsia="Cambria" w:hAnsi="Times New Roman" w:cs="Times New Roman"/>
          <w:color w:val="auto"/>
          <w:szCs w:val="24"/>
        </w:rPr>
        <w:t xml:space="preserve"> Apprenticeship</w:t>
      </w:r>
      <w:r w:rsidR="00B57895">
        <w:rPr>
          <w:rFonts w:ascii="Times New Roman" w:eastAsia="Cambria" w:hAnsi="Times New Roman" w:cs="Times New Roman"/>
          <w:color w:val="auto"/>
          <w:szCs w:val="24"/>
        </w:rPr>
        <w:t xml:space="preserve"> (RA) programs </w:t>
      </w:r>
      <w:r w:rsidR="0021104B">
        <w:rPr>
          <w:rFonts w:ascii="Times New Roman" w:eastAsia="Cambria" w:hAnsi="Times New Roman" w:cs="Times New Roman"/>
          <w:color w:val="auto"/>
          <w:szCs w:val="24"/>
        </w:rPr>
        <w:t xml:space="preserve">and encourages employers to explore options for finding or training-up individuals to help fill the skills gap. </w:t>
      </w:r>
      <w:r w:rsidR="0019250A">
        <w:rPr>
          <w:rFonts w:ascii="Times New Roman" w:eastAsia="Cambria" w:hAnsi="Times New Roman" w:cs="Times New Roman"/>
          <w:color w:val="auto"/>
          <w:szCs w:val="24"/>
        </w:rPr>
        <w:t xml:space="preserve">Challenges for employers include lack of knowledge of building a RA program, fear of newly trained employees leaving </w:t>
      </w:r>
      <w:r w:rsidR="009F258E">
        <w:rPr>
          <w:rFonts w:ascii="Times New Roman" w:eastAsia="Cambria" w:hAnsi="Times New Roman" w:cs="Times New Roman"/>
          <w:color w:val="auto"/>
          <w:szCs w:val="24"/>
        </w:rPr>
        <w:t xml:space="preserve">for higher wages, and determining their return on investment (ROI). Our partner The Workforce Intelligence Network </w:t>
      </w:r>
      <w:r w:rsidR="008A516E">
        <w:rPr>
          <w:rFonts w:ascii="Times New Roman" w:eastAsia="Cambria" w:hAnsi="Times New Roman" w:cs="Times New Roman"/>
          <w:color w:val="auto"/>
          <w:szCs w:val="24"/>
        </w:rPr>
        <w:t>of Southeast Michigan launched the misapprenticeship.org website which assists employers in this area by offering a ROI calculator and supporting information.</w:t>
      </w:r>
    </w:p>
    <w:p w14:paraId="37DB9B0D" w14:textId="7ED817E3" w:rsidR="008A516E" w:rsidRDefault="008A516E" w:rsidP="00550F99">
      <w:pPr>
        <w:spacing w:after="0" w:line="240" w:lineRule="auto"/>
        <w:ind w:left="0" w:firstLine="0"/>
        <w:contextualSpacing/>
        <w:rPr>
          <w:rFonts w:ascii="Times New Roman" w:eastAsia="Cambria" w:hAnsi="Times New Roman" w:cs="Times New Roman"/>
          <w:color w:val="auto"/>
          <w:szCs w:val="24"/>
        </w:rPr>
      </w:pPr>
    </w:p>
    <w:p w14:paraId="43195B52" w14:textId="76C7C3F3" w:rsidR="008A516E" w:rsidRDefault="008A516E" w:rsidP="00550F99">
      <w:pPr>
        <w:spacing w:after="0" w:line="240" w:lineRule="auto"/>
        <w:ind w:left="0" w:firstLine="0"/>
        <w:contextualSpacing/>
        <w:rPr>
          <w:rFonts w:ascii="Times New Roman" w:eastAsia="Cambria" w:hAnsi="Times New Roman" w:cs="Times New Roman"/>
          <w:color w:val="auto"/>
          <w:szCs w:val="24"/>
        </w:rPr>
      </w:pPr>
      <w:r>
        <w:rPr>
          <w:rFonts w:ascii="Times New Roman" w:eastAsia="Cambria" w:hAnsi="Times New Roman" w:cs="Times New Roman"/>
          <w:color w:val="auto"/>
          <w:szCs w:val="24"/>
        </w:rPr>
        <w:t xml:space="preserve">M/SC MW staff provides information to career seekers about </w:t>
      </w:r>
      <w:r w:rsidR="005C73E2">
        <w:rPr>
          <w:rFonts w:ascii="Times New Roman" w:eastAsia="Cambria" w:hAnsi="Times New Roman" w:cs="Times New Roman"/>
          <w:color w:val="auto"/>
          <w:szCs w:val="24"/>
        </w:rPr>
        <w:t>opportunities</w:t>
      </w:r>
      <w:r>
        <w:rPr>
          <w:rFonts w:ascii="Times New Roman" w:eastAsia="Cambria" w:hAnsi="Times New Roman" w:cs="Times New Roman"/>
          <w:color w:val="auto"/>
          <w:szCs w:val="24"/>
        </w:rPr>
        <w:t xml:space="preserve"> through regional Building Trades</w:t>
      </w:r>
      <w:r w:rsidR="00425F00">
        <w:rPr>
          <w:rFonts w:ascii="Times New Roman" w:eastAsia="Cambria" w:hAnsi="Times New Roman" w:cs="Times New Roman"/>
          <w:color w:val="auto"/>
          <w:szCs w:val="24"/>
        </w:rPr>
        <w:t xml:space="preserve"> union programs. We maintain an ongoing relationship with the Macomb County Intermediate Schools District (MISD) and St. Clair County Regional </w:t>
      </w:r>
      <w:r w:rsidR="005C73E2">
        <w:rPr>
          <w:rFonts w:ascii="Times New Roman" w:eastAsia="Cambria" w:hAnsi="Times New Roman" w:cs="Times New Roman"/>
          <w:color w:val="auto"/>
          <w:szCs w:val="24"/>
        </w:rPr>
        <w:t>Educational</w:t>
      </w:r>
      <w:r w:rsidR="00425F00">
        <w:rPr>
          <w:rFonts w:ascii="Times New Roman" w:eastAsia="Cambria" w:hAnsi="Times New Roman" w:cs="Times New Roman"/>
          <w:color w:val="auto"/>
          <w:szCs w:val="24"/>
        </w:rPr>
        <w:t xml:space="preserve"> Service Ag</w:t>
      </w:r>
      <w:r w:rsidR="005C73E2">
        <w:rPr>
          <w:rFonts w:ascii="Times New Roman" w:eastAsia="Cambria" w:hAnsi="Times New Roman" w:cs="Times New Roman"/>
          <w:color w:val="auto"/>
          <w:szCs w:val="24"/>
        </w:rPr>
        <w:t xml:space="preserve">ency (RESA) where we share information with school districts and their students. </w:t>
      </w:r>
    </w:p>
    <w:p w14:paraId="68B535B7" w14:textId="0ADA91D0" w:rsidR="005C73E2" w:rsidRDefault="005C73E2" w:rsidP="00550F99">
      <w:pPr>
        <w:spacing w:after="0" w:line="240" w:lineRule="auto"/>
        <w:ind w:left="0" w:firstLine="0"/>
        <w:contextualSpacing/>
        <w:rPr>
          <w:rFonts w:ascii="Times New Roman" w:eastAsia="Cambria" w:hAnsi="Times New Roman" w:cs="Times New Roman"/>
          <w:color w:val="auto"/>
          <w:szCs w:val="24"/>
        </w:rPr>
      </w:pPr>
    </w:p>
    <w:p w14:paraId="7E18945A" w14:textId="01B8662B" w:rsidR="005C73E2" w:rsidRDefault="005C73E2" w:rsidP="00550F99">
      <w:pPr>
        <w:spacing w:after="0" w:line="240" w:lineRule="auto"/>
        <w:ind w:left="0" w:firstLine="0"/>
        <w:contextualSpacing/>
        <w:rPr>
          <w:rFonts w:ascii="Times New Roman" w:eastAsia="Cambria" w:hAnsi="Times New Roman" w:cs="Times New Roman"/>
          <w:color w:val="auto"/>
          <w:szCs w:val="24"/>
        </w:rPr>
      </w:pPr>
      <w:r>
        <w:rPr>
          <w:rFonts w:ascii="Times New Roman" w:eastAsia="Cambria" w:hAnsi="Times New Roman" w:cs="Times New Roman"/>
          <w:color w:val="auto"/>
          <w:szCs w:val="24"/>
        </w:rPr>
        <w:t xml:space="preserve">The M/SCWDB will participate in the National Apprenticeship </w:t>
      </w:r>
      <w:r w:rsidR="0099568C">
        <w:rPr>
          <w:rFonts w:ascii="Times New Roman" w:eastAsia="Cambria" w:hAnsi="Times New Roman" w:cs="Times New Roman"/>
          <w:color w:val="auto"/>
          <w:szCs w:val="24"/>
        </w:rPr>
        <w:t>week, coordinating employer and career seeker events. This national week of recognition provides a stage for the US DOL OA, local training pr</w:t>
      </w:r>
      <w:r w:rsidR="009B6A6C">
        <w:rPr>
          <w:rFonts w:ascii="Times New Roman" w:eastAsia="Cambria" w:hAnsi="Times New Roman" w:cs="Times New Roman"/>
          <w:color w:val="auto"/>
          <w:szCs w:val="24"/>
        </w:rPr>
        <w:t>o</w:t>
      </w:r>
      <w:r w:rsidR="0099568C">
        <w:rPr>
          <w:rFonts w:ascii="Times New Roman" w:eastAsia="Cambria" w:hAnsi="Times New Roman" w:cs="Times New Roman"/>
          <w:color w:val="auto"/>
          <w:szCs w:val="24"/>
        </w:rPr>
        <w:t xml:space="preserve">viders and participating </w:t>
      </w:r>
      <w:r w:rsidR="009B6A6C">
        <w:rPr>
          <w:rFonts w:ascii="Times New Roman" w:eastAsia="Cambria" w:hAnsi="Times New Roman" w:cs="Times New Roman"/>
          <w:color w:val="auto"/>
          <w:szCs w:val="24"/>
        </w:rPr>
        <w:t xml:space="preserve">employers to directly deliver detailed RA information. </w:t>
      </w:r>
    </w:p>
    <w:p w14:paraId="73F51920" w14:textId="77777777" w:rsidR="00550F99" w:rsidRPr="00550F99" w:rsidRDefault="00550F99" w:rsidP="00550F99">
      <w:pPr>
        <w:spacing w:after="0" w:line="240" w:lineRule="auto"/>
        <w:ind w:left="0" w:firstLine="0"/>
        <w:contextualSpacing/>
        <w:rPr>
          <w:rFonts w:ascii="Times New Roman" w:eastAsia="Cambria" w:hAnsi="Times New Roman" w:cs="Times New Roman"/>
          <w:color w:val="auto"/>
          <w:szCs w:val="24"/>
        </w:rPr>
      </w:pPr>
    </w:p>
    <w:p w14:paraId="43EB6BD0" w14:textId="77777777" w:rsidR="00550F99" w:rsidRPr="00550F99" w:rsidRDefault="00550F99" w:rsidP="00550F99">
      <w:pPr>
        <w:spacing w:after="0" w:line="240" w:lineRule="auto"/>
        <w:ind w:left="0" w:firstLine="0"/>
        <w:contextualSpacing/>
        <w:rPr>
          <w:rFonts w:ascii="Times New Roman" w:eastAsia="Cambria" w:hAnsi="Times New Roman" w:cs="Times New Roman"/>
          <w:color w:val="auto"/>
          <w:szCs w:val="24"/>
        </w:rPr>
      </w:pPr>
      <w:r w:rsidRPr="00550F99">
        <w:rPr>
          <w:rFonts w:ascii="Times New Roman" w:eastAsia="Cambria" w:hAnsi="Times New Roman" w:cs="Times New Roman"/>
          <w:color w:val="auto"/>
          <w:szCs w:val="24"/>
        </w:rPr>
        <w:t>As noted above, the Macomb/St. Clair Michigan Works! works with its training partners to assure that employers in high demand and emerging occupations have adequate local quality education and training programs to meet their talent needs. As new training programs are developed emphasis is placed on creating programs that result in an industry-recognized credential or certificate that is portable and stackable.</w:t>
      </w:r>
    </w:p>
    <w:p w14:paraId="444C732D" w14:textId="77777777" w:rsidR="00550F99" w:rsidRPr="001F18E5" w:rsidRDefault="00550F99" w:rsidP="000D3D1F">
      <w:pPr>
        <w:spacing w:after="0"/>
      </w:pPr>
    </w:p>
    <w:p w14:paraId="7015AB4F" w14:textId="2E055BEC" w:rsidR="00B767D3" w:rsidRDefault="00B767D3" w:rsidP="004260D2">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15" w:firstLine="0"/>
      </w:pPr>
      <w:bookmarkStart w:id="19" w:name="_Hlk45780957"/>
      <w:r>
        <w:rPr>
          <w:i/>
        </w:rPr>
        <w:t xml:space="preserve">Question 4: </w:t>
      </w:r>
      <w:r w:rsidR="00233CE8">
        <w:rPr>
          <w:i/>
        </w:rPr>
        <w:t>A description of the strategies and services that will be used in the local area</w:t>
      </w:r>
      <w:r w:rsidR="004260D2">
        <w:rPr>
          <w:i/>
        </w:rPr>
        <w:t>.</w:t>
      </w:r>
    </w:p>
    <w:bookmarkEnd w:id="19"/>
    <w:p w14:paraId="02C90CB4" w14:textId="77777777" w:rsidR="004146D1" w:rsidRDefault="004146D1" w:rsidP="000D3D1F">
      <w:pPr>
        <w:spacing w:after="0"/>
        <w:rPr>
          <w:rFonts w:ascii="Times New Roman" w:eastAsiaTheme="minorHAnsi" w:hAnsi="Times New Roman" w:cstheme="minorBidi"/>
          <w:color w:val="auto"/>
          <w:sz w:val="22"/>
        </w:rPr>
      </w:pPr>
    </w:p>
    <w:p w14:paraId="33CBF047" w14:textId="78E84C6E" w:rsidR="004260D2" w:rsidRPr="000D3D1F" w:rsidRDefault="004146D1" w:rsidP="004F33D4">
      <w:pPr>
        <w:rPr>
          <w:szCs w:val="24"/>
        </w:rPr>
      </w:pPr>
      <w:r w:rsidRPr="000D3D1F">
        <w:rPr>
          <w:rFonts w:ascii="Times New Roman" w:eastAsiaTheme="minorHAnsi" w:hAnsi="Times New Roman" w:cstheme="minorBidi"/>
          <w:color w:val="auto"/>
          <w:szCs w:val="24"/>
        </w:rPr>
        <w:t xml:space="preserve">The Macomb/St. Clair Workforce Development Board’s “Business Services Team” is composed of a Coordinator, 4 Talent Specialists, 10 Business Account Managers, and 6 Success Coaches.  Each Talent Specialist is dedicated to serving one of the following industries or business clusters:  a) Manufacturing and Energy, b) the Medical Industry, c) Information Technology, and d) the Service and Agriculture cluster. In addition, one of the Talent Specialists oversees the Success Coach team and another serves as the Apprenticeship Coordinator. The Business Account Managers are assigned to work with businesses within specific sections of the Macomb/St. Clair geographic region and take direction from the Talent Specialists.  4 of the Success Coaches are </w:t>
      </w:r>
      <w:r w:rsidRPr="000D3D1F">
        <w:rPr>
          <w:rFonts w:ascii="Times New Roman" w:eastAsiaTheme="minorHAnsi" w:hAnsi="Times New Roman" w:cstheme="minorBidi"/>
          <w:color w:val="auto"/>
          <w:szCs w:val="24"/>
        </w:rPr>
        <w:lastRenderedPageBreak/>
        <w:t xml:space="preserve">assigned to work with the Business Resource Network in Macomb County and 2 are assigned to St. Clair County.  All members of the Business Services Team have been trained as “Business Solutions Professionals” or will receive the training </w:t>
      </w:r>
      <w:proofErr w:type="gramStart"/>
      <w:r w:rsidRPr="000D3D1F">
        <w:rPr>
          <w:rFonts w:ascii="Times New Roman" w:eastAsiaTheme="minorHAnsi" w:hAnsi="Times New Roman" w:cstheme="minorBidi"/>
          <w:color w:val="auto"/>
          <w:szCs w:val="24"/>
        </w:rPr>
        <w:t>in the near future</w:t>
      </w:r>
      <w:proofErr w:type="gramEnd"/>
      <w:r w:rsidRPr="000D3D1F">
        <w:rPr>
          <w:rFonts w:ascii="Times New Roman" w:eastAsiaTheme="minorHAnsi" w:hAnsi="Times New Roman" w:cstheme="minorBidi"/>
          <w:color w:val="auto"/>
          <w:szCs w:val="24"/>
        </w:rPr>
        <w:t>.  All are trained to work with and address the individual needs of local businesses.  The Business Services Team uses a variety of methods to connect with the local business community.  They include the following:</w:t>
      </w:r>
    </w:p>
    <w:p w14:paraId="2EBD3162" w14:textId="77777777" w:rsidR="005E578A" w:rsidRPr="000D3D1F" w:rsidRDefault="005E578A" w:rsidP="004F33D4">
      <w:pPr>
        <w:numPr>
          <w:ilvl w:val="0"/>
          <w:numId w:val="25"/>
        </w:numPr>
        <w:spacing w:after="0" w:line="240" w:lineRule="auto"/>
        <w:ind w:left="1080"/>
        <w:contextualSpacing/>
        <w:rPr>
          <w:rFonts w:ascii="Times New Roman" w:eastAsia="Cambria" w:hAnsi="Times New Roman" w:cs="Times New Roman"/>
          <w:color w:val="auto"/>
          <w:szCs w:val="24"/>
          <w:u w:val="single"/>
        </w:rPr>
      </w:pPr>
      <w:r w:rsidRPr="000D3D1F">
        <w:rPr>
          <w:rFonts w:ascii="Times New Roman" w:eastAsia="Cambria" w:hAnsi="Times New Roman" w:cs="Times New Roman"/>
          <w:color w:val="auto"/>
          <w:szCs w:val="24"/>
          <w:u w:val="single"/>
        </w:rPr>
        <w:t xml:space="preserve">Job Postings </w:t>
      </w:r>
      <w:r w:rsidRPr="000D3D1F">
        <w:rPr>
          <w:rFonts w:ascii="Times New Roman" w:eastAsia="Cambria" w:hAnsi="Times New Roman" w:cs="Times New Roman"/>
          <w:color w:val="auto"/>
          <w:szCs w:val="24"/>
        </w:rPr>
        <w:t xml:space="preserve">– Often, a member of the Business Services Team will first connect with an employer by assisting them with the posting of the company’s jobs on the Pure Michigan Talent Connect </w:t>
      </w:r>
    </w:p>
    <w:p w14:paraId="2B1C401D" w14:textId="77777777" w:rsidR="005E578A" w:rsidRPr="000D3D1F" w:rsidRDefault="005E578A" w:rsidP="004F33D4">
      <w:pPr>
        <w:spacing w:after="0" w:line="240" w:lineRule="auto"/>
        <w:ind w:left="720" w:firstLine="0"/>
        <w:contextualSpacing/>
        <w:rPr>
          <w:rFonts w:ascii="Times New Roman" w:eastAsia="Cambria" w:hAnsi="Times New Roman" w:cs="Times New Roman"/>
          <w:color w:val="auto"/>
          <w:szCs w:val="24"/>
          <w:u w:val="single"/>
        </w:rPr>
      </w:pPr>
    </w:p>
    <w:p w14:paraId="75D46542" w14:textId="77777777" w:rsidR="005E578A" w:rsidRPr="000D3D1F" w:rsidRDefault="005E578A" w:rsidP="004F33D4">
      <w:pPr>
        <w:numPr>
          <w:ilvl w:val="0"/>
          <w:numId w:val="25"/>
        </w:numPr>
        <w:spacing w:after="0" w:line="240" w:lineRule="auto"/>
        <w:ind w:left="1080"/>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u w:val="single"/>
        </w:rPr>
        <w:t>Promotion of Business Services</w:t>
      </w:r>
      <w:r w:rsidRPr="000D3D1F">
        <w:rPr>
          <w:rFonts w:ascii="Times New Roman" w:eastAsia="Cambria" w:hAnsi="Times New Roman" w:cs="Times New Roman"/>
          <w:color w:val="auto"/>
          <w:szCs w:val="24"/>
        </w:rPr>
        <w:t xml:space="preserve"> – The Workforce Development Agency has developed several brochures and booklets that are used to explain the services that Michigan Works has to offer to them.  These items are distributed to local businesses when staff call on them.  They are also sent out to businesses that may be unaware of what Michigan Works has to offer.</w:t>
      </w:r>
    </w:p>
    <w:p w14:paraId="703D952D" w14:textId="77777777" w:rsidR="005E578A" w:rsidRPr="000D3D1F" w:rsidRDefault="005E578A" w:rsidP="004F33D4">
      <w:pPr>
        <w:spacing w:after="0" w:line="240" w:lineRule="auto"/>
        <w:ind w:left="720" w:firstLine="0"/>
        <w:contextualSpacing/>
        <w:rPr>
          <w:rFonts w:ascii="Times New Roman" w:eastAsia="Cambria" w:hAnsi="Times New Roman" w:cs="Times New Roman"/>
          <w:color w:val="auto"/>
          <w:szCs w:val="24"/>
        </w:rPr>
      </w:pPr>
    </w:p>
    <w:p w14:paraId="0590D776" w14:textId="77777777" w:rsidR="005E578A" w:rsidRPr="000D3D1F" w:rsidRDefault="005E578A" w:rsidP="004F33D4">
      <w:pPr>
        <w:numPr>
          <w:ilvl w:val="0"/>
          <w:numId w:val="25"/>
        </w:numPr>
        <w:spacing w:after="0" w:line="240" w:lineRule="auto"/>
        <w:ind w:left="1080"/>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u w:val="single"/>
        </w:rPr>
        <w:t>Informational Sessions</w:t>
      </w:r>
      <w:r w:rsidRPr="000D3D1F">
        <w:rPr>
          <w:rFonts w:ascii="Times New Roman" w:eastAsia="Cambria" w:hAnsi="Times New Roman" w:cs="Times New Roman"/>
          <w:color w:val="auto"/>
          <w:szCs w:val="24"/>
        </w:rPr>
        <w:t xml:space="preserve"> – Periodically, the Business Services Team will offer informational sessions to employers on various topics of interest.  In the past, session topics have included the Going Pro Talent Fund, Community Ventures and the Business Resource Network, and accommodation requirements for workers with disabilities.</w:t>
      </w:r>
    </w:p>
    <w:p w14:paraId="20A683F0" w14:textId="77777777" w:rsidR="005E578A" w:rsidRPr="000D3D1F" w:rsidRDefault="005E578A" w:rsidP="004F33D4">
      <w:pPr>
        <w:spacing w:after="0" w:line="240" w:lineRule="auto"/>
        <w:ind w:left="720" w:firstLine="0"/>
        <w:contextualSpacing/>
        <w:rPr>
          <w:rFonts w:ascii="Times New Roman" w:eastAsia="Cambria" w:hAnsi="Times New Roman" w:cs="Times New Roman"/>
          <w:color w:val="auto"/>
          <w:szCs w:val="24"/>
        </w:rPr>
      </w:pPr>
    </w:p>
    <w:p w14:paraId="2F205F43" w14:textId="77777777" w:rsidR="005E578A" w:rsidRPr="000D3D1F" w:rsidRDefault="005E578A" w:rsidP="004F33D4">
      <w:pPr>
        <w:numPr>
          <w:ilvl w:val="0"/>
          <w:numId w:val="25"/>
        </w:numPr>
        <w:spacing w:after="0" w:line="240" w:lineRule="auto"/>
        <w:ind w:left="1080"/>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u w:val="single"/>
        </w:rPr>
        <w:t>Salesforce</w:t>
      </w:r>
      <w:r w:rsidRPr="000D3D1F">
        <w:rPr>
          <w:rFonts w:ascii="Times New Roman" w:eastAsia="Cambria" w:hAnsi="Times New Roman" w:cs="Times New Roman"/>
          <w:color w:val="auto"/>
          <w:szCs w:val="24"/>
        </w:rPr>
        <w:t xml:space="preserve"> – The local Michigan Works! Business Services Team uses Salesforce to keep track of all businesses that have registered with the system.  The system allows the staff to record all services provided to a local business which can then be viewed by other staff members who may have been contacted by the business in question.  In addition, Salesforce provides the Business Services team with a database of employers for the purpose of getting information out to them.  Mass e-mails can be sent out to the companies regarding new information about services available to them.</w:t>
      </w:r>
    </w:p>
    <w:p w14:paraId="07F3555A" w14:textId="77777777" w:rsidR="005E578A" w:rsidRPr="000D3D1F" w:rsidRDefault="005E578A" w:rsidP="004F33D4">
      <w:pPr>
        <w:spacing w:after="0" w:line="240" w:lineRule="auto"/>
        <w:ind w:left="720" w:firstLine="0"/>
        <w:contextualSpacing/>
        <w:rPr>
          <w:rFonts w:ascii="Times New Roman" w:eastAsia="Cambria" w:hAnsi="Times New Roman" w:cs="Times New Roman"/>
          <w:color w:val="auto"/>
          <w:szCs w:val="24"/>
        </w:rPr>
      </w:pPr>
    </w:p>
    <w:p w14:paraId="1D1E002A" w14:textId="77777777" w:rsidR="005E578A" w:rsidRPr="000D3D1F" w:rsidRDefault="005E578A" w:rsidP="004F33D4">
      <w:pPr>
        <w:numPr>
          <w:ilvl w:val="0"/>
          <w:numId w:val="25"/>
        </w:numPr>
        <w:spacing w:after="0" w:line="240" w:lineRule="auto"/>
        <w:ind w:left="1080"/>
        <w:contextualSpacing/>
        <w:rPr>
          <w:rFonts w:ascii="Times New Roman" w:eastAsia="Cambria" w:hAnsi="Times New Roman" w:cs="Times New Roman"/>
          <w:color w:val="auto"/>
          <w:szCs w:val="24"/>
          <w:u w:val="single"/>
        </w:rPr>
      </w:pPr>
      <w:r w:rsidRPr="000D3D1F">
        <w:rPr>
          <w:rFonts w:ascii="Times New Roman" w:eastAsia="Cambria" w:hAnsi="Times New Roman" w:cs="Times New Roman"/>
          <w:color w:val="auto"/>
          <w:szCs w:val="24"/>
          <w:u w:val="single"/>
        </w:rPr>
        <w:t>Cold Calls</w:t>
      </w:r>
      <w:r w:rsidRPr="000D3D1F">
        <w:rPr>
          <w:rFonts w:ascii="Times New Roman" w:eastAsia="Cambria" w:hAnsi="Times New Roman" w:cs="Times New Roman"/>
          <w:color w:val="auto"/>
          <w:szCs w:val="24"/>
        </w:rPr>
        <w:t xml:space="preserve"> – Members of the Business Services Team will often connect with local businesses by finding their job postings on the Pure Michigan Talent Connect System as well as other sources, (such as local newspapers, and on-line at such websites as Monster). </w:t>
      </w:r>
    </w:p>
    <w:p w14:paraId="22F91404" w14:textId="77777777" w:rsidR="005E578A" w:rsidRPr="000D3D1F" w:rsidRDefault="005E578A" w:rsidP="004F33D4">
      <w:pPr>
        <w:spacing w:after="0" w:line="240" w:lineRule="auto"/>
        <w:ind w:left="720" w:firstLine="0"/>
        <w:contextualSpacing/>
        <w:rPr>
          <w:rFonts w:ascii="Times New Roman" w:eastAsia="Cambria" w:hAnsi="Times New Roman" w:cs="Times New Roman"/>
          <w:color w:val="auto"/>
          <w:szCs w:val="24"/>
          <w:u w:val="single"/>
        </w:rPr>
      </w:pPr>
    </w:p>
    <w:p w14:paraId="48819F3D" w14:textId="77777777" w:rsidR="005E578A" w:rsidRPr="000D3D1F" w:rsidRDefault="005E578A" w:rsidP="004F33D4">
      <w:pPr>
        <w:numPr>
          <w:ilvl w:val="0"/>
          <w:numId w:val="25"/>
        </w:numPr>
        <w:spacing w:after="0" w:line="240" w:lineRule="auto"/>
        <w:ind w:left="1080"/>
        <w:contextualSpacing/>
        <w:rPr>
          <w:rFonts w:ascii="Times New Roman" w:eastAsia="Cambria" w:hAnsi="Times New Roman" w:cs="Times New Roman"/>
          <w:color w:val="auto"/>
          <w:szCs w:val="24"/>
          <w:u w:val="single"/>
        </w:rPr>
      </w:pPr>
      <w:r w:rsidRPr="000D3D1F">
        <w:rPr>
          <w:rFonts w:ascii="Times New Roman" w:eastAsia="Cambria" w:hAnsi="Times New Roman" w:cs="Times New Roman"/>
          <w:color w:val="auto"/>
          <w:szCs w:val="24"/>
          <w:u w:val="single"/>
        </w:rPr>
        <w:t>Job Fairs</w:t>
      </w:r>
      <w:r w:rsidRPr="000D3D1F">
        <w:rPr>
          <w:rFonts w:ascii="Times New Roman" w:eastAsia="Cambria" w:hAnsi="Times New Roman" w:cs="Times New Roman"/>
          <w:color w:val="auto"/>
          <w:szCs w:val="24"/>
        </w:rPr>
        <w:t xml:space="preserve"> – The Business Services Team will often arrange to hold job fairs on behalf of local companies at one of the Michigan Works! Service Centers located within Macomb and St. Clair Counties.  </w:t>
      </w:r>
    </w:p>
    <w:p w14:paraId="2FC6D36F" w14:textId="77777777" w:rsidR="005E578A" w:rsidRPr="000D3D1F" w:rsidRDefault="005E578A" w:rsidP="004F33D4">
      <w:pPr>
        <w:spacing w:after="0" w:line="240" w:lineRule="auto"/>
        <w:ind w:left="720" w:firstLine="0"/>
        <w:contextualSpacing/>
        <w:rPr>
          <w:rFonts w:ascii="Times New Roman" w:eastAsia="Cambria" w:hAnsi="Times New Roman" w:cs="Times New Roman"/>
          <w:color w:val="auto"/>
          <w:szCs w:val="24"/>
          <w:u w:val="single"/>
        </w:rPr>
      </w:pPr>
    </w:p>
    <w:p w14:paraId="79AA0EDB" w14:textId="77777777" w:rsidR="005E578A" w:rsidRPr="000D3D1F" w:rsidRDefault="005E578A" w:rsidP="004F33D4">
      <w:pPr>
        <w:numPr>
          <w:ilvl w:val="0"/>
          <w:numId w:val="25"/>
        </w:numPr>
        <w:spacing w:after="0" w:line="240" w:lineRule="auto"/>
        <w:ind w:left="1080"/>
        <w:contextualSpacing/>
        <w:rPr>
          <w:rFonts w:ascii="Times New Roman" w:eastAsia="Cambria" w:hAnsi="Times New Roman" w:cs="Times New Roman"/>
          <w:color w:val="auto"/>
          <w:szCs w:val="24"/>
          <w:u w:val="single"/>
        </w:rPr>
      </w:pPr>
      <w:r w:rsidRPr="000D3D1F">
        <w:rPr>
          <w:rFonts w:ascii="Times New Roman" w:eastAsia="Cambria" w:hAnsi="Times New Roman" w:cs="Times New Roman"/>
          <w:color w:val="auto"/>
          <w:szCs w:val="24"/>
          <w:u w:val="single"/>
        </w:rPr>
        <w:t>Social Media</w:t>
      </w:r>
      <w:r w:rsidRPr="000D3D1F">
        <w:rPr>
          <w:rFonts w:ascii="Times New Roman" w:eastAsia="Cambria" w:hAnsi="Times New Roman" w:cs="Times New Roman"/>
          <w:color w:val="auto"/>
          <w:szCs w:val="24"/>
        </w:rPr>
        <w:t xml:space="preserve"> – Internet websites such as Facebook, LinkedIn, Twitter, Pinterest, and Instagram are being used to </w:t>
      </w:r>
      <w:proofErr w:type="gramStart"/>
      <w:r w:rsidRPr="000D3D1F">
        <w:rPr>
          <w:rFonts w:ascii="Times New Roman" w:eastAsia="Cambria" w:hAnsi="Times New Roman" w:cs="Times New Roman"/>
          <w:color w:val="auto"/>
          <w:szCs w:val="24"/>
        </w:rPr>
        <w:t>make contact with</w:t>
      </w:r>
      <w:proofErr w:type="gramEnd"/>
      <w:r w:rsidRPr="000D3D1F">
        <w:rPr>
          <w:rFonts w:ascii="Times New Roman" w:eastAsia="Cambria" w:hAnsi="Times New Roman" w:cs="Times New Roman"/>
          <w:color w:val="auto"/>
          <w:szCs w:val="24"/>
        </w:rPr>
        <w:t xml:space="preserve"> job seekers as well as to help employers recruit to meet the needs of their job force.</w:t>
      </w:r>
    </w:p>
    <w:p w14:paraId="0C08D6FB" w14:textId="77777777" w:rsidR="005E578A" w:rsidRPr="000D3D1F" w:rsidRDefault="005E578A" w:rsidP="004F33D4">
      <w:pPr>
        <w:spacing w:after="0" w:line="240" w:lineRule="auto"/>
        <w:ind w:left="0" w:firstLine="0"/>
        <w:contextualSpacing/>
        <w:rPr>
          <w:rFonts w:ascii="Times New Roman" w:eastAsia="Cambria" w:hAnsi="Times New Roman" w:cs="Times New Roman"/>
          <w:color w:val="auto"/>
          <w:szCs w:val="24"/>
          <w:u w:val="single"/>
        </w:rPr>
      </w:pPr>
    </w:p>
    <w:p w14:paraId="4A2C128E" w14:textId="77777777" w:rsidR="005E578A" w:rsidRPr="000D3D1F" w:rsidRDefault="005E578A" w:rsidP="004F33D4">
      <w:pPr>
        <w:numPr>
          <w:ilvl w:val="0"/>
          <w:numId w:val="25"/>
        </w:numPr>
        <w:spacing w:after="0" w:line="240" w:lineRule="auto"/>
        <w:ind w:left="1080"/>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u w:val="single"/>
        </w:rPr>
        <w:t>Vocational Classroom Training</w:t>
      </w:r>
      <w:r w:rsidRPr="000D3D1F">
        <w:rPr>
          <w:rFonts w:ascii="Times New Roman" w:eastAsia="Cambria" w:hAnsi="Times New Roman" w:cs="Times New Roman"/>
          <w:color w:val="auto"/>
          <w:szCs w:val="24"/>
        </w:rPr>
        <w:t xml:space="preserve"> - the Administrative staff of the Macomb/St. Clair Workforce Development Board regularly collect Labor Market Information for Southeastern Michigan to determine the jobs that are in demand as well as those jobs that are emerging in the area.  Data is collected from a variety of sources including the State of Michigan’s Labor Market Information (LMI) division as well as the Workforce </w:t>
      </w:r>
      <w:r w:rsidRPr="000D3D1F">
        <w:rPr>
          <w:rFonts w:ascii="Times New Roman" w:eastAsia="Cambria" w:hAnsi="Times New Roman" w:cs="Times New Roman"/>
          <w:color w:val="auto"/>
          <w:szCs w:val="24"/>
        </w:rPr>
        <w:lastRenderedPageBreak/>
        <w:t>Intelligence Network (WIN) which provides regular quarterly reports to the Board regarding current employment trends in the area.  The focus of the Board’s vocational training programs is placed on those occupations which are in demand and therefore provide the job seeking customers with a genuine opportunity to obtain gainful employment if they successfully complete the program.</w:t>
      </w:r>
    </w:p>
    <w:p w14:paraId="17D0B458" w14:textId="77777777" w:rsidR="005E578A" w:rsidRPr="000D3D1F" w:rsidRDefault="005E578A" w:rsidP="004F33D4">
      <w:pPr>
        <w:spacing w:after="160" w:line="259" w:lineRule="auto"/>
        <w:ind w:left="0" w:firstLine="0"/>
        <w:rPr>
          <w:rFonts w:ascii="Times New Roman" w:eastAsiaTheme="minorHAnsi" w:hAnsi="Times New Roman" w:cstheme="minorBidi"/>
          <w:color w:val="auto"/>
          <w:szCs w:val="24"/>
        </w:rPr>
      </w:pPr>
    </w:p>
    <w:p w14:paraId="3CA356E1" w14:textId="77777777" w:rsidR="005E578A" w:rsidRPr="000D3D1F" w:rsidRDefault="005E578A" w:rsidP="004F33D4">
      <w:pPr>
        <w:numPr>
          <w:ilvl w:val="0"/>
          <w:numId w:val="25"/>
        </w:numPr>
        <w:spacing w:after="0" w:line="240" w:lineRule="auto"/>
        <w:ind w:left="1080"/>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u w:val="single"/>
        </w:rPr>
        <w:t>On-The-Job Training</w:t>
      </w:r>
      <w:r w:rsidRPr="000D3D1F">
        <w:rPr>
          <w:rFonts w:ascii="Times New Roman" w:eastAsia="Cambria" w:hAnsi="Times New Roman" w:cs="Times New Roman"/>
          <w:color w:val="auto"/>
          <w:szCs w:val="24"/>
        </w:rPr>
        <w:t xml:space="preserve"> – The Business Services Staff actively promote to local businesses the opportunity to train eligible job seekers through the “On-The-Job Training” program (OJT) and receive reimbursement for a portion of the new hire’s wages during the period of training.  Special emphasis is placed on those employers who have a need for trained employees who possess in-demand skills and for which there is a shortage of workers who possess those skills.</w:t>
      </w:r>
    </w:p>
    <w:p w14:paraId="6148D771" w14:textId="77777777" w:rsidR="005E578A" w:rsidRPr="000D3D1F" w:rsidRDefault="005E578A" w:rsidP="004F33D4">
      <w:pPr>
        <w:spacing w:after="160" w:line="259" w:lineRule="auto"/>
        <w:ind w:left="0" w:firstLine="0"/>
        <w:rPr>
          <w:rFonts w:ascii="Times New Roman" w:eastAsiaTheme="minorHAnsi" w:hAnsi="Times New Roman" w:cstheme="minorBidi"/>
          <w:color w:val="auto"/>
          <w:szCs w:val="24"/>
        </w:rPr>
      </w:pPr>
    </w:p>
    <w:p w14:paraId="427E04DC" w14:textId="77777777" w:rsidR="005E578A" w:rsidRPr="000D3D1F" w:rsidRDefault="005E578A" w:rsidP="004F33D4">
      <w:pPr>
        <w:numPr>
          <w:ilvl w:val="0"/>
          <w:numId w:val="25"/>
        </w:numPr>
        <w:spacing w:after="0" w:line="240" w:lineRule="auto"/>
        <w:ind w:left="1080"/>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u w:val="single"/>
        </w:rPr>
        <w:t>Customized Training</w:t>
      </w:r>
      <w:r w:rsidRPr="000D3D1F">
        <w:rPr>
          <w:rFonts w:ascii="Times New Roman" w:eastAsia="Cambria" w:hAnsi="Times New Roman" w:cs="Times New Roman"/>
          <w:color w:val="auto"/>
          <w:szCs w:val="24"/>
        </w:rPr>
        <w:t xml:space="preserve"> – When contacted by an employer who require workers that possess skills that are unique to their organization, the Business Services staff will work as an intermediary between the employer and the local community college to assist with the development of training to meet the needs of that employer.</w:t>
      </w:r>
    </w:p>
    <w:p w14:paraId="778D3A98" w14:textId="77777777" w:rsidR="005E578A" w:rsidRPr="000D3D1F" w:rsidRDefault="005E578A" w:rsidP="004F33D4">
      <w:pPr>
        <w:spacing w:after="160" w:line="259" w:lineRule="auto"/>
        <w:ind w:left="0" w:firstLine="0"/>
        <w:rPr>
          <w:rFonts w:ascii="Times New Roman" w:eastAsiaTheme="minorHAnsi" w:hAnsi="Times New Roman" w:cstheme="minorBidi"/>
          <w:color w:val="auto"/>
          <w:szCs w:val="24"/>
        </w:rPr>
      </w:pPr>
    </w:p>
    <w:p w14:paraId="000DCEC9" w14:textId="77777777" w:rsidR="005E578A" w:rsidRPr="000D3D1F" w:rsidRDefault="005E578A" w:rsidP="004F33D4">
      <w:pPr>
        <w:numPr>
          <w:ilvl w:val="0"/>
          <w:numId w:val="25"/>
        </w:numPr>
        <w:spacing w:after="0" w:line="240" w:lineRule="auto"/>
        <w:ind w:left="1080"/>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u w:val="single"/>
        </w:rPr>
        <w:t>Incumbent Worker Training</w:t>
      </w:r>
      <w:r w:rsidRPr="000D3D1F">
        <w:rPr>
          <w:rFonts w:ascii="Times New Roman" w:eastAsia="Cambria" w:hAnsi="Times New Roman" w:cs="Times New Roman"/>
          <w:color w:val="auto"/>
          <w:szCs w:val="24"/>
        </w:rPr>
        <w:t xml:space="preserve"> – In instances in which local employers request assistance with the training of incumbent workers, members of the Business Services staff will work with the employer to connect him/her with appropriate resources such as the Going Pro Talent Fund.</w:t>
      </w:r>
    </w:p>
    <w:p w14:paraId="2CC2A859" w14:textId="77777777" w:rsidR="005E578A" w:rsidRPr="000D3D1F" w:rsidRDefault="005E578A" w:rsidP="004F33D4">
      <w:pPr>
        <w:spacing w:after="0" w:line="240" w:lineRule="auto"/>
        <w:ind w:left="720" w:firstLine="0"/>
        <w:contextualSpacing/>
        <w:rPr>
          <w:rFonts w:ascii="Times New Roman" w:eastAsia="Cambria" w:hAnsi="Times New Roman" w:cs="Times New Roman"/>
          <w:color w:val="auto"/>
          <w:szCs w:val="24"/>
        </w:rPr>
      </w:pPr>
    </w:p>
    <w:p w14:paraId="37F6ED3C" w14:textId="77777777" w:rsidR="00CF4F38" w:rsidRPr="000D3D1F" w:rsidRDefault="005E578A" w:rsidP="004F33D4">
      <w:pPr>
        <w:numPr>
          <w:ilvl w:val="0"/>
          <w:numId w:val="25"/>
        </w:numPr>
        <w:spacing w:after="0" w:line="240" w:lineRule="auto"/>
        <w:ind w:left="1080"/>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u w:val="single"/>
        </w:rPr>
        <w:t>Business Resource Network (BRN)</w:t>
      </w:r>
      <w:r w:rsidRPr="000D3D1F">
        <w:rPr>
          <w:rFonts w:ascii="Times New Roman" w:eastAsia="Cambria" w:hAnsi="Times New Roman" w:cs="Times New Roman"/>
          <w:color w:val="auto"/>
          <w:szCs w:val="24"/>
        </w:rPr>
        <w:t xml:space="preserve"> – A major factor facing many local employers is the ability to retain employees when outside issues such as child care, transportation problems, health issues, etc., cause employees to frequently call in sick, show up late for work, and/or quit their jobs.  This is especially true of workers employed in jobs at the lower end of the wage range.  The MWA has developed a resource network for businesses that provides the company with a “Success Coach” who will meet with employees who have issues outside of the workplace that they need to deal with in order to be productive employees who show up for work </w:t>
      </w:r>
      <w:proofErr w:type="spellStart"/>
      <w:r w:rsidRPr="000D3D1F">
        <w:rPr>
          <w:rFonts w:ascii="Times New Roman" w:eastAsia="Cambria" w:hAnsi="Times New Roman" w:cs="Times New Roman"/>
          <w:color w:val="auto"/>
          <w:szCs w:val="24"/>
        </w:rPr>
        <w:t>everyday</w:t>
      </w:r>
      <w:proofErr w:type="spellEnd"/>
      <w:r w:rsidRPr="000D3D1F">
        <w:rPr>
          <w:rFonts w:ascii="Times New Roman" w:eastAsia="Cambria" w:hAnsi="Times New Roman" w:cs="Times New Roman"/>
          <w:color w:val="auto"/>
          <w:szCs w:val="24"/>
        </w:rPr>
        <w:t xml:space="preserve"> in a timely manner.  Success Coaches will meet with those employees who need such assistance and will provide information and connect them with support services that can help address those issues.  Support services may include but are not limited to things like assistance in repairing or acquiring transportation, guidance on preparing a personal budget, and referrals to professional counseling services. Success Coaches will continue to follow up with employees facing such issues to ensure that their problem issues are properly addressed.  Initial participation in the BRN is offered at no cost to the employer but eventually they are required to provide some financial support for the service.</w:t>
      </w:r>
    </w:p>
    <w:p w14:paraId="0D3890BF" w14:textId="48CE9355" w:rsidR="005E578A" w:rsidRPr="000D3D1F" w:rsidRDefault="005E578A" w:rsidP="004F33D4">
      <w:pPr>
        <w:spacing w:after="0" w:line="240" w:lineRule="auto"/>
        <w:ind w:left="1080" w:firstLine="0"/>
        <w:contextualSpacing/>
        <w:rPr>
          <w:rFonts w:ascii="Times New Roman" w:eastAsia="Cambria" w:hAnsi="Times New Roman" w:cs="Times New Roman"/>
          <w:color w:val="auto"/>
          <w:szCs w:val="24"/>
        </w:rPr>
      </w:pPr>
      <w:r w:rsidRPr="000D3D1F">
        <w:rPr>
          <w:rFonts w:ascii="Times New Roman" w:eastAsiaTheme="minorHAnsi" w:hAnsi="Times New Roman" w:cstheme="minorBidi"/>
          <w:color w:val="auto"/>
          <w:szCs w:val="24"/>
        </w:rPr>
        <w:tab/>
        <w:t xml:space="preserve"> </w:t>
      </w:r>
    </w:p>
    <w:p w14:paraId="31E7497F" w14:textId="139630B4" w:rsidR="005E578A" w:rsidRPr="000D3D1F" w:rsidRDefault="005E578A" w:rsidP="004F33D4">
      <w:pPr>
        <w:numPr>
          <w:ilvl w:val="0"/>
          <w:numId w:val="25"/>
        </w:numPr>
        <w:spacing w:after="0" w:line="240" w:lineRule="auto"/>
        <w:ind w:left="1080"/>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u w:val="single"/>
        </w:rPr>
        <w:t>Industry and Sector Strategies</w:t>
      </w:r>
      <w:r w:rsidRPr="000D3D1F">
        <w:rPr>
          <w:rFonts w:ascii="Times New Roman" w:eastAsia="Cambria" w:hAnsi="Times New Roman" w:cs="Times New Roman"/>
          <w:color w:val="auto"/>
          <w:szCs w:val="24"/>
        </w:rPr>
        <w:t xml:space="preserve"> – As the Manufacturing Industry is particularly widespread in Macomb and St. Clair Counties, emphasis will be placed on developing a strategy to service the workforce needs of this sector.  Efforts will include the following:</w:t>
      </w:r>
    </w:p>
    <w:p w14:paraId="10FB67F4" w14:textId="77777777" w:rsidR="005E578A" w:rsidRPr="000D3D1F" w:rsidRDefault="005E578A" w:rsidP="004F33D4">
      <w:pPr>
        <w:numPr>
          <w:ilvl w:val="0"/>
          <w:numId w:val="27"/>
        </w:numPr>
        <w:spacing w:after="0" w:line="240" w:lineRule="auto"/>
        <w:ind w:left="1800"/>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u w:val="single"/>
        </w:rPr>
        <w:t>Workforce/Economic Development Partnerships</w:t>
      </w:r>
      <w:r w:rsidRPr="000D3D1F">
        <w:rPr>
          <w:rFonts w:ascii="Times New Roman" w:eastAsia="Cambria" w:hAnsi="Times New Roman" w:cs="Times New Roman"/>
          <w:color w:val="auto"/>
          <w:szCs w:val="24"/>
        </w:rPr>
        <w:t xml:space="preserve">” – In order to effectively serve the needs of the local manufacturing industry as well as the other industry clusters, the Macomb/St. Clair Workforce Development Board formed a </w:t>
      </w:r>
      <w:r w:rsidRPr="000D3D1F">
        <w:rPr>
          <w:rFonts w:ascii="Times New Roman" w:eastAsia="Cambria" w:hAnsi="Times New Roman" w:cs="Times New Roman"/>
          <w:color w:val="auto"/>
          <w:szCs w:val="24"/>
        </w:rPr>
        <w:lastRenderedPageBreak/>
        <w:t>partnership with its economic and education partners.  In Macomb County the “4M Group” was formed. In addition to representatives of the Board’s administrative body, this group includes representatives of the Macomb County Department of Planning and Economic Development, the Michigan Economic Development Corporation, and Macomb Community College.  Members of these organizations meet monthly to share information on the businesses for which each organization is working and to discuss how the other partners may assist of serving the needs of that employer.  Members of the group also keep each other informed regarding initial contacts with employers so that representatives of each organization can approach the employer together to describe the full range of services available through the 4M organizations.  A similar group, entitled the “Workforce Task Force” was established to serve the workforce and economic needs of St. Clair County.  In addition to representatives of the Board, this group includes representatives of the Economic Development Alliance of St. Clair County, St. Clair Community College, and the Michigan Economic Development Corporation.</w:t>
      </w:r>
    </w:p>
    <w:p w14:paraId="17CFB4D0" w14:textId="77777777" w:rsidR="005E578A" w:rsidRPr="000D3D1F" w:rsidRDefault="005E578A" w:rsidP="004F33D4">
      <w:pPr>
        <w:spacing w:after="0" w:line="240" w:lineRule="auto"/>
        <w:ind w:left="720" w:firstLine="0"/>
        <w:contextualSpacing/>
        <w:rPr>
          <w:rFonts w:ascii="Times New Roman" w:eastAsia="Cambria" w:hAnsi="Times New Roman" w:cs="Times New Roman"/>
          <w:color w:val="auto"/>
          <w:szCs w:val="24"/>
        </w:rPr>
      </w:pPr>
    </w:p>
    <w:p w14:paraId="165859BF" w14:textId="77777777" w:rsidR="005E578A" w:rsidRPr="000D3D1F" w:rsidRDefault="005E578A" w:rsidP="004F33D4">
      <w:pPr>
        <w:numPr>
          <w:ilvl w:val="0"/>
          <w:numId w:val="26"/>
        </w:numPr>
        <w:spacing w:after="0" w:line="240" w:lineRule="auto"/>
        <w:ind w:left="1800"/>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u w:val="single"/>
        </w:rPr>
        <w:t xml:space="preserve">Collaboration with Other Region 10 Michigan Works! Agencies </w:t>
      </w:r>
      <w:r w:rsidRPr="000D3D1F">
        <w:rPr>
          <w:rFonts w:ascii="Times New Roman" w:eastAsia="Cambria" w:hAnsi="Times New Roman" w:cs="Times New Roman"/>
          <w:color w:val="auto"/>
          <w:szCs w:val="24"/>
        </w:rPr>
        <w:t xml:space="preserve">– The Macomb/St. Clair Workforce Development Board is part of the Southeastern Michigan Works! Agency Coalition (SEMWAC).  Through this organization, </w:t>
      </w:r>
      <w:r w:rsidRPr="000D3D1F">
        <w:rPr>
          <w:rFonts w:ascii="Times New Roman" w:eastAsia="Cambria" w:hAnsi="Times New Roman" w:cs="Times New Roman"/>
          <w:szCs w:val="24"/>
        </w:rPr>
        <w:t>the MWA's of Southeastern Michigan share information on the ongoing activities within their service areas; including the needs of local employers.</w:t>
      </w:r>
      <w:r w:rsidRPr="000D3D1F">
        <w:rPr>
          <w:rFonts w:eastAsia="Cambria" w:cs="Times New Roman"/>
          <w:szCs w:val="24"/>
        </w:rPr>
        <w:t xml:space="preserve"> </w:t>
      </w:r>
      <w:r w:rsidRPr="000D3D1F">
        <w:rPr>
          <w:rFonts w:ascii="Times New Roman" w:eastAsia="Cambria" w:hAnsi="Times New Roman" w:cs="Times New Roman"/>
          <w:color w:val="auto"/>
          <w:szCs w:val="24"/>
        </w:rPr>
        <w:t xml:space="preserve">This allows the agencies to work together to meet the needs of businesses </w:t>
      </w:r>
    </w:p>
    <w:p w14:paraId="5677A11E" w14:textId="77777777" w:rsidR="005E578A" w:rsidRPr="000D3D1F" w:rsidRDefault="005E578A" w:rsidP="004F33D4">
      <w:pPr>
        <w:spacing w:after="160" w:line="259" w:lineRule="auto"/>
        <w:ind w:left="1440" w:firstLine="0"/>
        <w:rPr>
          <w:rFonts w:ascii="Times New Roman" w:eastAsiaTheme="minorHAnsi" w:hAnsi="Times New Roman" w:cstheme="minorBidi"/>
          <w:color w:val="auto"/>
          <w:szCs w:val="24"/>
        </w:rPr>
      </w:pPr>
      <w:r w:rsidRPr="000D3D1F">
        <w:rPr>
          <w:rFonts w:ascii="Times New Roman" w:eastAsiaTheme="minorHAnsi" w:hAnsi="Times New Roman" w:cstheme="minorBidi"/>
          <w:color w:val="auto"/>
          <w:szCs w:val="24"/>
        </w:rPr>
        <w:t xml:space="preserve">       located throughout the Region.</w:t>
      </w:r>
    </w:p>
    <w:p w14:paraId="466CE699" w14:textId="77777777" w:rsidR="005E578A" w:rsidRPr="000D3D1F" w:rsidRDefault="005E578A" w:rsidP="004F33D4">
      <w:pPr>
        <w:spacing w:after="160" w:line="259" w:lineRule="auto"/>
        <w:ind w:left="1440" w:firstLine="0"/>
        <w:rPr>
          <w:rFonts w:ascii="Times New Roman" w:eastAsiaTheme="minorHAnsi" w:hAnsi="Times New Roman" w:cstheme="minorBidi"/>
          <w:color w:val="auto"/>
          <w:szCs w:val="24"/>
        </w:rPr>
      </w:pPr>
    </w:p>
    <w:p w14:paraId="5AD7483B" w14:textId="77777777" w:rsidR="005E578A" w:rsidRPr="000D3D1F" w:rsidRDefault="005E578A" w:rsidP="004F33D4">
      <w:pPr>
        <w:spacing w:after="160" w:line="259" w:lineRule="auto"/>
        <w:ind w:left="1440" w:hanging="1440"/>
        <w:rPr>
          <w:rFonts w:ascii="Times New Roman" w:eastAsiaTheme="minorHAnsi" w:hAnsi="Times New Roman" w:cstheme="minorBidi"/>
          <w:color w:val="auto"/>
          <w:szCs w:val="24"/>
        </w:rPr>
      </w:pPr>
      <w:r w:rsidRPr="000D3D1F">
        <w:rPr>
          <w:rFonts w:ascii="Times New Roman" w:eastAsiaTheme="minorHAnsi" w:hAnsi="Times New Roman" w:cstheme="minorBidi"/>
          <w:color w:val="auto"/>
          <w:szCs w:val="24"/>
        </w:rPr>
        <w:t>NOTE:</w:t>
      </w:r>
      <w:r w:rsidRPr="000D3D1F">
        <w:rPr>
          <w:rFonts w:ascii="Times New Roman" w:eastAsiaTheme="minorHAnsi" w:hAnsi="Times New Roman" w:cstheme="minorBidi"/>
          <w:color w:val="auto"/>
          <w:szCs w:val="24"/>
        </w:rPr>
        <w:tab/>
        <w:t>Due to the COVID-19 virus and the changes it has required on day-to-day activities within the State, the following adjustments have been made to the MWA’s business service activities to ensure the safety of staff as well as that of employers and their employees;</w:t>
      </w:r>
    </w:p>
    <w:p w14:paraId="2A228DEA" w14:textId="46CBC280" w:rsidR="005E578A" w:rsidRPr="000D3D1F" w:rsidRDefault="005E578A" w:rsidP="004F33D4">
      <w:pPr>
        <w:numPr>
          <w:ilvl w:val="0"/>
          <w:numId w:val="26"/>
        </w:numPr>
        <w:spacing w:after="0" w:line="240" w:lineRule="auto"/>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rPr>
        <w:t>Whenever possible, contact with employers and company employees is conducted by phone or on a virtual platform such as Zoom or Microsoft Teams.</w:t>
      </w:r>
    </w:p>
    <w:p w14:paraId="11F18E8E" w14:textId="77777777" w:rsidR="0003156B" w:rsidRPr="000D3D1F" w:rsidRDefault="0003156B" w:rsidP="004F33D4">
      <w:pPr>
        <w:spacing w:after="0" w:line="240" w:lineRule="auto"/>
        <w:ind w:left="1890" w:firstLine="0"/>
        <w:contextualSpacing/>
        <w:rPr>
          <w:rFonts w:ascii="Times New Roman" w:eastAsia="Cambria" w:hAnsi="Times New Roman" w:cs="Times New Roman"/>
          <w:color w:val="auto"/>
          <w:szCs w:val="24"/>
        </w:rPr>
      </w:pPr>
    </w:p>
    <w:p w14:paraId="0AAB2307" w14:textId="77777777" w:rsidR="005E578A" w:rsidRPr="000D3D1F" w:rsidRDefault="005E578A" w:rsidP="004F33D4">
      <w:pPr>
        <w:numPr>
          <w:ilvl w:val="0"/>
          <w:numId w:val="26"/>
        </w:numPr>
        <w:spacing w:after="0" w:line="240" w:lineRule="auto"/>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rPr>
        <w:t>Before a member of the Business Services team will visit an employer, the employer must demonstrate that he or she has taken steps to ensure that workplace accommodations have been made to ensure the safety of all parties.</w:t>
      </w:r>
    </w:p>
    <w:p w14:paraId="626B6EED" w14:textId="77777777" w:rsidR="005E578A" w:rsidRPr="000D3D1F" w:rsidRDefault="005E578A" w:rsidP="004F33D4">
      <w:pPr>
        <w:spacing w:after="0" w:line="240" w:lineRule="auto"/>
        <w:ind w:left="720" w:firstLine="0"/>
        <w:contextualSpacing/>
        <w:rPr>
          <w:rFonts w:ascii="Times New Roman" w:eastAsia="Cambria" w:hAnsi="Times New Roman" w:cs="Times New Roman"/>
          <w:color w:val="auto"/>
          <w:szCs w:val="24"/>
        </w:rPr>
      </w:pPr>
    </w:p>
    <w:p w14:paraId="4E8B5A74" w14:textId="77777777" w:rsidR="005E578A" w:rsidRPr="000D3D1F" w:rsidRDefault="005E578A" w:rsidP="004F33D4">
      <w:pPr>
        <w:numPr>
          <w:ilvl w:val="0"/>
          <w:numId w:val="26"/>
        </w:numPr>
        <w:spacing w:after="0" w:line="240" w:lineRule="auto"/>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rPr>
        <w:t>Business Services staff are provided with face shields and masks and are provided with additional masks for employers and employees with whom they meet.  In addition, plexiglass desk shields are provided to take with them to provide an extra layer of protection.  Staff are also provided with hand sanitizer and disinfectant wipes to ensure their safety.</w:t>
      </w:r>
    </w:p>
    <w:p w14:paraId="282FA0CD" w14:textId="77777777" w:rsidR="005E578A" w:rsidRPr="000D3D1F" w:rsidRDefault="005E578A" w:rsidP="004F33D4">
      <w:pPr>
        <w:spacing w:after="0" w:line="240" w:lineRule="auto"/>
        <w:ind w:left="0" w:firstLine="0"/>
        <w:contextualSpacing/>
        <w:rPr>
          <w:rFonts w:ascii="Times New Roman" w:eastAsia="Cambria" w:hAnsi="Times New Roman" w:cs="Times New Roman"/>
          <w:color w:val="auto"/>
          <w:szCs w:val="24"/>
        </w:rPr>
      </w:pPr>
    </w:p>
    <w:p w14:paraId="4638A0EE" w14:textId="77777777" w:rsidR="005E578A" w:rsidRPr="000D3D1F" w:rsidRDefault="005E578A" w:rsidP="004F33D4">
      <w:pPr>
        <w:numPr>
          <w:ilvl w:val="0"/>
          <w:numId w:val="26"/>
        </w:numPr>
        <w:spacing w:after="0" w:line="240" w:lineRule="auto"/>
        <w:contextualSpacing/>
        <w:rPr>
          <w:rFonts w:ascii="Times New Roman" w:eastAsia="Cambria" w:hAnsi="Times New Roman" w:cs="Times New Roman"/>
          <w:color w:val="auto"/>
          <w:szCs w:val="24"/>
        </w:rPr>
      </w:pPr>
      <w:r w:rsidRPr="000D3D1F">
        <w:rPr>
          <w:rFonts w:ascii="Times New Roman" w:eastAsia="Cambria" w:hAnsi="Times New Roman" w:cs="Times New Roman"/>
          <w:color w:val="auto"/>
          <w:szCs w:val="24"/>
        </w:rPr>
        <w:t>In the event that a member of the Business Services staff feel that a business has not taken proper precautions to prevent the spread of COVID-19, he or she will not make face-to-face contact with the employer and will instead contact the employer to indicate what steps need to be taken to facilitate a visit from the Business Services staff.</w:t>
      </w:r>
    </w:p>
    <w:p w14:paraId="058296BE" w14:textId="77777777" w:rsidR="005E578A" w:rsidRPr="005E578A" w:rsidRDefault="005E578A" w:rsidP="000D3D1F">
      <w:pPr>
        <w:spacing w:after="0" w:line="259" w:lineRule="auto"/>
        <w:ind w:left="1440" w:firstLine="0"/>
        <w:jc w:val="left"/>
        <w:rPr>
          <w:rFonts w:ascii="Times New Roman" w:eastAsiaTheme="minorHAnsi" w:hAnsi="Times New Roman" w:cstheme="minorBidi"/>
          <w:color w:val="auto"/>
          <w:szCs w:val="24"/>
        </w:rPr>
      </w:pPr>
    </w:p>
    <w:p w14:paraId="6D032147" w14:textId="28882A24" w:rsidR="00632420" w:rsidRDefault="00B30BFA" w:rsidP="00632420">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bookmarkStart w:id="20" w:name="_Hlk45547312"/>
      <w:r>
        <w:rPr>
          <w:i/>
        </w:rPr>
        <w:t xml:space="preserve">Question 5: A description of how the local board will coordinate local workforce investment activities with regional </w:t>
      </w:r>
      <w:r w:rsidR="00D90AA7">
        <w:rPr>
          <w:i/>
        </w:rPr>
        <w:t xml:space="preserve">economic </w:t>
      </w:r>
      <w:r w:rsidR="00095D4A">
        <w:rPr>
          <w:i/>
        </w:rPr>
        <w:t xml:space="preserve">development activities that are carried out in the local area and how the local board </w:t>
      </w:r>
      <w:r w:rsidR="00966F3E">
        <w:rPr>
          <w:i/>
        </w:rPr>
        <w:t xml:space="preserve">will promote entrepreneurial skills training and microenterprise services. </w:t>
      </w:r>
    </w:p>
    <w:bookmarkEnd w:id="20"/>
    <w:p w14:paraId="2BFED947" w14:textId="77777777" w:rsidR="006153DC" w:rsidRDefault="006153DC" w:rsidP="000D3D1F">
      <w:pPr>
        <w:spacing w:after="0"/>
        <w:rPr>
          <w:rFonts w:ascii="Times New Roman" w:hAnsi="Times New Roman"/>
          <w:szCs w:val="24"/>
        </w:rPr>
      </w:pPr>
    </w:p>
    <w:p w14:paraId="7A6FBAB9" w14:textId="606208F7" w:rsidR="00890926" w:rsidRDefault="004208C5" w:rsidP="004F33D4">
      <w:r w:rsidRPr="00E942CB">
        <w:rPr>
          <w:rFonts w:ascii="Times New Roman" w:hAnsi="Times New Roman"/>
          <w:szCs w:val="24"/>
        </w:rPr>
        <w:t>The Macomb/St. Clair Workforce Development Board currently works with both local and regional economic development organizations through its involvement in the 4M Group in Macomb County and the Workforce Task Force in St. Clair County.  These groups bring together representatives of workforce development, economic development, and education and were established to allow these organizations to coordinate workforce and economic development activities within the region.  In addition, the Board takes an active role in the Eastern Michigan Manufacturing Association (EMMA).  This group was established to provide a forum for the manufacturing community to get together to discuss local and regional issues affecting them, identify solutions to problems, and to develop collaborative programs and services designed to improve the local business environment.</w:t>
      </w:r>
    </w:p>
    <w:p w14:paraId="5F4BA1A8" w14:textId="120A7125" w:rsidR="0059114A" w:rsidRDefault="00A0213B" w:rsidP="00021D9B">
      <w:pPr>
        <w:pStyle w:val="ListParagraph"/>
        <w:ind w:left="0" w:right="-90"/>
        <w:jc w:val="both"/>
        <w:rPr>
          <w:rFonts w:ascii="Times New Roman" w:hAnsi="Times New Roman"/>
        </w:rPr>
      </w:pPr>
      <w:r w:rsidRPr="00E942CB">
        <w:rPr>
          <w:rFonts w:ascii="Times New Roman" w:hAnsi="Times New Roman"/>
        </w:rPr>
        <w:t>Entrepreneurial skills, training, and microenterprise services will be promoted through a partnership with the Small Business Development Center (SBDC).  The SBDC which was formed to provide counseling, training, and research for new ventures, existing small businesses, and advanced technology companies has established a presence in the Velocity Collaboration Center located in Sterling Heights.  The Board will establish an MOU with the SBDC to provide entrepreneurial skill training to interested customers within the Michigan Works! Service System.</w:t>
      </w:r>
    </w:p>
    <w:p w14:paraId="7AF61D25" w14:textId="4EC91B63" w:rsidR="0059114A" w:rsidRDefault="0059114A" w:rsidP="00A0213B">
      <w:pPr>
        <w:pStyle w:val="ListParagraph"/>
        <w:ind w:left="0" w:right="-90"/>
        <w:rPr>
          <w:rFonts w:ascii="Times New Roman" w:hAnsi="Times New Roman"/>
        </w:rPr>
      </w:pPr>
    </w:p>
    <w:p w14:paraId="142C840D" w14:textId="77777777" w:rsidR="0059114A" w:rsidRDefault="0059114A" w:rsidP="00A0213B">
      <w:pPr>
        <w:pStyle w:val="ListParagraph"/>
        <w:ind w:left="0" w:right="-90"/>
        <w:rPr>
          <w:rFonts w:ascii="Times New Roman" w:hAnsi="Times New Roman"/>
        </w:rPr>
      </w:pPr>
    </w:p>
    <w:p w14:paraId="2ED4B052" w14:textId="558B38D2" w:rsidR="002D635C" w:rsidRPr="002D635C" w:rsidRDefault="00ED7C0D" w:rsidP="002D635C">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15" w:firstLine="0"/>
        <w:rPr>
          <w:i/>
        </w:rPr>
      </w:pPr>
      <w:r>
        <w:rPr>
          <w:i/>
        </w:rPr>
        <w:t>Question 6:</w:t>
      </w:r>
      <w:r w:rsidR="00C35A8E">
        <w:rPr>
          <w:i/>
        </w:rPr>
        <w:t xml:space="preserve"> </w:t>
      </w:r>
      <w:r w:rsidR="002D635C" w:rsidRPr="002D635C">
        <w:rPr>
          <w:i/>
        </w:rPr>
        <w:t>A description of the One-Stop delivery system in the local area, including:</w:t>
      </w:r>
    </w:p>
    <w:p w14:paraId="307D0DA3" w14:textId="77777777" w:rsidR="002D635C" w:rsidRPr="002D635C" w:rsidRDefault="002D635C" w:rsidP="00C35A8E">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720" w:hanging="735"/>
        <w:rPr>
          <w:i/>
        </w:rPr>
      </w:pPr>
      <w:r w:rsidRPr="002D635C">
        <w:rPr>
          <w:i/>
        </w:rPr>
        <w:t>•</w:t>
      </w:r>
      <w:r w:rsidRPr="002D635C">
        <w:rPr>
          <w:i/>
        </w:rPr>
        <w:tab/>
        <w:t>How the local board will ensure the continuous improvement of eligible providers of services through the system and that such providers will meet the employment needs of local employers, workers, and job seekers.</w:t>
      </w:r>
    </w:p>
    <w:p w14:paraId="13A4BC09" w14:textId="17650DDA" w:rsidR="002D635C" w:rsidRPr="002D635C" w:rsidRDefault="002D635C" w:rsidP="00C35A8E">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720" w:hanging="735"/>
        <w:rPr>
          <w:i/>
        </w:rPr>
      </w:pPr>
      <w:r w:rsidRPr="002D635C">
        <w:rPr>
          <w:i/>
        </w:rPr>
        <w:t>•</w:t>
      </w:r>
      <w:r w:rsidRPr="002D635C">
        <w:rPr>
          <w:i/>
        </w:rPr>
        <w:tab/>
        <w:t>How the local board will facilitate access to services provided through the</w:t>
      </w:r>
      <w:r w:rsidR="00C35A8E">
        <w:rPr>
          <w:i/>
        </w:rPr>
        <w:t xml:space="preserve"> </w:t>
      </w:r>
      <w:r w:rsidRPr="002D635C">
        <w:rPr>
          <w:i/>
        </w:rPr>
        <w:t xml:space="preserve">One-Stop delivery system, including in remote areas, </w:t>
      </w:r>
      <w:proofErr w:type="gramStart"/>
      <w:r w:rsidRPr="002D635C">
        <w:rPr>
          <w:i/>
        </w:rPr>
        <w:t>through the use of</w:t>
      </w:r>
      <w:proofErr w:type="gramEnd"/>
      <w:r w:rsidRPr="002D635C">
        <w:rPr>
          <w:i/>
        </w:rPr>
        <w:t xml:space="preserve"> </w:t>
      </w:r>
      <w:r w:rsidR="00C35A8E" w:rsidRPr="002D635C">
        <w:rPr>
          <w:i/>
        </w:rPr>
        <w:t>technology</w:t>
      </w:r>
      <w:r w:rsidR="00C35A8E">
        <w:rPr>
          <w:i/>
        </w:rPr>
        <w:t xml:space="preserve"> and other means.</w:t>
      </w:r>
    </w:p>
    <w:p w14:paraId="077B9A91" w14:textId="31CE5586" w:rsidR="00ED7C0D" w:rsidRDefault="002D635C" w:rsidP="00C35A8E">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720" w:hanging="735"/>
        <w:rPr>
          <w:rFonts w:ascii="Times New Roman" w:hAnsi="Times New Roman"/>
        </w:rPr>
      </w:pPr>
      <w:r w:rsidRPr="002D635C">
        <w:rPr>
          <w:i/>
        </w:rPr>
        <w:t>•</w:t>
      </w:r>
      <w:r w:rsidRPr="002D635C">
        <w:rPr>
          <w:i/>
        </w:rPr>
        <w:tab/>
        <w:t>How entities within the One-Stop delivery system, including One-Stop operators and the One-Stop partners, will comply with the nondiscrimination provisions of the WIOA (Section 188), if applicable, and applicable provisions of the Americans with Disabilities Act of 1990 (42 United States Code [U.S.C.] 12101, et seq.) regarding the physical and programmatic accessibility of facilities, programs and services, technology, and materials for individuals with disabilities, including providing staff training and support for addressing the needs of individuals with disabilities.</w:t>
      </w:r>
    </w:p>
    <w:p w14:paraId="753342E1" w14:textId="5641AE03" w:rsidR="004208C5" w:rsidRDefault="004208C5" w:rsidP="000D3D1F">
      <w:pPr>
        <w:spacing w:after="0"/>
      </w:pPr>
    </w:p>
    <w:p w14:paraId="1CF6D550"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iCs/>
          <w:color w:val="auto"/>
          <w:szCs w:val="24"/>
        </w:rPr>
      </w:pPr>
      <w:r w:rsidRPr="00993D62">
        <w:rPr>
          <w:rFonts w:ascii="Times New Roman" w:eastAsia="Cambria" w:hAnsi="Times New Roman" w:cs="Times New Roman"/>
          <w:iCs/>
          <w:color w:val="auto"/>
          <w:szCs w:val="24"/>
        </w:rPr>
        <w:t xml:space="preserve">One of the methods the MSCWDB uses to ensure the continuous improvement of eligible providers of service is to offer opportunities for training and professional development of staff. Encouraging participation, and in some instances requiring it, is an investment in the agency’s own talent. Staff training leads to improved team performance with increased competence resulting from learning new skills and knowledge. Selective trainings also guarantee that key staff, including </w:t>
      </w:r>
      <w:r w:rsidRPr="00993D62">
        <w:rPr>
          <w:rFonts w:ascii="Times New Roman" w:eastAsia="Cambria" w:hAnsi="Times New Roman" w:cs="Times New Roman"/>
          <w:iCs/>
          <w:color w:val="auto"/>
          <w:szCs w:val="24"/>
        </w:rPr>
        <w:lastRenderedPageBreak/>
        <w:t xml:space="preserve">those in employment services, career planners, and business account managers understand the latest trends to help meet the needs of employers, </w:t>
      </w:r>
      <w:proofErr w:type="gramStart"/>
      <w:r w:rsidRPr="00993D62">
        <w:rPr>
          <w:rFonts w:ascii="Times New Roman" w:eastAsia="Cambria" w:hAnsi="Times New Roman" w:cs="Times New Roman"/>
          <w:iCs/>
          <w:color w:val="auto"/>
          <w:szCs w:val="24"/>
        </w:rPr>
        <w:t>workers</w:t>
      </w:r>
      <w:proofErr w:type="gramEnd"/>
      <w:r w:rsidRPr="00993D62">
        <w:rPr>
          <w:rFonts w:ascii="Times New Roman" w:eastAsia="Cambria" w:hAnsi="Times New Roman" w:cs="Times New Roman"/>
          <w:iCs/>
          <w:color w:val="auto"/>
          <w:szCs w:val="24"/>
        </w:rPr>
        <w:t xml:space="preserve"> and job seekers.</w:t>
      </w:r>
    </w:p>
    <w:p w14:paraId="44622EC3"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iCs/>
          <w:color w:val="auto"/>
          <w:szCs w:val="24"/>
        </w:rPr>
      </w:pPr>
    </w:p>
    <w:p w14:paraId="05A8BA5F"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iCs/>
          <w:color w:val="auto"/>
          <w:szCs w:val="24"/>
        </w:rPr>
      </w:pPr>
      <w:r w:rsidRPr="00993D62">
        <w:rPr>
          <w:rFonts w:ascii="Times New Roman" w:eastAsia="Cambria" w:hAnsi="Times New Roman" w:cs="Times New Roman"/>
          <w:iCs/>
          <w:color w:val="auto"/>
          <w:szCs w:val="24"/>
        </w:rPr>
        <w:t>Some examples of talent development include:</w:t>
      </w:r>
    </w:p>
    <w:p w14:paraId="35028596" w14:textId="77777777" w:rsidR="00993D62" w:rsidRPr="00993D62" w:rsidRDefault="00993D62" w:rsidP="004F33D4">
      <w:pPr>
        <w:numPr>
          <w:ilvl w:val="0"/>
          <w:numId w:val="105"/>
        </w:numPr>
        <w:autoSpaceDE w:val="0"/>
        <w:autoSpaceDN w:val="0"/>
        <w:adjustRightInd w:val="0"/>
        <w:spacing w:after="0" w:line="240" w:lineRule="auto"/>
        <w:contextualSpacing/>
        <w:rPr>
          <w:rFonts w:ascii="Times New Roman" w:eastAsia="Cambria" w:hAnsi="Times New Roman" w:cs="Times New Roman"/>
          <w:color w:val="auto"/>
          <w:szCs w:val="24"/>
        </w:rPr>
      </w:pPr>
      <w:r w:rsidRPr="00993D62">
        <w:rPr>
          <w:rFonts w:ascii="Times New Roman" w:eastAsia="Cambria" w:hAnsi="Times New Roman" w:cs="Times New Roman"/>
          <w:iCs/>
          <w:color w:val="auto"/>
          <w:szCs w:val="24"/>
        </w:rPr>
        <w:t>Career planners are trained as Career Development Facilitators or complete the</w:t>
      </w:r>
      <w:r w:rsidRPr="00993D62">
        <w:rPr>
          <w:rFonts w:ascii="Times New Roman" w:eastAsia="Cambria" w:hAnsi="Times New Roman" w:cs="Times New Roman"/>
          <w:color w:val="auto"/>
          <w:szCs w:val="24"/>
        </w:rPr>
        <w:t xml:space="preserve"> 120-hour certification course within one year of hire. </w:t>
      </w:r>
    </w:p>
    <w:p w14:paraId="3CCB9260" w14:textId="77777777" w:rsidR="00993D62" w:rsidRPr="00993D62" w:rsidRDefault="00993D62" w:rsidP="004F33D4">
      <w:pPr>
        <w:numPr>
          <w:ilvl w:val="0"/>
          <w:numId w:val="105"/>
        </w:numPr>
        <w:autoSpaceDE w:val="0"/>
        <w:autoSpaceDN w:val="0"/>
        <w:adjustRightInd w:val="0"/>
        <w:spacing w:after="0" w:line="240" w:lineRule="auto"/>
        <w:contextualSpacing/>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Business Services staff are required to receive certification as Business Solutions Professional.</w:t>
      </w:r>
    </w:p>
    <w:p w14:paraId="68BB4045" w14:textId="77777777" w:rsidR="00993D62" w:rsidRPr="00993D62" w:rsidRDefault="00993D62" w:rsidP="004F33D4">
      <w:pPr>
        <w:numPr>
          <w:ilvl w:val="0"/>
          <w:numId w:val="105"/>
        </w:numPr>
        <w:autoSpaceDE w:val="0"/>
        <w:autoSpaceDN w:val="0"/>
        <w:adjustRightInd w:val="0"/>
        <w:spacing w:after="0" w:line="240" w:lineRule="auto"/>
        <w:contextualSpacing/>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Mental Health First Aid Training that offers instruction to individuals to understand and respond to people in distress.</w:t>
      </w:r>
    </w:p>
    <w:p w14:paraId="729D7746" w14:textId="77777777" w:rsidR="00993D62" w:rsidRPr="00993D62" w:rsidRDefault="00993D62" w:rsidP="004F33D4">
      <w:pPr>
        <w:numPr>
          <w:ilvl w:val="0"/>
          <w:numId w:val="105"/>
        </w:numPr>
        <w:autoSpaceDE w:val="0"/>
        <w:autoSpaceDN w:val="0"/>
        <w:adjustRightInd w:val="0"/>
        <w:spacing w:after="0" w:line="240" w:lineRule="auto"/>
        <w:contextualSpacing/>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Serving Individuals with Disabilities delivered in coordination with Michigan Rehabilitation, the Bureau of Services for Blind Persons, the MSCWDB Equal Opportunity Officer, and the MSCWDB Disability Navigator</w:t>
      </w:r>
    </w:p>
    <w:p w14:paraId="1DF59AF6" w14:textId="77777777" w:rsidR="00993D62" w:rsidRPr="00993D62" w:rsidRDefault="00993D62" w:rsidP="004F33D4">
      <w:pPr>
        <w:numPr>
          <w:ilvl w:val="0"/>
          <w:numId w:val="105"/>
        </w:numPr>
        <w:autoSpaceDE w:val="0"/>
        <w:autoSpaceDN w:val="0"/>
        <w:adjustRightInd w:val="0"/>
        <w:spacing w:after="0" w:line="240" w:lineRule="auto"/>
        <w:contextualSpacing/>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A web-based training course “At Your Service” that offers an understanding of the needs, experience, accommodations, for individuals with disabilities and basic etiquette for interacting with an individual with a disability.</w:t>
      </w:r>
    </w:p>
    <w:p w14:paraId="7246A3CF" w14:textId="77777777" w:rsidR="00993D62" w:rsidRPr="00993D62" w:rsidRDefault="00993D62" w:rsidP="004F33D4">
      <w:pPr>
        <w:numPr>
          <w:ilvl w:val="0"/>
          <w:numId w:val="105"/>
        </w:numPr>
        <w:autoSpaceDE w:val="0"/>
        <w:autoSpaceDN w:val="0"/>
        <w:adjustRightInd w:val="0"/>
        <w:spacing w:after="0" w:line="240" w:lineRule="auto"/>
        <w:contextualSpacing/>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 xml:space="preserve">Business Account Managers participation, along with employers, in </w:t>
      </w:r>
      <w:proofErr w:type="spellStart"/>
      <w:r w:rsidRPr="00993D62">
        <w:rPr>
          <w:rFonts w:ascii="Times New Roman" w:eastAsia="Cambria" w:hAnsi="Times New Roman" w:cs="Times New Roman"/>
          <w:color w:val="auto"/>
          <w:szCs w:val="24"/>
        </w:rPr>
        <w:t>WindMills</w:t>
      </w:r>
      <w:proofErr w:type="spellEnd"/>
      <w:r w:rsidRPr="00993D62">
        <w:rPr>
          <w:rFonts w:ascii="Times New Roman" w:eastAsia="Cambria" w:hAnsi="Times New Roman" w:cs="Times New Roman"/>
          <w:color w:val="auto"/>
          <w:szCs w:val="24"/>
        </w:rPr>
        <w:t xml:space="preserve"> Disability Awareness Training presented by Michigan Rehabilitation. The goal is to assist those with and without a disability to better understand the culture of disability in the workplace.</w:t>
      </w:r>
    </w:p>
    <w:p w14:paraId="1B07313D" w14:textId="77777777" w:rsidR="00993D62" w:rsidRPr="00993D62" w:rsidRDefault="00993D62" w:rsidP="004F33D4">
      <w:pPr>
        <w:numPr>
          <w:ilvl w:val="0"/>
          <w:numId w:val="105"/>
        </w:numPr>
        <w:autoSpaceDE w:val="0"/>
        <w:autoSpaceDN w:val="0"/>
        <w:adjustRightInd w:val="0"/>
        <w:spacing w:after="0" w:line="240" w:lineRule="auto"/>
        <w:contextualSpacing/>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NEOGOVE LEARN: Learning Management System used by a primary service provider to manage policies, courses, and training crafted for specific positions and/or department.</w:t>
      </w:r>
    </w:p>
    <w:p w14:paraId="7DF8C081" w14:textId="77777777" w:rsidR="00993D62" w:rsidRPr="00993D62" w:rsidRDefault="00993D62" w:rsidP="004F33D4">
      <w:pPr>
        <w:numPr>
          <w:ilvl w:val="0"/>
          <w:numId w:val="105"/>
        </w:numPr>
        <w:autoSpaceDE w:val="0"/>
        <w:autoSpaceDN w:val="0"/>
        <w:adjustRightInd w:val="0"/>
        <w:spacing w:after="0" w:line="240" w:lineRule="auto"/>
        <w:contextualSpacing/>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In-house staff trainings related to customer service, policies, procedures, and performance.</w:t>
      </w:r>
    </w:p>
    <w:p w14:paraId="4AFE22C7" w14:textId="77777777" w:rsidR="00993D62" w:rsidRPr="00993D62" w:rsidRDefault="00993D62" w:rsidP="004F33D4">
      <w:pPr>
        <w:numPr>
          <w:ilvl w:val="0"/>
          <w:numId w:val="105"/>
        </w:numPr>
        <w:autoSpaceDE w:val="0"/>
        <w:autoSpaceDN w:val="0"/>
        <w:adjustRightInd w:val="0"/>
        <w:spacing w:after="0" w:line="240" w:lineRule="auto"/>
        <w:contextualSpacing/>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The Michigan Works! Association annual workforce conference providing education, networking, and demonstration of best practices.</w:t>
      </w:r>
    </w:p>
    <w:p w14:paraId="12890755" w14:textId="77777777" w:rsidR="00993D62" w:rsidRPr="00993D62" w:rsidRDefault="00993D62" w:rsidP="004F33D4">
      <w:pPr>
        <w:numPr>
          <w:ilvl w:val="0"/>
          <w:numId w:val="105"/>
        </w:numPr>
        <w:autoSpaceDE w:val="0"/>
        <w:autoSpaceDN w:val="0"/>
        <w:adjustRightInd w:val="0"/>
        <w:spacing w:after="0" w:line="240" w:lineRule="auto"/>
        <w:contextualSpacing/>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Multiple individual workshops offered through the Michigan Works! Association and/or Labor &amp; Economic Opportunity – Workforce Development.</w:t>
      </w:r>
    </w:p>
    <w:p w14:paraId="2DEB15F5" w14:textId="77777777" w:rsidR="00993D62" w:rsidRPr="00993D62" w:rsidRDefault="00993D62" w:rsidP="004F33D4">
      <w:pPr>
        <w:autoSpaceDE w:val="0"/>
        <w:autoSpaceDN w:val="0"/>
        <w:adjustRightInd w:val="0"/>
        <w:spacing w:after="0" w:line="240" w:lineRule="auto"/>
        <w:ind w:left="720" w:firstLine="0"/>
        <w:contextualSpacing/>
        <w:rPr>
          <w:rFonts w:ascii="Times New Roman" w:eastAsia="Cambria" w:hAnsi="Times New Roman" w:cs="Times New Roman"/>
          <w:color w:val="auto"/>
          <w:szCs w:val="24"/>
        </w:rPr>
      </w:pPr>
    </w:p>
    <w:p w14:paraId="2EB615D2"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color w:val="auto"/>
          <w:szCs w:val="24"/>
        </w:rPr>
      </w:pPr>
      <w:r w:rsidRPr="00993D62">
        <w:rPr>
          <w:rFonts w:ascii="Times New Roman" w:eastAsia="Cambria" w:hAnsi="Times New Roman" w:cs="Times New Roman"/>
          <w:iCs/>
          <w:color w:val="auto"/>
          <w:szCs w:val="24"/>
        </w:rPr>
        <w:t xml:space="preserve">Additionally, </w:t>
      </w:r>
      <w:r w:rsidRPr="00993D62">
        <w:rPr>
          <w:rFonts w:ascii="Times New Roman" w:eastAsia="Cambria" w:hAnsi="Times New Roman" w:cs="Times New Roman"/>
          <w:color w:val="auto"/>
          <w:szCs w:val="24"/>
        </w:rPr>
        <w:t>the MSCWDB does not deliver direct services, but oversee the administration of the five Career Centers. Though a competitive “Request for Proposal” (RFP) process, qualified organizations are selected as service providers to operate all programs. It is in the best interest and the responsibility of the MSCWDB to ensure its contractors are supported in their roles to provide quality programming and achieve expected or higher performance measures.  Contractors are monitored through a formal process for compliance of service delivery terms, status of enrollment and training goals, performance measures and a fiscal audit. Informal monitoring occurs regularly as administrative staff are engaged with nearly daily interaction with contractor staff.  This provides an awareness of real-time activity, gives staff accessibility to admin staff for questions or guidance, to share views and ideas, identifies areas of concern, and highlights strengths and best practices.</w:t>
      </w:r>
    </w:p>
    <w:p w14:paraId="1A6FED83" w14:textId="77777777" w:rsidR="00993D62" w:rsidRPr="00993D62" w:rsidRDefault="00993D62" w:rsidP="004F33D4">
      <w:pPr>
        <w:autoSpaceDE w:val="0"/>
        <w:autoSpaceDN w:val="0"/>
        <w:adjustRightInd w:val="0"/>
        <w:spacing w:after="0" w:line="240" w:lineRule="auto"/>
        <w:ind w:left="0" w:firstLine="0"/>
        <w:contextualSpacing/>
        <w:rPr>
          <w:rFonts w:ascii="Times New Roman" w:eastAsia="Cambria" w:hAnsi="Times New Roman" w:cs="Times New Roman"/>
          <w:i/>
          <w:color w:val="44546A" w:themeColor="text2"/>
          <w:szCs w:val="24"/>
        </w:rPr>
      </w:pPr>
    </w:p>
    <w:p w14:paraId="52F7745C"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Macomb/St. Clair Michigan Works!  five American Job Centers are designed for on-site access to the Wagner-</w:t>
      </w:r>
      <w:proofErr w:type="spellStart"/>
      <w:r w:rsidRPr="00993D62">
        <w:rPr>
          <w:rFonts w:ascii="Times New Roman" w:eastAsia="Cambria" w:hAnsi="Times New Roman" w:cs="Times New Roman"/>
          <w:color w:val="auto"/>
          <w:szCs w:val="24"/>
        </w:rPr>
        <w:t>Peyser</w:t>
      </w:r>
      <w:proofErr w:type="spellEnd"/>
      <w:r w:rsidRPr="00993D62">
        <w:rPr>
          <w:rFonts w:ascii="Times New Roman" w:eastAsia="Cambria" w:hAnsi="Times New Roman" w:cs="Times New Roman"/>
          <w:color w:val="auto"/>
          <w:szCs w:val="24"/>
        </w:rPr>
        <w:t xml:space="preserve"> employment service, career services, training, Business Services, a self-serve resource room, Young Professionals serving young adults in the 16-24 year-old age range, and a variety of reemployment workshops. </w:t>
      </w:r>
    </w:p>
    <w:p w14:paraId="7A37C8FB"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color w:val="auto"/>
          <w:szCs w:val="24"/>
        </w:rPr>
      </w:pPr>
    </w:p>
    <w:p w14:paraId="49264409"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 xml:space="preserve">Due to Governor Whitmer’s Executive Order to Stay Home, Stay Safe during the pandemic, in-person visits to the Career Centers have been restricted. Yet, this presented an opportunity to further facilitate access to services through technology. The Macomb/St. Clair Michigan Works! website has been upgraded and now includes recorded videos of workshops previously only </w:t>
      </w:r>
      <w:r w:rsidRPr="00993D62">
        <w:rPr>
          <w:rFonts w:ascii="Times New Roman" w:eastAsia="Cambria" w:hAnsi="Times New Roman" w:cs="Times New Roman"/>
          <w:color w:val="auto"/>
          <w:szCs w:val="24"/>
        </w:rPr>
        <w:lastRenderedPageBreak/>
        <w:t>offered in-person. Also accessible through the website are dozens of free on-line information and tools related to: featured local jobs, career planning, creating a social media profile,  training providers, student financial aid, finances and budgeting, labor market information, community resources, veterans’ resources and tutorials. Access is provided to Pure Michigan Talent Connect and its offerings for career exploration, skilled trades, jobs, and employer features. Also included are frequently used sites such as O*NET Profiler, Career One Stop, and free online learning with GCF Global.</w:t>
      </w:r>
    </w:p>
    <w:p w14:paraId="5C0CFB0A"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color w:val="auto"/>
          <w:szCs w:val="24"/>
        </w:rPr>
      </w:pPr>
    </w:p>
    <w:p w14:paraId="79078C71"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Through technology, employers are also able to connect with Business Services and Business Account Managers for talent recruitment, pre-hire assistance, apprenticeships, and workforce training.</w:t>
      </w:r>
    </w:p>
    <w:p w14:paraId="31A3B4C7"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color w:val="auto"/>
          <w:szCs w:val="24"/>
        </w:rPr>
      </w:pPr>
    </w:p>
    <w:p w14:paraId="705AF528"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Macomb/St. Clair Michigan Works! social media platforms are used to promote local services as well as events related career opportunities, hiring events, community resources, unemployment insurance, and partnering agencies hosting similar activities.</w:t>
      </w:r>
    </w:p>
    <w:p w14:paraId="6C7BE894" w14:textId="77777777" w:rsidR="00993D62" w:rsidRPr="00993D62" w:rsidRDefault="00993D62" w:rsidP="004F33D4">
      <w:pPr>
        <w:autoSpaceDE w:val="0"/>
        <w:autoSpaceDN w:val="0"/>
        <w:adjustRightInd w:val="0"/>
        <w:spacing w:after="0" w:line="240" w:lineRule="auto"/>
        <w:ind w:left="0" w:firstLine="0"/>
        <w:contextualSpacing/>
        <w:rPr>
          <w:rFonts w:ascii="Times New Roman" w:eastAsia="Cambria" w:hAnsi="Times New Roman" w:cs="Times New Roman"/>
          <w:i/>
          <w:color w:val="44546A" w:themeColor="text2"/>
          <w:szCs w:val="24"/>
        </w:rPr>
      </w:pPr>
    </w:p>
    <w:p w14:paraId="68966914"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The MSCWDB has policies in place to ensure compliance with Section 188 of the WIOA and applicable provisions of the Americans with Disabilities Act of 1990 including policies for</w:t>
      </w:r>
    </w:p>
    <w:p w14:paraId="6D4A1315"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 xml:space="preserve"> Grievance and Discrimination Complaints, Equal Opportunity, Service Animals, CASA Accommodations, Limited English Proficiency, Communications and Reasonable Accommodations Request.</w:t>
      </w:r>
    </w:p>
    <w:p w14:paraId="4DCAFF45"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color w:val="auto"/>
          <w:szCs w:val="24"/>
        </w:rPr>
      </w:pPr>
    </w:p>
    <w:p w14:paraId="7FAFD09B" w14:textId="77777777" w:rsidR="00993D62" w:rsidRPr="00993D62" w:rsidRDefault="00993D62" w:rsidP="004F33D4">
      <w:pPr>
        <w:autoSpaceDE w:val="0"/>
        <w:autoSpaceDN w:val="0"/>
        <w:adjustRightInd w:val="0"/>
        <w:spacing w:after="0" w:line="240" w:lineRule="auto"/>
        <w:ind w:left="0" w:firstLine="0"/>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The MSCWDB’s Equal Opportunity Officer attends training offered by the Michigan Works! Association, Labor &amp; Economic Opportunity – Workforce Development and related webinars. The EO Officer provides training to Board staff and contractors on policies and matters related to equal opportunity. The Disability Navigator offers staff training on the use of assistive equipment and is a staff resource and support for addressing the needs of individuals with disabilities. The accessibility of the career center facilities, communication, materials, and programming are regularly evaluated for adherence to federal requirements.</w:t>
      </w:r>
    </w:p>
    <w:p w14:paraId="16E2C2A5" w14:textId="77777777" w:rsidR="00993D62" w:rsidRPr="00993D62" w:rsidRDefault="00993D62" w:rsidP="004F33D4">
      <w:pPr>
        <w:autoSpaceDE w:val="0"/>
        <w:autoSpaceDN w:val="0"/>
        <w:adjustRightInd w:val="0"/>
        <w:spacing w:after="0" w:line="240" w:lineRule="auto"/>
        <w:ind w:left="0" w:firstLine="0"/>
        <w:contextualSpacing/>
        <w:rPr>
          <w:rFonts w:ascii="Times New Roman" w:eastAsia="Cambria" w:hAnsi="Times New Roman" w:cs="Times New Roman"/>
          <w:i/>
          <w:color w:val="44546A" w:themeColor="text2"/>
          <w:szCs w:val="24"/>
        </w:rPr>
      </w:pPr>
    </w:p>
    <w:p w14:paraId="30BD9823" w14:textId="3835BFD3" w:rsidR="00D85B9D" w:rsidRPr="00993D62" w:rsidRDefault="00993D62" w:rsidP="004F33D4">
      <w:pPr>
        <w:shd w:val="clear" w:color="auto" w:fill="FFFFFF"/>
        <w:spacing w:after="0" w:line="240" w:lineRule="auto"/>
        <w:ind w:left="0" w:firstLine="0"/>
        <w:contextualSpacing/>
        <w:rPr>
          <w:rFonts w:ascii="Times New Roman" w:eastAsia="Cambria" w:hAnsi="Times New Roman" w:cs="Times New Roman"/>
          <w:color w:val="auto"/>
          <w:szCs w:val="24"/>
        </w:rPr>
      </w:pPr>
      <w:r w:rsidRPr="00993D62">
        <w:rPr>
          <w:rFonts w:ascii="Times New Roman" w:eastAsia="Cambria" w:hAnsi="Times New Roman" w:cs="Times New Roman"/>
          <w:color w:val="auto"/>
          <w:szCs w:val="24"/>
        </w:rPr>
        <w:t xml:space="preserve">A description of the roles that will be played and resource contributions that each of the One-Stop partners will contribute to the system have been negotiated between the partners and outlined in the Infrastructure Agreements as part of the MOUs.  </w:t>
      </w:r>
    </w:p>
    <w:p w14:paraId="41B31ECD" w14:textId="77777777" w:rsidR="00D85B9D" w:rsidRDefault="00D85B9D" w:rsidP="000D3D1F">
      <w:pPr>
        <w:spacing w:after="0"/>
      </w:pPr>
    </w:p>
    <w:p w14:paraId="251E7BCA" w14:textId="567E7DC8" w:rsidR="001921E4" w:rsidRDefault="001921E4" w:rsidP="001921E4">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15" w:firstLine="0"/>
      </w:pPr>
      <w:bookmarkStart w:id="21" w:name="_Hlk45781449"/>
      <w:r>
        <w:rPr>
          <w:i/>
        </w:rPr>
        <w:t xml:space="preserve">Question 7: A description </w:t>
      </w:r>
      <w:r w:rsidR="00DC0764">
        <w:rPr>
          <w:i/>
        </w:rPr>
        <w:t xml:space="preserve">and assessment of the type and availability of adult and dislocated worker employment and training activities in the local area. </w:t>
      </w:r>
    </w:p>
    <w:bookmarkEnd w:id="21"/>
    <w:p w14:paraId="14B3C742" w14:textId="77777777" w:rsidR="00E75D16" w:rsidRDefault="00E75D16" w:rsidP="004F33D4">
      <w:pPr>
        <w:autoSpaceDE w:val="0"/>
        <w:autoSpaceDN w:val="0"/>
        <w:adjustRightInd w:val="0"/>
        <w:spacing w:after="0" w:line="240" w:lineRule="auto"/>
        <w:ind w:left="0" w:firstLine="0"/>
      </w:pPr>
    </w:p>
    <w:p w14:paraId="6FBF13B4" w14:textId="6FFE385E" w:rsid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 xml:space="preserve">Macomb/St. Clair Michigan Works! goal is to prepare job seekers for in-demand careers and to help employers connect with a skilled workforce to compete in a global economy. During an initial visit to a Macomb/St. Clair Career Center, the job seeker meets with an Employment Service (ES) Facilitator. A discussion on the purpose of the visit and completion of a Job Seeker Interest Inventory helps the facilitator to connect the job seeker with appropriate services. Each customer is then offered a customized pack of available resources, activities, and services available through Michigan Works! that lead to employment. </w:t>
      </w:r>
    </w:p>
    <w:p w14:paraId="06C57446" w14:textId="77777777" w:rsidR="004F33D4" w:rsidRPr="00F81453" w:rsidRDefault="004F33D4" w:rsidP="004F33D4">
      <w:pPr>
        <w:autoSpaceDE w:val="0"/>
        <w:autoSpaceDN w:val="0"/>
        <w:adjustRightInd w:val="0"/>
        <w:spacing w:after="0" w:line="240" w:lineRule="auto"/>
        <w:ind w:left="0" w:firstLine="0"/>
        <w:rPr>
          <w:rFonts w:ascii="Times New Roman" w:eastAsia="Cambria" w:hAnsi="Times New Roman" w:cs="Times New Roman"/>
          <w:color w:val="auto"/>
          <w:szCs w:val="24"/>
        </w:rPr>
      </w:pPr>
    </w:p>
    <w:p w14:paraId="1063C0E7" w14:textId="77777777" w:rsidR="00F81453" w:rsidRPr="00F81453" w:rsidRDefault="00F81453" w:rsidP="00F81453">
      <w:pPr>
        <w:autoSpaceDE w:val="0"/>
        <w:autoSpaceDN w:val="0"/>
        <w:adjustRightInd w:val="0"/>
        <w:spacing w:after="0" w:line="240" w:lineRule="auto"/>
        <w:ind w:left="0" w:firstLine="0"/>
        <w:rPr>
          <w:rFonts w:ascii="Times New Roman" w:eastAsia="Cambria" w:hAnsi="Times New Roman" w:cs="Times New Roman"/>
          <w:color w:val="auto"/>
          <w:szCs w:val="24"/>
        </w:rPr>
      </w:pPr>
      <w:r w:rsidRPr="00F81453">
        <w:rPr>
          <w:rFonts w:ascii="Times New Roman" w:eastAsia="Cambria" w:hAnsi="Times New Roman" w:cs="Times New Roman"/>
          <w:noProof/>
          <w:color w:val="auto"/>
          <w:szCs w:val="24"/>
        </w:rPr>
        <w:lastRenderedPageBreak/>
        <w:drawing>
          <wp:inline distT="0" distB="0" distL="0" distR="0" wp14:anchorId="18BD4C9D" wp14:editId="3130ED97">
            <wp:extent cx="5943600" cy="4173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173855"/>
                    </a:xfrm>
                    <a:prstGeom prst="rect">
                      <a:avLst/>
                    </a:prstGeom>
                  </pic:spPr>
                </pic:pic>
              </a:graphicData>
            </a:graphic>
          </wp:inline>
        </w:drawing>
      </w:r>
    </w:p>
    <w:p w14:paraId="5DEC0F98" w14:textId="77777777" w:rsidR="00F81453" w:rsidRPr="00F81453" w:rsidRDefault="00F81453" w:rsidP="00F81453">
      <w:pPr>
        <w:autoSpaceDE w:val="0"/>
        <w:autoSpaceDN w:val="0"/>
        <w:adjustRightInd w:val="0"/>
        <w:spacing w:after="0" w:line="240" w:lineRule="auto"/>
        <w:ind w:left="0" w:firstLine="0"/>
        <w:rPr>
          <w:rFonts w:ascii="Times New Roman" w:eastAsia="Cambria" w:hAnsi="Times New Roman" w:cs="Times New Roman"/>
          <w:color w:val="auto"/>
          <w:szCs w:val="24"/>
        </w:rPr>
      </w:pPr>
    </w:p>
    <w:p w14:paraId="79C6D8CC" w14:textId="77777777" w:rsidR="00F81453" w:rsidRPr="00F81453" w:rsidRDefault="00F81453" w:rsidP="004F33D4">
      <w:pPr>
        <w:spacing w:after="0" w:line="240" w:lineRule="auto"/>
        <w:ind w:left="0" w:firstLine="0"/>
        <w:rPr>
          <w:rFonts w:ascii="Times New Roman" w:eastAsia="Cambria" w:hAnsi="Times New Roman" w:cs="Times New Roman"/>
          <w:b/>
          <w:color w:val="auto"/>
          <w:szCs w:val="24"/>
          <w:u w:val="single"/>
        </w:rPr>
      </w:pPr>
    </w:p>
    <w:p w14:paraId="5C77F5B4" w14:textId="77777777" w:rsidR="00F81453" w:rsidRPr="00F81453" w:rsidRDefault="00F81453" w:rsidP="004F33D4">
      <w:pPr>
        <w:spacing w:after="0" w:line="240" w:lineRule="auto"/>
        <w:ind w:left="0" w:firstLine="0"/>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All individuals have access to employment-related information and self-service tools through Basic Career Services without regard to program eligibility or registration. These include:</w:t>
      </w:r>
    </w:p>
    <w:p w14:paraId="0119F44E" w14:textId="77777777" w:rsidR="00F81453" w:rsidRPr="00F81453" w:rsidRDefault="00F81453" w:rsidP="004F33D4">
      <w:pPr>
        <w:numPr>
          <w:ilvl w:val="0"/>
          <w:numId w:val="36"/>
        </w:numPr>
        <w:autoSpaceDE w:val="0"/>
        <w:autoSpaceDN w:val="0"/>
        <w:adjustRightInd w:val="0"/>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 xml:space="preserve">Determination of whether the individual is eligible to receive assistance from the adult, dislocated worker, or youth programs </w:t>
      </w:r>
    </w:p>
    <w:p w14:paraId="5BBDF5C1" w14:textId="77777777" w:rsidR="00F81453" w:rsidRPr="00F81453" w:rsidRDefault="00F81453" w:rsidP="004F33D4">
      <w:pPr>
        <w:numPr>
          <w:ilvl w:val="0"/>
          <w:numId w:val="36"/>
        </w:numPr>
        <w:autoSpaceDE w:val="0"/>
        <w:autoSpaceDN w:val="0"/>
        <w:adjustRightInd w:val="0"/>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Outreach, intake and orientation to information and other available services</w:t>
      </w:r>
    </w:p>
    <w:p w14:paraId="2189C768" w14:textId="77777777" w:rsidR="00F81453" w:rsidRPr="00F81453" w:rsidRDefault="00F81453" w:rsidP="004F33D4">
      <w:pPr>
        <w:numPr>
          <w:ilvl w:val="0"/>
          <w:numId w:val="36"/>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Initial assessment of skill levels including reading, math and English language proficiency, aptitudes, abilities (including skills gaps) and supportive service needs</w:t>
      </w:r>
    </w:p>
    <w:p w14:paraId="3DB39B00" w14:textId="77777777" w:rsidR="00F81453" w:rsidRPr="00F81453" w:rsidRDefault="00F81453" w:rsidP="004F33D4">
      <w:pPr>
        <w:numPr>
          <w:ilvl w:val="0"/>
          <w:numId w:val="36"/>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Labor exchange services, including:</w:t>
      </w:r>
    </w:p>
    <w:p w14:paraId="2E4E2E03" w14:textId="77777777" w:rsidR="00F81453" w:rsidRPr="00F81453" w:rsidRDefault="00F81453" w:rsidP="004F33D4">
      <w:pPr>
        <w:numPr>
          <w:ilvl w:val="0"/>
          <w:numId w:val="37"/>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Job search and placement assistance</w:t>
      </w:r>
    </w:p>
    <w:p w14:paraId="0847E8DC" w14:textId="77777777" w:rsidR="00F81453" w:rsidRPr="00F81453" w:rsidRDefault="00F81453" w:rsidP="004F33D4">
      <w:pPr>
        <w:numPr>
          <w:ilvl w:val="0"/>
          <w:numId w:val="37"/>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 xml:space="preserve">Information on in-demand industry sectors and occupations </w:t>
      </w:r>
    </w:p>
    <w:p w14:paraId="49BCE323" w14:textId="77777777" w:rsidR="00F81453" w:rsidRPr="00F81453" w:rsidRDefault="00F81453" w:rsidP="004F33D4">
      <w:pPr>
        <w:numPr>
          <w:ilvl w:val="0"/>
          <w:numId w:val="37"/>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Information on non-traditional employment</w:t>
      </w:r>
    </w:p>
    <w:p w14:paraId="6E629DCA" w14:textId="77777777" w:rsidR="00F81453" w:rsidRPr="00F81453" w:rsidRDefault="00F81453" w:rsidP="004F33D4">
      <w:pPr>
        <w:numPr>
          <w:ilvl w:val="0"/>
          <w:numId w:val="38"/>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Referrals to and coordination of activities with other programs and services, including those within the One-Stop system and, when appropriate, other workforce development programs</w:t>
      </w:r>
    </w:p>
    <w:p w14:paraId="584C33AF" w14:textId="77777777" w:rsidR="00F81453" w:rsidRPr="00F81453" w:rsidRDefault="00F81453" w:rsidP="004F33D4">
      <w:pPr>
        <w:numPr>
          <w:ilvl w:val="0"/>
          <w:numId w:val="38"/>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Provision of workforce and labor market employment statistics including the provision of accurate information relating to local, regional, and national labor market areas, including:</w:t>
      </w:r>
    </w:p>
    <w:p w14:paraId="7E67B097" w14:textId="77777777" w:rsidR="00F81453" w:rsidRPr="00F81453" w:rsidRDefault="00F81453" w:rsidP="004F33D4">
      <w:pPr>
        <w:numPr>
          <w:ilvl w:val="0"/>
          <w:numId w:val="39"/>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Job vacancy listings</w:t>
      </w:r>
    </w:p>
    <w:p w14:paraId="6AEE7FE6" w14:textId="77777777" w:rsidR="00F81453" w:rsidRPr="00F81453" w:rsidRDefault="00F81453" w:rsidP="004F33D4">
      <w:pPr>
        <w:numPr>
          <w:ilvl w:val="0"/>
          <w:numId w:val="39"/>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Information on job skills necessary to obtain the vacant jobs listed</w:t>
      </w:r>
    </w:p>
    <w:p w14:paraId="5AAD7BE3" w14:textId="77777777" w:rsidR="00F81453" w:rsidRPr="00F81453" w:rsidRDefault="00F81453" w:rsidP="004F33D4">
      <w:pPr>
        <w:numPr>
          <w:ilvl w:val="0"/>
          <w:numId w:val="39"/>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Information relating to local occupations in demand and the earnings, skill requirements, and opportunities for advancement</w:t>
      </w:r>
    </w:p>
    <w:p w14:paraId="4C768B81" w14:textId="77777777" w:rsidR="00F81453" w:rsidRPr="00F81453" w:rsidRDefault="00F81453" w:rsidP="004F33D4">
      <w:pPr>
        <w:numPr>
          <w:ilvl w:val="0"/>
          <w:numId w:val="40"/>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Provision of performance information and program cost information on eligible training providers by program and type of providers</w:t>
      </w:r>
    </w:p>
    <w:p w14:paraId="7AD2BE1C" w14:textId="77777777" w:rsidR="00F81453" w:rsidRPr="00F81453" w:rsidRDefault="00F81453" w:rsidP="004F33D4">
      <w:pPr>
        <w:numPr>
          <w:ilvl w:val="0"/>
          <w:numId w:val="40"/>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lastRenderedPageBreak/>
        <w:t>Provision of information about how the local area is performing on local performance accountability measures, as well as additional performance information relating to the local One-Stop system</w:t>
      </w:r>
    </w:p>
    <w:p w14:paraId="01D427BF" w14:textId="77777777" w:rsidR="00F81453" w:rsidRPr="00F81453" w:rsidRDefault="00F81453" w:rsidP="004F33D4">
      <w:pPr>
        <w:numPr>
          <w:ilvl w:val="0"/>
          <w:numId w:val="40"/>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Provision of information relating to the availability of supportive services or assistance, and appropriate referrals including:</w:t>
      </w:r>
    </w:p>
    <w:p w14:paraId="43056955" w14:textId="77777777" w:rsidR="00F81453" w:rsidRPr="00F81453" w:rsidRDefault="00F81453" w:rsidP="004F33D4">
      <w:pPr>
        <w:numPr>
          <w:ilvl w:val="0"/>
          <w:numId w:val="41"/>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Childcare</w:t>
      </w:r>
    </w:p>
    <w:p w14:paraId="41A6BC65" w14:textId="77777777" w:rsidR="00F81453" w:rsidRPr="00F81453" w:rsidRDefault="00F81453" w:rsidP="004F33D4">
      <w:pPr>
        <w:numPr>
          <w:ilvl w:val="0"/>
          <w:numId w:val="41"/>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Child support</w:t>
      </w:r>
    </w:p>
    <w:p w14:paraId="3496495B" w14:textId="77777777" w:rsidR="00F81453" w:rsidRPr="00F81453" w:rsidRDefault="00F81453" w:rsidP="004F33D4">
      <w:pPr>
        <w:numPr>
          <w:ilvl w:val="0"/>
          <w:numId w:val="41"/>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 xml:space="preserve">Medical or child health assistance available through Medicaid and </w:t>
      </w:r>
      <w:proofErr w:type="spellStart"/>
      <w:r w:rsidRPr="00F81453">
        <w:rPr>
          <w:rFonts w:ascii="Times New Roman" w:eastAsia="Cambria" w:hAnsi="Times New Roman" w:cs="Times New Roman"/>
          <w:color w:val="auto"/>
          <w:szCs w:val="24"/>
        </w:rPr>
        <w:t>MIChild</w:t>
      </w:r>
      <w:proofErr w:type="spellEnd"/>
    </w:p>
    <w:p w14:paraId="0488F9A9" w14:textId="77777777" w:rsidR="00F81453" w:rsidRPr="00F81453" w:rsidRDefault="00F81453" w:rsidP="004F33D4">
      <w:pPr>
        <w:numPr>
          <w:ilvl w:val="0"/>
          <w:numId w:val="41"/>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Supplemental Nutrition Assistance Program</w:t>
      </w:r>
    </w:p>
    <w:p w14:paraId="15DE7475" w14:textId="77777777" w:rsidR="00F81453" w:rsidRPr="00F81453" w:rsidRDefault="00F81453" w:rsidP="004F33D4">
      <w:pPr>
        <w:numPr>
          <w:ilvl w:val="0"/>
          <w:numId w:val="41"/>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Earned Income Tax Credit</w:t>
      </w:r>
    </w:p>
    <w:p w14:paraId="1226587D" w14:textId="77777777" w:rsidR="00F81453" w:rsidRPr="00F81453" w:rsidRDefault="00F81453" w:rsidP="004F33D4">
      <w:pPr>
        <w:numPr>
          <w:ilvl w:val="0"/>
          <w:numId w:val="41"/>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Housing counseling and assistance services sponsored by the U.S. Department of Housing and Urban Development</w:t>
      </w:r>
    </w:p>
    <w:p w14:paraId="641D7EC9" w14:textId="77777777" w:rsidR="00F81453" w:rsidRPr="00F81453" w:rsidRDefault="00F81453" w:rsidP="004F33D4">
      <w:pPr>
        <w:numPr>
          <w:ilvl w:val="0"/>
          <w:numId w:val="41"/>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 xml:space="preserve">Temporary Assistance for Needy Families </w:t>
      </w:r>
    </w:p>
    <w:p w14:paraId="5A95DAE1" w14:textId="77777777" w:rsidR="00F81453" w:rsidRPr="00F81453" w:rsidRDefault="00F81453" w:rsidP="004F33D4">
      <w:pPr>
        <w:numPr>
          <w:ilvl w:val="0"/>
          <w:numId w:val="42"/>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Assistance in establishing eligibility for financial aid assistance for training and education programs not provided under WIOA</w:t>
      </w:r>
    </w:p>
    <w:p w14:paraId="41FADF3A" w14:textId="77777777" w:rsidR="00F81453" w:rsidRPr="00F81453" w:rsidRDefault="00F81453" w:rsidP="004F33D4">
      <w:pPr>
        <w:numPr>
          <w:ilvl w:val="0"/>
          <w:numId w:val="42"/>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Provision of information and assistance regarding filing claims under UI programs, including:</w:t>
      </w:r>
    </w:p>
    <w:p w14:paraId="505286B7" w14:textId="77777777" w:rsidR="00F81453" w:rsidRPr="00F81453" w:rsidRDefault="00F81453" w:rsidP="004F33D4">
      <w:pPr>
        <w:numPr>
          <w:ilvl w:val="0"/>
          <w:numId w:val="43"/>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On-site staff who are properly trained in UI claims, filing and/or the acceptance of information necessary to file a claim, or</w:t>
      </w:r>
    </w:p>
    <w:p w14:paraId="090701BC" w14:textId="77777777" w:rsidR="00F81453" w:rsidRPr="00F81453" w:rsidRDefault="00F81453" w:rsidP="004F33D4">
      <w:pPr>
        <w:numPr>
          <w:ilvl w:val="0"/>
          <w:numId w:val="43"/>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By phone or via technology, with assistance provided by trained and available staff within a reasonable time</w:t>
      </w:r>
    </w:p>
    <w:p w14:paraId="6CDA484F"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rPr>
      </w:pPr>
    </w:p>
    <w:p w14:paraId="0D14F5B0"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 xml:space="preserve"> No cost services and resources include newly developed workshops offering the latest trends to help individuals access employment. Usually offered in-person at each of the career centers, workshops were recorded by staff and are offered through the Macomb/St. Clair Michigan Works! website due to the pandemic and need for social distancing. Staff presented workshops include:</w:t>
      </w:r>
    </w:p>
    <w:p w14:paraId="7822257E"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rPr>
      </w:pPr>
    </w:p>
    <w:p w14:paraId="51055AB1"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RESUME DESIGN: From Application to Follow-up</w:t>
      </w:r>
    </w:p>
    <w:p w14:paraId="55752552"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rPr>
      </w:pPr>
    </w:p>
    <w:p w14:paraId="0A259FA5"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SOCIAL MEDIA: Making the Most of Your Online Network and Job Search</w:t>
      </w:r>
    </w:p>
    <w:p w14:paraId="606A4326"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rPr>
      </w:pPr>
    </w:p>
    <w:p w14:paraId="679EEA36"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INTERVIEWING and COMMUNICATON: Marketing Yourself to Get and Keep the Job</w:t>
      </w:r>
    </w:p>
    <w:p w14:paraId="568BF88D"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rPr>
      </w:pPr>
    </w:p>
    <w:p w14:paraId="52CB1861"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u w:val="single"/>
        </w:rPr>
      </w:pPr>
      <w:r w:rsidRPr="00F81453">
        <w:rPr>
          <w:rFonts w:ascii="Times New Roman" w:eastAsia="Cambria" w:hAnsi="Times New Roman" w:cs="Times New Roman"/>
          <w:color w:val="auto"/>
          <w:szCs w:val="24"/>
          <w:u w:val="single"/>
        </w:rPr>
        <w:t>SELF-SERVE CAREER NAVIGATION</w:t>
      </w:r>
    </w:p>
    <w:p w14:paraId="5473354D"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b/>
          <w:color w:val="auto"/>
          <w:szCs w:val="24"/>
          <w:u w:val="single"/>
        </w:rPr>
      </w:pPr>
    </w:p>
    <w:p w14:paraId="62D0B2AC"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Although anyone searching for a new or better job should take advantage of these no cost workshops, Macomb/St. Clair Michigan Works! Career Centers also feature self-serve career navigation rooms or area with a variety of resources which include:</w:t>
      </w:r>
    </w:p>
    <w:p w14:paraId="7B63594E" w14:textId="77777777" w:rsidR="00F81453" w:rsidRPr="00F81453" w:rsidRDefault="00F81453" w:rsidP="004F33D4">
      <w:pPr>
        <w:numPr>
          <w:ilvl w:val="0"/>
          <w:numId w:val="34"/>
        </w:numPr>
        <w:autoSpaceDE w:val="0"/>
        <w:autoSpaceDN w:val="0"/>
        <w:adjustRightInd w:val="0"/>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Computer access for online resources in:</w:t>
      </w:r>
    </w:p>
    <w:p w14:paraId="2D6609F6" w14:textId="77777777" w:rsidR="00F81453" w:rsidRPr="00F81453" w:rsidRDefault="00F81453" w:rsidP="004F33D4">
      <w:pPr>
        <w:numPr>
          <w:ilvl w:val="1"/>
          <w:numId w:val="33"/>
        </w:numPr>
        <w:autoSpaceDE w:val="0"/>
        <w:autoSpaceDN w:val="0"/>
        <w:adjustRightInd w:val="0"/>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Career exploration</w:t>
      </w:r>
    </w:p>
    <w:p w14:paraId="3E98E953" w14:textId="77777777" w:rsidR="00F81453" w:rsidRPr="00F81453" w:rsidRDefault="00F81453" w:rsidP="004F33D4">
      <w:pPr>
        <w:numPr>
          <w:ilvl w:val="1"/>
          <w:numId w:val="33"/>
        </w:numPr>
        <w:autoSpaceDE w:val="0"/>
        <w:autoSpaceDN w:val="0"/>
        <w:adjustRightInd w:val="0"/>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Skills assessment</w:t>
      </w:r>
    </w:p>
    <w:p w14:paraId="0B3BEF85" w14:textId="77777777" w:rsidR="00F81453" w:rsidRPr="00F81453" w:rsidRDefault="00F81453" w:rsidP="004F33D4">
      <w:pPr>
        <w:numPr>
          <w:ilvl w:val="1"/>
          <w:numId w:val="33"/>
        </w:numPr>
        <w:autoSpaceDE w:val="0"/>
        <w:autoSpaceDN w:val="0"/>
        <w:adjustRightInd w:val="0"/>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Community resources</w:t>
      </w:r>
    </w:p>
    <w:p w14:paraId="1560770B" w14:textId="77777777" w:rsidR="00F81453" w:rsidRPr="00F81453" w:rsidRDefault="00F81453" w:rsidP="004F33D4">
      <w:pPr>
        <w:numPr>
          <w:ilvl w:val="1"/>
          <w:numId w:val="33"/>
        </w:numPr>
        <w:autoSpaceDE w:val="0"/>
        <w:autoSpaceDN w:val="0"/>
        <w:adjustRightInd w:val="0"/>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Training exploration</w:t>
      </w:r>
    </w:p>
    <w:p w14:paraId="30C39D8A" w14:textId="77777777" w:rsidR="00F81453" w:rsidRPr="00F81453" w:rsidRDefault="00F81453" w:rsidP="004F33D4">
      <w:pPr>
        <w:numPr>
          <w:ilvl w:val="1"/>
          <w:numId w:val="33"/>
        </w:numPr>
        <w:autoSpaceDE w:val="0"/>
        <w:autoSpaceDN w:val="0"/>
        <w:adjustRightInd w:val="0"/>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Job readiness tools</w:t>
      </w:r>
    </w:p>
    <w:p w14:paraId="5B7F87FB" w14:textId="77777777" w:rsidR="00F81453" w:rsidRPr="00F81453" w:rsidRDefault="00F81453" w:rsidP="004F33D4">
      <w:pPr>
        <w:numPr>
          <w:ilvl w:val="1"/>
          <w:numId w:val="33"/>
        </w:numPr>
        <w:autoSpaceDE w:val="0"/>
        <w:autoSpaceDN w:val="0"/>
        <w:adjustRightInd w:val="0"/>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Job search tools</w:t>
      </w:r>
    </w:p>
    <w:p w14:paraId="469081A6" w14:textId="77777777" w:rsidR="00F81453" w:rsidRPr="00F81453" w:rsidRDefault="00F81453" w:rsidP="004F33D4">
      <w:pPr>
        <w:numPr>
          <w:ilvl w:val="1"/>
          <w:numId w:val="33"/>
        </w:numPr>
        <w:autoSpaceDE w:val="0"/>
        <w:autoSpaceDN w:val="0"/>
        <w:adjustRightInd w:val="0"/>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Veterans resources</w:t>
      </w:r>
    </w:p>
    <w:p w14:paraId="30CA9280" w14:textId="77777777" w:rsidR="00F81453" w:rsidRPr="00F81453" w:rsidRDefault="00F81453" w:rsidP="004F33D4">
      <w:pPr>
        <w:numPr>
          <w:ilvl w:val="0"/>
          <w:numId w:val="35"/>
        </w:numPr>
        <w:autoSpaceDE w:val="0"/>
        <w:autoSpaceDN w:val="0"/>
        <w:adjustRightInd w:val="0"/>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Phone banks</w:t>
      </w:r>
    </w:p>
    <w:p w14:paraId="66630021" w14:textId="77777777" w:rsidR="00F81453" w:rsidRPr="00F81453" w:rsidRDefault="00F81453" w:rsidP="004F33D4">
      <w:pPr>
        <w:numPr>
          <w:ilvl w:val="0"/>
          <w:numId w:val="35"/>
        </w:numPr>
        <w:shd w:val="clear" w:color="auto" w:fill="FFFFFF"/>
        <w:autoSpaceDE w:val="0"/>
        <w:autoSpaceDN w:val="0"/>
        <w:adjustRightInd w:val="0"/>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Unemployment Insurance Agency (UIA) hotline</w:t>
      </w:r>
    </w:p>
    <w:p w14:paraId="7F08E4B3"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rPr>
      </w:pPr>
    </w:p>
    <w:p w14:paraId="133AAAC1"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bCs/>
          <w:iCs/>
          <w:szCs w:val="24"/>
          <w:shd w:val="clear" w:color="auto" w:fill="FFFFFF"/>
        </w:rPr>
      </w:pPr>
      <w:r w:rsidRPr="00F81453">
        <w:rPr>
          <w:rFonts w:ascii="Times New Roman" w:eastAsia="Cambria" w:hAnsi="Times New Roman" w:cs="Times New Roman"/>
          <w:bCs/>
          <w:iCs/>
          <w:szCs w:val="24"/>
          <w:shd w:val="clear" w:color="auto" w:fill="FFFFFF"/>
        </w:rPr>
        <w:t>When an individual seeks or needs more than Basic Career Services, the individual must be registered and eligibility for services must be determined to move beyond basic services and into Individualized Career Services/Case Management and Training Services.</w:t>
      </w:r>
    </w:p>
    <w:p w14:paraId="4CB56E2D"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rPr>
      </w:pPr>
    </w:p>
    <w:p w14:paraId="675099CC"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b/>
          <w:color w:val="auto"/>
          <w:szCs w:val="24"/>
          <w:u w:val="single"/>
        </w:rPr>
      </w:pPr>
      <w:r w:rsidRPr="00F81453">
        <w:rPr>
          <w:rFonts w:ascii="Times New Roman" w:eastAsia="Cambria" w:hAnsi="Times New Roman" w:cs="Times New Roman"/>
          <w:b/>
          <w:color w:val="auto"/>
          <w:szCs w:val="24"/>
          <w:u w:val="single"/>
        </w:rPr>
        <w:t>INDIVIDUALIZED CAREER SERVICES/CASE MANAGEMENT</w:t>
      </w:r>
    </w:p>
    <w:p w14:paraId="1A292511"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u w:val="single"/>
        </w:rPr>
      </w:pPr>
    </w:p>
    <w:p w14:paraId="377FBD9D" w14:textId="77777777" w:rsidR="00F81453" w:rsidRPr="00F81453" w:rsidRDefault="00F81453" w:rsidP="004F33D4">
      <w:pPr>
        <w:spacing w:after="0" w:line="240" w:lineRule="auto"/>
        <w:ind w:left="0" w:firstLine="0"/>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 xml:space="preserve">More comprehensive and tailored to </w:t>
      </w:r>
      <w:proofErr w:type="gramStart"/>
      <w:r w:rsidRPr="00F81453">
        <w:rPr>
          <w:rFonts w:ascii="Times New Roman" w:eastAsia="Cambria" w:hAnsi="Times New Roman" w:cs="Times New Roman"/>
          <w:color w:val="auto"/>
          <w:szCs w:val="24"/>
        </w:rPr>
        <w:t>particular needs</w:t>
      </w:r>
      <w:proofErr w:type="gramEnd"/>
      <w:r w:rsidRPr="00F81453">
        <w:rPr>
          <w:rFonts w:ascii="Times New Roman" w:eastAsia="Cambria" w:hAnsi="Times New Roman" w:cs="Times New Roman"/>
          <w:color w:val="auto"/>
          <w:szCs w:val="24"/>
        </w:rPr>
        <w:t>, Individualized Career Services are available if appropriate for an individual to obtain or retain employment. These activities require an Adult or Dislocated Worker WIOA eligibility and registration.</w:t>
      </w:r>
    </w:p>
    <w:p w14:paraId="3A9A11F8" w14:textId="77777777" w:rsidR="00F81453" w:rsidRPr="00F81453" w:rsidRDefault="00F81453" w:rsidP="004F33D4">
      <w:pPr>
        <w:spacing w:after="0" w:line="240" w:lineRule="auto"/>
        <w:ind w:left="0" w:firstLine="0"/>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Available services include:</w:t>
      </w:r>
    </w:p>
    <w:p w14:paraId="43B01A14" w14:textId="77777777" w:rsidR="00F81453" w:rsidRPr="00F81453" w:rsidRDefault="00F81453" w:rsidP="004F33D4">
      <w:pPr>
        <w:numPr>
          <w:ilvl w:val="0"/>
          <w:numId w:val="35"/>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Comprehensive and specialized assessment of the skill levels and service needs of adults and dislocated workers, which may include:</w:t>
      </w:r>
    </w:p>
    <w:p w14:paraId="55E559F0" w14:textId="77777777" w:rsidR="00F81453" w:rsidRPr="00F81453" w:rsidRDefault="00F81453" w:rsidP="004F33D4">
      <w:pPr>
        <w:numPr>
          <w:ilvl w:val="0"/>
          <w:numId w:val="44"/>
        </w:numPr>
        <w:spacing w:after="0" w:line="240" w:lineRule="auto"/>
        <w:contextualSpacing/>
        <w:rPr>
          <w:rFonts w:ascii="Times New Roman" w:eastAsia="Cambria" w:hAnsi="Times New Roman" w:cs="Times New Roman"/>
          <w:b/>
          <w:color w:val="auto"/>
          <w:szCs w:val="24"/>
        </w:rPr>
      </w:pPr>
      <w:r w:rsidRPr="00F81453">
        <w:rPr>
          <w:rFonts w:ascii="Times New Roman" w:eastAsia="Cambria" w:hAnsi="Times New Roman" w:cs="Times New Roman"/>
          <w:color w:val="auto"/>
          <w:szCs w:val="24"/>
        </w:rPr>
        <w:t>Diagnostic testing and use of other assessment tools</w:t>
      </w:r>
    </w:p>
    <w:p w14:paraId="5AB842DF" w14:textId="77777777" w:rsidR="00F81453" w:rsidRPr="00F81453" w:rsidRDefault="00F81453" w:rsidP="004F33D4">
      <w:pPr>
        <w:numPr>
          <w:ilvl w:val="0"/>
          <w:numId w:val="44"/>
        </w:numPr>
        <w:spacing w:after="0" w:line="240" w:lineRule="auto"/>
        <w:contextualSpacing/>
        <w:rPr>
          <w:rFonts w:ascii="Times New Roman" w:eastAsia="Cambria" w:hAnsi="Times New Roman" w:cs="Times New Roman"/>
          <w:b/>
          <w:color w:val="auto"/>
          <w:szCs w:val="24"/>
        </w:rPr>
      </w:pPr>
      <w:r w:rsidRPr="00F81453">
        <w:rPr>
          <w:rFonts w:ascii="Times New Roman" w:eastAsia="Cambria" w:hAnsi="Times New Roman" w:cs="Times New Roman"/>
          <w:color w:val="auto"/>
          <w:szCs w:val="24"/>
        </w:rPr>
        <w:t>In-depth interviewing and evaluation to identify employment barriers and appropriate employment goals</w:t>
      </w:r>
    </w:p>
    <w:p w14:paraId="69EA5A6C" w14:textId="77777777" w:rsidR="00F81453" w:rsidRPr="00F81453" w:rsidRDefault="00F81453" w:rsidP="004F33D4">
      <w:pPr>
        <w:numPr>
          <w:ilvl w:val="0"/>
          <w:numId w:val="45"/>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 xml:space="preserve">Development of an Individual Employment Plan (IEP) to identify employment goals, achievement objectives, and appropriate combination of services for the participant to achieve his or her employment goals, including the list of and information about eligible training providers </w:t>
      </w:r>
    </w:p>
    <w:p w14:paraId="5E9BD346" w14:textId="77777777" w:rsidR="00F81453" w:rsidRPr="00F81453" w:rsidRDefault="00F81453" w:rsidP="004F33D4">
      <w:pPr>
        <w:numPr>
          <w:ilvl w:val="0"/>
          <w:numId w:val="45"/>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Group and/or individual counseling and mentoring</w:t>
      </w:r>
    </w:p>
    <w:p w14:paraId="1B050FCE" w14:textId="77777777" w:rsidR="00F81453" w:rsidRPr="00F81453" w:rsidRDefault="00F81453" w:rsidP="004F33D4">
      <w:pPr>
        <w:numPr>
          <w:ilvl w:val="0"/>
          <w:numId w:val="45"/>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Career planning/Case management</w:t>
      </w:r>
    </w:p>
    <w:p w14:paraId="2C3C107A" w14:textId="77777777" w:rsidR="00F81453" w:rsidRPr="00F81453" w:rsidRDefault="00F81453" w:rsidP="004F33D4">
      <w:pPr>
        <w:numPr>
          <w:ilvl w:val="0"/>
          <w:numId w:val="45"/>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Short-term pre-vocational services, including development of foundational skills</w:t>
      </w:r>
    </w:p>
    <w:p w14:paraId="1750EC78" w14:textId="77777777" w:rsidR="00F81453" w:rsidRPr="00F81453" w:rsidRDefault="00F81453" w:rsidP="004F33D4">
      <w:pPr>
        <w:numPr>
          <w:ilvl w:val="0"/>
          <w:numId w:val="45"/>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Internships and work experiences linked to career</w:t>
      </w:r>
    </w:p>
    <w:p w14:paraId="168C6A66" w14:textId="77777777" w:rsidR="00F81453" w:rsidRPr="00F81453" w:rsidRDefault="00F81453" w:rsidP="004F33D4">
      <w:pPr>
        <w:numPr>
          <w:ilvl w:val="0"/>
          <w:numId w:val="45"/>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Workforce preparation activities designed to help an individual acquire basic academic skills, critical thinking skills, digital literacy skills and self-management skills, including competencies necessary for successful transition into and completion of post-secondary education, or training, or employment</w:t>
      </w:r>
    </w:p>
    <w:p w14:paraId="23DA8460" w14:textId="77777777" w:rsidR="00F81453" w:rsidRPr="00F81453" w:rsidRDefault="00F81453" w:rsidP="004F33D4">
      <w:pPr>
        <w:numPr>
          <w:ilvl w:val="0"/>
          <w:numId w:val="45"/>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Financial Literacy Skills</w:t>
      </w:r>
    </w:p>
    <w:p w14:paraId="11152EFE" w14:textId="77777777" w:rsidR="00F81453" w:rsidRPr="00F81453" w:rsidRDefault="00F81453" w:rsidP="004F33D4">
      <w:pPr>
        <w:numPr>
          <w:ilvl w:val="0"/>
          <w:numId w:val="45"/>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Out-of-area job search assistance and relocation assistance</w:t>
      </w:r>
    </w:p>
    <w:p w14:paraId="74B89120" w14:textId="77777777" w:rsidR="00F81453" w:rsidRPr="00F81453" w:rsidRDefault="00F81453" w:rsidP="004F33D4">
      <w:pPr>
        <w:numPr>
          <w:ilvl w:val="0"/>
          <w:numId w:val="45"/>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English Language acquisition and integrated education and training programs</w:t>
      </w:r>
    </w:p>
    <w:p w14:paraId="365B321D" w14:textId="77777777" w:rsidR="006153DC" w:rsidRPr="005834E8" w:rsidRDefault="006153DC" w:rsidP="004F33D4">
      <w:pPr>
        <w:spacing w:after="0" w:line="240" w:lineRule="auto"/>
        <w:ind w:left="0" w:firstLine="0"/>
        <w:rPr>
          <w:rFonts w:ascii="Times New Roman" w:eastAsia="Cambria" w:hAnsi="Times New Roman" w:cs="Times New Roman"/>
          <w:b/>
          <w:color w:val="auto"/>
          <w:szCs w:val="24"/>
          <w:u w:val="single"/>
        </w:rPr>
      </w:pPr>
    </w:p>
    <w:p w14:paraId="0C7BAAD4" w14:textId="04D68CAB" w:rsidR="006153DC" w:rsidRDefault="00F81453" w:rsidP="004F33D4">
      <w:pPr>
        <w:spacing w:after="0" w:line="240" w:lineRule="auto"/>
        <w:ind w:left="0" w:firstLine="0"/>
        <w:rPr>
          <w:rFonts w:ascii="Times New Roman" w:eastAsia="Cambria" w:hAnsi="Times New Roman" w:cs="Times New Roman"/>
          <w:b/>
          <w:color w:val="auto"/>
          <w:szCs w:val="24"/>
          <w:u w:val="single"/>
        </w:rPr>
      </w:pPr>
      <w:r w:rsidRPr="00F81453">
        <w:rPr>
          <w:rFonts w:ascii="Times New Roman" w:eastAsia="Cambria" w:hAnsi="Times New Roman" w:cs="Times New Roman"/>
          <w:b/>
          <w:color w:val="auto"/>
          <w:szCs w:val="24"/>
          <w:u w:val="single"/>
        </w:rPr>
        <w:t>TRAINING SERVICES</w:t>
      </w:r>
    </w:p>
    <w:p w14:paraId="3A3AAA4C" w14:textId="77777777" w:rsidR="005834E8" w:rsidRDefault="005834E8" w:rsidP="004F33D4">
      <w:pPr>
        <w:spacing w:after="0" w:line="240" w:lineRule="auto"/>
        <w:ind w:left="0" w:firstLine="0"/>
        <w:rPr>
          <w:rFonts w:ascii="Times New Roman" w:eastAsia="Cambria" w:hAnsi="Times New Roman" w:cs="Times New Roman"/>
          <w:b/>
          <w:color w:val="auto"/>
          <w:szCs w:val="24"/>
          <w:u w:val="single"/>
        </w:rPr>
      </w:pPr>
    </w:p>
    <w:p w14:paraId="2947D6F9" w14:textId="7971224E" w:rsidR="00F81453" w:rsidRDefault="00471BB3" w:rsidP="004F33D4">
      <w:pPr>
        <w:spacing w:after="0" w:line="240" w:lineRule="auto"/>
        <w:ind w:left="0" w:firstLine="0"/>
        <w:rPr>
          <w:rFonts w:ascii="Times New Roman" w:eastAsia="Cambria" w:hAnsi="Times New Roman" w:cs="Times New Roman"/>
          <w:szCs w:val="24"/>
          <w:shd w:val="clear" w:color="auto" w:fill="FFFFFF"/>
        </w:rPr>
      </w:pPr>
      <w:r>
        <w:rPr>
          <w:rFonts w:ascii="Times New Roman" w:eastAsia="Cambria" w:hAnsi="Times New Roman" w:cs="Times New Roman"/>
          <w:szCs w:val="24"/>
          <w:shd w:val="clear" w:color="auto" w:fill="FFFFFF"/>
        </w:rPr>
        <w:t>Training services are pro</w:t>
      </w:r>
      <w:r w:rsidR="00521F82">
        <w:rPr>
          <w:rFonts w:ascii="Times New Roman" w:eastAsia="Cambria" w:hAnsi="Times New Roman" w:cs="Times New Roman"/>
          <w:szCs w:val="24"/>
          <w:shd w:val="clear" w:color="auto" w:fill="FFFFFF"/>
        </w:rPr>
        <w:t xml:space="preserve">vided to equip individuals to enter the workforce and retain employment. This requires an Adult or Dislocated Worker WIOA eligibility and registration. Training services are linked to in-demand employment opportunities in the local region. </w:t>
      </w:r>
    </w:p>
    <w:p w14:paraId="043DF44A" w14:textId="77777777" w:rsidR="00521F82" w:rsidRPr="00F81453" w:rsidRDefault="00521F82" w:rsidP="004F33D4">
      <w:pPr>
        <w:spacing w:after="0" w:line="240" w:lineRule="auto"/>
        <w:ind w:left="0" w:firstLine="0"/>
        <w:rPr>
          <w:rFonts w:ascii="Times New Roman" w:eastAsia="Cambria" w:hAnsi="Times New Roman" w:cs="Times New Roman"/>
          <w:szCs w:val="24"/>
          <w:shd w:val="clear" w:color="auto" w:fill="FFFFFF"/>
        </w:rPr>
      </w:pPr>
    </w:p>
    <w:p w14:paraId="440ECAED" w14:textId="77777777" w:rsidR="00F81453" w:rsidRPr="00F81453" w:rsidRDefault="00F81453" w:rsidP="004F33D4">
      <w:pPr>
        <w:spacing w:after="0" w:line="240" w:lineRule="auto"/>
        <w:ind w:left="0" w:firstLine="0"/>
        <w:rPr>
          <w:rFonts w:ascii="Times New Roman" w:eastAsia="Cambria" w:hAnsi="Times New Roman" w:cs="Times New Roman"/>
          <w:szCs w:val="24"/>
          <w:shd w:val="clear" w:color="auto" w:fill="FFFFFF"/>
        </w:rPr>
      </w:pPr>
      <w:r w:rsidRPr="00F81453">
        <w:rPr>
          <w:rFonts w:ascii="Times New Roman" w:eastAsia="Cambria" w:hAnsi="Times New Roman" w:cs="Times New Roman"/>
          <w:szCs w:val="24"/>
          <w:shd w:val="clear" w:color="auto" w:fill="FFFFFF"/>
        </w:rPr>
        <w:t>Training services are available when after an interview, evaluation, or assessment and career planning, it is determined that an individual:</w:t>
      </w:r>
    </w:p>
    <w:p w14:paraId="068BAFFB" w14:textId="77777777" w:rsidR="00F81453" w:rsidRPr="00F81453" w:rsidRDefault="00F81453" w:rsidP="004F33D4">
      <w:pPr>
        <w:numPr>
          <w:ilvl w:val="0"/>
          <w:numId w:val="48"/>
        </w:numPr>
        <w:spacing w:after="0" w:line="240" w:lineRule="auto"/>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is unlikely or unable to retain employment that leads to economic self-sufficiency or to wages comparable to or higher from previous employment</w:t>
      </w:r>
    </w:p>
    <w:p w14:paraId="37EAE768" w14:textId="77777777" w:rsidR="00F81453" w:rsidRPr="00F81453" w:rsidRDefault="00F81453" w:rsidP="004F33D4">
      <w:pPr>
        <w:numPr>
          <w:ilvl w:val="0"/>
          <w:numId w:val="48"/>
        </w:numPr>
        <w:spacing w:after="0" w:line="240" w:lineRule="auto"/>
        <w:textAlignment w:val="baseline"/>
        <w:rPr>
          <w:rFonts w:ascii="Times New Roman" w:eastAsia="Times New Roman" w:hAnsi="Times New Roman" w:cs="Times New Roman"/>
          <w:color w:val="auto"/>
          <w:szCs w:val="24"/>
        </w:rPr>
      </w:pPr>
      <w:proofErr w:type="gramStart"/>
      <w:r w:rsidRPr="00F81453">
        <w:rPr>
          <w:rFonts w:ascii="Times New Roman" w:eastAsia="Times New Roman" w:hAnsi="Times New Roman" w:cs="Times New Roman"/>
          <w:color w:val="auto"/>
          <w:szCs w:val="24"/>
        </w:rPr>
        <w:t>is in need of</w:t>
      </w:r>
      <w:proofErr w:type="gramEnd"/>
      <w:r w:rsidRPr="00F81453">
        <w:rPr>
          <w:rFonts w:ascii="Times New Roman" w:eastAsia="Times New Roman" w:hAnsi="Times New Roman" w:cs="Times New Roman"/>
          <w:color w:val="auto"/>
          <w:szCs w:val="24"/>
        </w:rPr>
        <w:t xml:space="preserve"> training services to obtain or retain employment that leads to economic self-sufficiency or to wages comparable to or higher from previous employment</w:t>
      </w:r>
    </w:p>
    <w:p w14:paraId="49BC559A" w14:textId="77777777" w:rsidR="00F81453" w:rsidRPr="00F81453" w:rsidRDefault="00F81453" w:rsidP="004F33D4">
      <w:pPr>
        <w:numPr>
          <w:ilvl w:val="0"/>
          <w:numId w:val="48"/>
        </w:numPr>
        <w:spacing w:after="0" w:line="240" w:lineRule="auto"/>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has the skills and qualifications to participate in training services</w:t>
      </w:r>
    </w:p>
    <w:p w14:paraId="592CC019" w14:textId="77777777" w:rsidR="00F81453" w:rsidRPr="00F81453" w:rsidRDefault="00F81453" w:rsidP="004F33D4">
      <w:pPr>
        <w:numPr>
          <w:ilvl w:val="0"/>
          <w:numId w:val="48"/>
        </w:numPr>
        <w:spacing w:after="0" w:line="240" w:lineRule="auto"/>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is unable to obtain grant assistance from other sources including state and federal funding or requires assistance beyond that available from other sources to pay for the cost of training.</w:t>
      </w:r>
    </w:p>
    <w:p w14:paraId="24D2600B" w14:textId="77777777" w:rsidR="00F81453" w:rsidRPr="00F81453" w:rsidRDefault="00F81453" w:rsidP="004F33D4">
      <w:pPr>
        <w:spacing w:after="0" w:line="240" w:lineRule="auto"/>
        <w:ind w:left="0" w:firstLine="0"/>
        <w:rPr>
          <w:rFonts w:ascii="Times New Roman" w:eastAsia="Cambria" w:hAnsi="Times New Roman" w:cs="Times New Roman"/>
          <w:szCs w:val="24"/>
          <w:shd w:val="clear" w:color="auto" w:fill="FFFFFF"/>
        </w:rPr>
      </w:pPr>
    </w:p>
    <w:p w14:paraId="35BB3B1F" w14:textId="77777777" w:rsidR="00F81453" w:rsidRPr="00F81453" w:rsidRDefault="00F81453" w:rsidP="004F33D4">
      <w:pPr>
        <w:spacing w:after="0" w:line="240" w:lineRule="auto"/>
        <w:ind w:left="0" w:firstLine="0"/>
        <w:rPr>
          <w:rFonts w:ascii="Times New Roman" w:eastAsia="Cambria" w:hAnsi="Times New Roman" w:cs="Times New Roman"/>
          <w:szCs w:val="24"/>
          <w:shd w:val="clear" w:color="auto" w:fill="FFFFFF"/>
        </w:rPr>
      </w:pPr>
      <w:r w:rsidRPr="00F81453">
        <w:rPr>
          <w:rFonts w:ascii="Times New Roman" w:eastAsia="Cambria" w:hAnsi="Times New Roman" w:cs="Times New Roman"/>
          <w:szCs w:val="24"/>
          <w:shd w:val="clear" w:color="auto" w:fill="FFFFFF"/>
        </w:rPr>
        <w:t>The evaluation, assessment and career planning process will contain multiple activities designed to help the customer examine their skills, abilities, and interests and how they relate to opportunities in the local labor market. The development of a career pathway that will lead to self-sufficiency is the goal of these activities.</w:t>
      </w:r>
    </w:p>
    <w:p w14:paraId="6AD7E5C8" w14:textId="77777777" w:rsidR="00F81453" w:rsidRPr="00F81453" w:rsidRDefault="00F81453" w:rsidP="004F33D4">
      <w:pPr>
        <w:spacing w:after="0" w:line="240" w:lineRule="auto"/>
        <w:ind w:left="0" w:firstLine="0"/>
        <w:rPr>
          <w:rFonts w:ascii="Times New Roman" w:eastAsia="Cambria" w:hAnsi="Times New Roman" w:cs="Times New Roman"/>
          <w:szCs w:val="24"/>
          <w:shd w:val="clear" w:color="auto" w:fill="FFFFFF"/>
        </w:rPr>
      </w:pPr>
    </w:p>
    <w:p w14:paraId="77971B78" w14:textId="77777777" w:rsidR="00F81453" w:rsidRPr="00F81453" w:rsidRDefault="00F81453" w:rsidP="004F33D4">
      <w:pPr>
        <w:shd w:val="clear" w:color="auto" w:fill="FFFFFF"/>
        <w:spacing w:after="0" w:line="240" w:lineRule="auto"/>
        <w:ind w:left="0" w:firstLine="0"/>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Self-sufficiency is the amount of income required for working families to meet basic needs at a minimally adequate level, taking into account family composition, ages of children, and geographic differences in cost, without having to rely on any public or private assistance. Determining self-sufficiency supports good career planning and the development of long-term career goals. The M/SCWDB has determined that as part of a comprehensive assessment, career planners will assist customers with conducting a self-assessment to define self-sufficiency for their individual family. Tools are available for career planners to use with customers to help them choose training with occupational goals that pay adequate wages to meet self-sufficiency. Discussion tools include the Michigan Bureau of Labor Market Information and Strategic Initiatives, the Living Wage Calculator-Massachusetts Institute of Technology, monthly budget financial sheets, and money management resources.</w:t>
      </w:r>
    </w:p>
    <w:p w14:paraId="7B05C77F" w14:textId="77777777" w:rsidR="00F81453" w:rsidRPr="00F81453" w:rsidRDefault="00F81453" w:rsidP="004F33D4">
      <w:pPr>
        <w:spacing w:after="0" w:line="240" w:lineRule="auto"/>
        <w:ind w:left="0" w:firstLine="0"/>
        <w:rPr>
          <w:rFonts w:ascii="Times New Roman" w:eastAsia="Cambria" w:hAnsi="Times New Roman" w:cs="Times New Roman"/>
          <w:color w:val="auto"/>
          <w:szCs w:val="24"/>
        </w:rPr>
      </w:pPr>
    </w:p>
    <w:p w14:paraId="27C34B8C" w14:textId="77777777" w:rsidR="00F81453" w:rsidRPr="00F81453" w:rsidRDefault="00F81453" w:rsidP="004F33D4">
      <w:pPr>
        <w:spacing w:after="0" w:line="240" w:lineRule="auto"/>
        <w:ind w:left="0" w:firstLine="0"/>
        <w:rPr>
          <w:rFonts w:ascii="Times New Roman" w:eastAsia="Cambria" w:hAnsi="Times New Roman" w:cs="Times New Roman"/>
          <w:szCs w:val="24"/>
          <w:shd w:val="clear" w:color="auto" w:fill="FFFFFF"/>
        </w:rPr>
      </w:pPr>
      <w:r w:rsidRPr="00F81453">
        <w:rPr>
          <w:rFonts w:ascii="Times New Roman" w:eastAsia="Cambria" w:hAnsi="Times New Roman" w:cs="Times New Roman"/>
          <w:szCs w:val="24"/>
          <w:shd w:val="clear" w:color="auto" w:fill="FFFFFF"/>
        </w:rPr>
        <w:t>Training services may include:</w:t>
      </w:r>
    </w:p>
    <w:p w14:paraId="0A360FCE" w14:textId="77777777" w:rsidR="00F81453" w:rsidRPr="00F81453" w:rsidRDefault="00F81453" w:rsidP="004F33D4">
      <w:pPr>
        <w:numPr>
          <w:ilvl w:val="0"/>
          <w:numId w:val="46"/>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Occupational skills training</w:t>
      </w:r>
    </w:p>
    <w:p w14:paraId="5709126C" w14:textId="77777777" w:rsidR="00F81453" w:rsidRPr="00F81453" w:rsidRDefault="00F81453" w:rsidP="004F33D4">
      <w:pPr>
        <w:numPr>
          <w:ilvl w:val="0"/>
          <w:numId w:val="46"/>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Work Based Training</w:t>
      </w:r>
    </w:p>
    <w:p w14:paraId="1214A91B" w14:textId="77777777" w:rsidR="00F81453" w:rsidRPr="00F81453" w:rsidRDefault="00F81453" w:rsidP="004F33D4">
      <w:pPr>
        <w:numPr>
          <w:ilvl w:val="1"/>
          <w:numId w:val="46"/>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Registered apprenticeships</w:t>
      </w:r>
    </w:p>
    <w:p w14:paraId="3DA82B8E" w14:textId="77777777" w:rsidR="00F81453" w:rsidRPr="00F81453" w:rsidRDefault="00F81453" w:rsidP="004F33D4">
      <w:pPr>
        <w:numPr>
          <w:ilvl w:val="1"/>
          <w:numId w:val="46"/>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On-the-Job Training (OJT)</w:t>
      </w:r>
    </w:p>
    <w:p w14:paraId="779BA9A5" w14:textId="77777777" w:rsidR="00F81453" w:rsidRPr="00F81453" w:rsidRDefault="00F81453" w:rsidP="004F33D4">
      <w:pPr>
        <w:numPr>
          <w:ilvl w:val="1"/>
          <w:numId w:val="46"/>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 xml:space="preserve">Incumbent worker training  </w:t>
      </w:r>
    </w:p>
    <w:p w14:paraId="29C80E96" w14:textId="77777777" w:rsidR="00F81453" w:rsidRPr="00F81453" w:rsidRDefault="00F81453" w:rsidP="004F33D4">
      <w:pPr>
        <w:numPr>
          <w:ilvl w:val="1"/>
          <w:numId w:val="46"/>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Transitional job training</w:t>
      </w:r>
    </w:p>
    <w:p w14:paraId="7AE45CD7" w14:textId="77777777" w:rsidR="00F81453" w:rsidRPr="00F81453" w:rsidRDefault="00F81453" w:rsidP="004F33D4">
      <w:pPr>
        <w:numPr>
          <w:ilvl w:val="0"/>
          <w:numId w:val="47"/>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Entrepreneurial training</w:t>
      </w:r>
    </w:p>
    <w:p w14:paraId="25CAA7D5" w14:textId="77777777" w:rsidR="00F81453" w:rsidRPr="00F81453" w:rsidRDefault="00F81453" w:rsidP="004F33D4">
      <w:pPr>
        <w:numPr>
          <w:ilvl w:val="0"/>
          <w:numId w:val="47"/>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Adult education and literacy activities</w:t>
      </w:r>
    </w:p>
    <w:p w14:paraId="6A955671" w14:textId="77777777" w:rsidR="00F81453" w:rsidRPr="00F81453" w:rsidRDefault="00F81453" w:rsidP="004F33D4">
      <w:pPr>
        <w:numPr>
          <w:ilvl w:val="0"/>
          <w:numId w:val="47"/>
        </w:numPr>
        <w:spacing w:after="0" w:line="240" w:lineRule="auto"/>
        <w:contextualSpacing/>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Customized training</w:t>
      </w:r>
    </w:p>
    <w:p w14:paraId="7E221280" w14:textId="77777777" w:rsidR="00F81453" w:rsidRPr="00F81453" w:rsidRDefault="00F81453" w:rsidP="004F33D4">
      <w:pPr>
        <w:spacing w:after="0" w:line="240" w:lineRule="auto"/>
        <w:ind w:left="0" w:firstLine="0"/>
        <w:rPr>
          <w:rFonts w:ascii="Times New Roman" w:eastAsia="Cambria" w:hAnsi="Times New Roman" w:cs="Times New Roman"/>
          <w:szCs w:val="24"/>
          <w:shd w:val="clear" w:color="auto" w:fill="FFFFFF"/>
        </w:rPr>
      </w:pPr>
    </w:p>
    <w:p w14:paraId="7C2CB673" w14:textId="77777777" w:rsidR="00F81453" w:rsidRPr="00F81453" w:rsidRDefault="00F81453" w:rsidP="004F33D4">
      <w:pPr>
        <w:spacing w:after="0" w:line="240" w:lineRule="auto"/>
        <w:ind w:left="0" w:firstLine="0"/>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The career planner’s recommendation that an individual is a suitable candidate for training services signals a decision has been made by the customer based on thorough consideration of:</w:t>
      </w:r>
    </w:p>
    <w:p w14:paraId="5A606704" w14:textId="77777777" w:rsidR="00F81453" w:rsidRPr="00F81453" w:rsidRDefault="00F81453" w:rsidP="004F33D4">
      <w:pPr>
        <w:numPr>
          <w:ilvl w:val="0"/>
          <w:numId w:val="50"/>
        </w:numPr>
        <w:spacing w:after="0" w:line="240" w:lineRule="auto"/>
        <w:contextualSpacing/>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personal abilities</w:t>
      </w:r>
    </w:p>
    <w:p w14:paraId="3F5CED6E" w14:textId="77777777" w:rsidR="00F81453" w:rsidRPr="00F81453" w:rsidRDefault="00F81453" w:rsidP="004F33D4">
      <w:pPr>
        <w:numPr>
          <w:ilvl w:val="0"/>
          <w:numId w:val="50"/>
        </w:numPr>
        <w:spacing w:after="0" w:line="240" w:lineRule="auto"/>
        <w:contextualSpacing/>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skills, aptitudes, and needs</w:t>
      </w:r>
    </w:p>
    <w:p w14:paraId="6B0D5ACB" w14:textId="77777777" w:rsidR="00F81453" w:rsidRPr="00F81453" w:rsidRDefault="00F81453" w:rsidP="004F33D4">
      <w:pPr>
        <w:numPr>
          <w:ilvl w:val="0"/>
          <w:numId w:val="50"/>
        </w:numPr>
        <w:spacing w:after="0" w:line="240" w:lineRule="auto"/>
        <w:contextualSpacing/>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an exploration of career opportunities</w:t>
      </w:r>
    </w:p>
    <w:p w14:paraId="7A6102AC" w14:textId="77777777" w:rsidR="00F81453" w:rsidRPr="00F81453" w:rsidRDefault="00F81453" w:rsidP="004F33D4">
      <w:pPr>
        <w:numPr>
          <w:ilvl w:val="0"/>
          <w:numId w:val="50"/>
        </w:numPr>
        <w:spacing w:after="0" w:line="240" w:lineRule="auto"/>
        <w:contextualSpacing/>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labor market information and demand occupations</w:t>
      </w:r>
    </w:p>
    <w:p w14:paraId="76B07419" w14:textId="77777777" w:rsidR="00F81453" w:rsidRPr="00F81453" w:rsidRDefault="00F81453" w:rsidP="004F33D4">
      <w:pPr>
        <w:numPr>
          <w:ilvl w:val="0"/>
          <w:numId w:val="50"/>
        </w:numPr>
        <w:spacing w:after="0" w:line="240" w:lineRule="auto"/>
        <w:contextualSpacing/>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review of training institutions and the curriculum that will best prepare the customer for employment and</w:t>
      </w:r>
    </w:p>
    <w:p w14:paraId="6A62C769" w14:textId="77777777" w:rsidR="00F81453" w:rsidRPr="00F81453" w:rsidRDefault="00F81453" w:rsidP="004F33D4">
      <w:pPr>
        <w:numPr>
          <w:ilvl w:val="0"/>
          <w:numId w:val="50"/>
        </w:numPr>
        <w:spacing w:after="0" w:line="240" w:lineRule="auto"/>
        <w:contextualSpacing/>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consideration of funding sources other than or in addition to WIOA dollars</w:t>
      </w:r>
    </w:p>
    <w:p w14:paraId="6A88E960" w14:textId="77777777" w:rsidR="00F81453" w:rsidRPr="00F81453" w:rsidRDefault="00F81453" w:rsidP="004F33D4">
      <w:pPr>
        <w:spacing w:after="0" w:line="240" w:lineRule="auto"/>
        <w:ind w:left="0" w:firstLine="0"/>
        <w:rPr>
          <w:rFonts w:ascii="Times New Roman" w:eastAsia="Cambria" w:hAnsi="Times New Roman" w:cs="Times New Roman"/>
          <w:color w:val="auto"/>
          <w:szCs w:val="24"/>
        </w:rPr>
      </w:pPr>
    </w:p>
    <w:p w14:paraId="216DE6BD" w14:textId="77777777" w:rsidR="00F81453" w:rsidRPr="00F81453" w:rsidRDefault="00F81453" w:rsidP="004F33D4">
      <w:pPr>
        <w:shd w:val="clear" w:color="auto" w:fill="FFFFFF"/>
        <w:spacing w:after="0" w:line="240" w:lineRule="auto"/>
        <w:ind w:left="0" w:firstLine="0"/>
        <w:rPr>
          <w:rFonts w:ascii="Times New Roman" w:eastAsia="Cambria" w:hAnsi="Times New Roman" w:cs="Times New Roman"/>
          <w:color w:val="auto"/>
          <w:szCs w:val="24"/>
        </w:rPr>
      </w:pPr>
      <w:r w:rsidRPr="00F81453">
        <w:rPr>
          <w:rFonts w:ascii="Times New Roman" w:eastAsia="Cambria" w:hAnsi="Times New Roman" w:cs="Times New Roman"/>
          <w:color w:val="auto"/>
          <w:szCs w:val="24"/>
        </w:rPr>
        <w:t>Upon determination that training services are an appropriate activity for the customer, documentation will be collected that demonstrates the justification for use of WIOA training funds.</w:t>
      </w:r>
    </w:p>
    <w:p w14:paraId="1039927E" w14:textId="77777777" w:rsidR="00F81453" w:rsidRPr="00F81453" w:rsidRDefault="00F81453" w:rsidP="004F33D4">
      <w:pPr>
        <w:spacing w:after="0" w:line="240" w:lineRule="auto"/>
        <w:ind w:left="0" w:firstLine="0"/>
        <w:textAlignment w:val="baseline"/>
        <w:rPr>
          <w:rFonts w:ascii="Times New Roman" w:eastAsia="Times New Roman" w:hAnsi="Times New Roman" w:cs="Times New Roman"/>
          <w:color w:val="auto"/>
          <w:szCs w:val="24"/>
        </w:rPr>
      </w:pPr>
    </w:p>
    <w:p w14:paraId="0BB5973C" w14:textId="77777777" w:rsidR="00F81453" w:rsidRPr="00F81453" w:rsidRDefault="00F81453" w:rsidP="004F33D4">
      <w:pPr>
        <w:spacing w:after="0" w:line="240" w:lineRule="auto"/>
        <w:ind w:left="0" w:firstLine="0"/>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Allowable training plans through Individual Training Accounts (ITAs) may be approved for training plans that lead to employment identified as a demand occupation with a training plan that results in the earning of a recognized credential. The requested training is required to be posted on the State’s eligible provider training list, Michigan Training Connect (</w:t>
      </w:r>
      <w:proofErr w:type="spellStart"/>
      <w:r w:rsidRPr="00F81453">
        <w:rPr>
          <w:rFonts w:ascii="Times New Roman" w:eastAsia="Times New Roman" w:hAnsi="Times New Roman" w:cs="Times New Roman"/>
          <w:color w:val="auto"/>
          <w:szCs w:val="24"/>
        </w:rPr>
        <w:t>MiTC</w:t>
      </w:r>
      <w:proofErr w:type="spellEnd"/>
      <w:r w:rsidRPr="00F81453">
        <w:rPr>
          <w:rFonts w:ascii="Times New Roman" w:eastAsia="Times New Roman" w:hAnsi="Times New Roman" w:cs="Times New Roman"/>
          <w:color w:val="auto"/>
          <w:szCs w:val="24"/>
        </w:rPr>
        <w:t>). ITA Training Services may be approved for training plans that:</w:t>
      </w:r>
    </w:p>
    <w:p w14:paraId="507799C2" w14:textId="77777777" w:rsidR="00F81453" w:rsidRPr="00F81453" w:rsidRDefault="00F81453" w:rsidP="004F33D4">
      <w:pPr>
        <w:numPr>
          <w:ilvl w:val="0"/>
          <w:numId w:val="49"/>
        </w:numPr>
        <w:spacing w:after="0" w:line="240" w:lineRule="auto"/>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lastRenderedPageBreak/>
        <w:t>do not exceed two calendar years and result in a recognized credential upon completion of the training plan or</w:t>
      </w:r>
    </w:p>
    <w:p w14:paraId="175293D3" w14:textId="77777777" w:rsidR="00F81453" w:rsidRPr="00F81453" w:rsidRDefault="00F81453" w:rsidP="004F33D4">
      <w:pPr>
        <w:numPr>
          <w:ilvl w:val="0"/>
          <w:numId w:val="49"/>
        </w:numPr>
        <w:spacing w:after="0" w:line="240" w:lineRule="auto"/>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include no more than 70 credits hours for an associate degree that results in a degree being granted upon completion of the training plan or</w:t>
      </w:r>
    </w:p>
    <w:p w14:paraId="55FDD227" w14:textId="77777777" w:rsidR="00F81453" w:rsidRPr="00F81453" w:rsidRDefault="00F81453" w:rsidP="004F33D4">
      <w:pPr>
        <w:numPr>
          <w:ilvl w:val="0"/>
          <w:numId w:val="49"/>
        </w:numPr>
        <w:spacing w:after="0" w:line="240" w:lineRule="auto"/>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include no more than 70 credit hours towards the completion of a bachelor’s degree that results in a bachelor’s degree being granted upon completion of the training plan.</w:t>
      </w:r>
    </w:p>
    <w:p w14:paraId="05740D78" w14:textId="77777777" w:rsidR="00F81453" w:rsidRPr="00F81453" w:rsidRDefault="00F81453" w:rsidP="004F33D4">
      <w:pPr>
        <w:spacing w:after="0" w:line="240" w:lineRule="auto"/>
        <w:ind w:left="720" w:firstLine="0"/>
        <w:textAlignment w:val="baseline"/>
        <w:rPr>
          <w:rFonts w:ascii="Times New Roman" w:eastAsia="Times New Roman" w:hAnsi="Times New Roman" w:cs="Times New Roman"/>
          <w:color w:val="auto"/>
          <w:szCs w:val="24"/>
        </w:rPr>
      </w:pPr>
    </w:p>
    <w:p w14:paraId="50356C44" w14:textId="77777777" w:rsidR="00F81453" w:rsidRPr="00F81453" w:rsidRDefault="00F81453" w:rsidP="004F33D4">
      <w:pPr>
        <w:spacing w:after="0" w:line="240" w:lineRule="auto"/>
        <w:ind w:left="0" w:firstLine="0"/>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 xml:space="preserve">The WIOA Coordinator must be consulted for training approval for individual career training needs that fall outside of these parameters. Consideration may be given to unique circumstances. </w:t>
      </w:r>
    </w:p>
    <w:p w14:paraId="2C8744F8" w14:textId="77777777" w:rsidR="00F81453" w:rsidRPr="00F81453" w:rsidRDefault="00F81453" w:rsidP="004F33D4">
      <w:pPr>
        <w:spacing w:after="0" w:line="240" w:lineRule="auto"/>
        <w:ind w:left="720" w:firstLine="0"/>
        <w:textAlignment w:val="baseline"/>
        <w:rPr>
          <w:rFonts w:ascii="Times New Roman" w:eastAsia="Times New Roman" w:hAnsi="Times New Roman" w:cs="Times New Roman"/>
          <w:color w:val="auto"/>
          <w:szCs w:val="24"/>
        </w:rPr>
      </w:pPr>
    </w:p>
    <w:p w14:paraId="5C6DB6E2" w14:textId="77777777" w:rsidR="00F81453" w:rsidRPr="00F81453" w:rsidRDefault="00F81453" w:rsidP="004F33D4">
      <w:pPr>
        <w:spacing w:after="0" w:line="240" w:lineRule="auto"/>
        <w:ind w:left="0" w:firstLine="0"/>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Training plans that grant a degree above a bachelor’s degree, graduate certificates and post-graduate certificates will not be approved.</w:t>
      </w:r>
    </w:p>
    <w:p w14:paraId="780DDF4E" w14:textId="77777777" w:rsidR="00F81453" w:rsidRPr="00F81453" w:rsidRDefault="00F81453" w:rsidP="004F33D4">
      <w:pPr>
        <w:spacing w:after="0" w:line="240" w:lineRule="auto"/>
        <w:ind w:left="0" w:firstLine="0"/>
        <w:textAlignment w:val="baseline"/>
        <w:rPr>
          <w:rFonts w:ascii="Times New Roman" w:eastAsia="Times New Roman" w:hAnsi="Times New Roman" w:cs="Times New Roman"/>
          <w:color w:val="auto"/>
          <w:szCs w:val="24"/>
        </w:rPr>
      </w:pPr>
    </w:p>
    <w:p w14:paraId="473CA00F" w14:textId="77777777" w:rsidR="00F81453" w:rsidRPr="00F81453" w:rsidRDefault="00F81453" w:rsidP="004F33D4">
      <w:pPr>
        <w:spacing w:after="0" w:line="240" w:lineRule="auto"/>
        <w:ind w:left="0" w:firstLine="0"/>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 xml:space="preserve">Up to four calendar years from the start of the training plan will be available to complete the approved training plan if the customer maintains attendance with satisfactory progress and the MSCWDB receives sufficient funding allocations. </w:t>
      </w:r>
    </w:p>
    <w:p w14:paraId="7BD52880" w14:textId="77777777" w:rsidR="00F81453" w:rsidRPr="00F81453" w:rsidRDefault="00F81453" w:rsidP="004F33D4">
      <w:pPr>
        <w:spacing w:after="0" w:line="240" w:lineRule="auto"/>
        <w:ind w:left="0" w:firstLine="0"/>
        <w:textAlignment w:val="baseline"/>
        <w:rPr>
          <w:rFonts w:ascii="Times New Roman" w:eastAsia="Times New Roman" w:hAnsi="Times New Roman" w:cs="Times New Roman"/>
          <w:color w:val="auto"/>
          <w:szCs w:val="24"/>
        </w:rPr>
      </w:pPr>
    </w:p>
    <w:p w14:paraId="3B7FBA86" w14:textId="77777777" w:rsidR="00F81453" w:rsidRPr="00F81453" w:rsidRDefault="00F81453" w:rsidP="004F33D4">
      <w:pPr>
        <w:spacing w:after="0" w:line="240" w:lineRule="auto"/>
        <w:ind w:left="0" w:firstLine="0"/>
        <w:textAlignment w:val="baseline"/>
        <w:rPr>
          <w:rFonts w:ascii="Times New Roman" w:eastAsia="Times New Roman" w:hAnsi="Times New Roman" w:cs="Times New Roman"/>
          <w:color w:val="auto"/>
          <w:szCs w:val="24"/>
        </w:rPr>
      </w:pPr>
      <w:r w:rsidRPr="00F81453">
        <w:rPr>
          <w:rFonts w:ascii="Times New Roman" w:eastAsia="Times New Roman" w:hAnsi="Times New Roman" w:cs="Times New Roman"/>
          <w:color w:val="auto"/>
          <w:szCs w:val="24"/>
        </w:rPr>
        <w:t>An OJT contract may be offered when a new paid employee is engaged in productive work which provides knowledge or skills essential to the full performance of the job. OJT allows the employer to be reimbursed for the cost of providing training and additional supervision. The OJT employer may receive a 50% wage reimbursement for wages paid during the initial training period. The OJT contract must offer the OJT participant a minimum of $12.00 per hour for full-time work. The maximum OJT reimbursement is 480 hours and $10.32 hourly.</w:t>
      </w:r>
    </w:p>
    <w:p w14:paraId="2E23829E"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color w:val="auto"/>
          <w:szCs w:val="24"/>
        </w:rPr>
      </w:pPr>
    </w:p>
    <w:p w14:paraId="2356BC5F"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b/>
          <w:bCs/>
          <w:color w:val="auto"/>
          <w:szCs w:val="24"/>
        </w:rPr>
      </w:pPr>
      <w:r w:rsidRPr="00F81453">
        <w:rPr>
          <w:rFonts w:ascii="Times New Roman" w:eastAsia="Cambria" w:hAnsi="Times New Roman" w:cs="Times New Roman"/>
          <w:b/>
          <w:bCs/>
          <w:color w:val="auto"/>
          <w:szCs w:val="24"/>
        </w:rPr>
        <w:t>FOLLOW-UP SERVICES</w:t>
      </w:r>
    </w:p>
    <w:p w14:paraId="51853B3D"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b/>
          <w:bCs/>
          <w:color w:val="auto"/>
          <w:szCs w:val="24"/>
        </w:rPr>
      </w:pPr>
    </w:p>
    <w:p w14:paraId="7F3E6BDF" w14:textId="77777777" w:rsidR="00F81453" w:rsidRPr="00F81453" w:rsidRDefault="00F81453" w:rsidP="004F33D4">
      <w:pPr>
        <w:autoSpaceDE w:val="0"/>
        <w:autoSpaceDN w:val="0"/>
        <w:adjustRightInd w:val="0"/>
        <w:spacing w:after="0" w:line="240" w:lineRule="auto"/>
        <w:ind w:left="0" w:firstLine="0"/>
        <w:rPr>
          <w:rFonts w:ascii="Times New Roman" w:eastAsia="Cambria" w:hAnsi="Times New Roman" w:cs="Times New Roman"/>
          <w:b/>
          <w:bCs/>
          <w:color w:val="auto"/>
          <w:szCs w:val="24"/>
        </w:rPr>
      </w:pPr>
      <w:r w:rsidRPr="00F81453">
        <w:rPr>
          <w:rFonts w:ascii="Times New Roman" w:eastAsia="Cambria" w:hAnsi="Times New Roman" w:cs="Times New Roman"/>
          <w:color w:val="auto"/>
          <w:szCs w:val="24"/>
        </w:rPr>
        <w:t>Follow-up will be conducted for exited participants through monthly contact from the career planner for a twelve-month period. During these check-ins, staff will determine if the customer continues employment, and if the employment appears stable. If any barriers have developed since the last contact, appropriate assistance and resources will be offered. As needed, other services may include career pathway information, training and education opportunities, and workplace counseling.</w:t>
      </w:r>
    </w:p>
    <w:p w14:paraId="600D0268" w14:textId="605FEFB1" w:rsidR="001921E4" w:rsidRDefault="001921E4" w:rsidP="00A3012F">
      <w:pPr>
        <w:spacing w:after="0"/>
      </w:pPr>
    </w:p>
    <w:p w14:paraId="2EA250B0" w14:textId="72C1A9F5" w:rsidR="004642D2" w:rsidRDefault="004642D2" w:rsidP="004642D2">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15" w:firstLine="0"/>
      </w:pPr>
      <w:r>
        <w:rPr>
          <w:i/>
        </w:rPr>
        <w:t xml:space="preserve">Question 8: A description of the design </w:t>
      </w:r>
      <w:r w:rsidR="00AC3B41">
        <w:rPr>
          <w:i/>
        </w:rPr>
        <w:t>framework for youth programs in the local area, and how the 14 program elements required in 20 CFR Section 681.460 ae to be made available within that framework</w:t>
      </w:r>
      <w:r>
        <w:rPr>
          <w:i/>
        </w:rPr>
        <w:t xml:space="preserve">. </w:t>
      </w:r>
    </w:p>
    <w:p w14:paraId="14BAE8E1" w14:textId="77777777" w:rsidR="00066CF2" w:rsidRPr="00066CF2" w:rsidRDefault="00066CF2" w:rsidP="00066CF2">
      <w:pPr>
        <w:spacing w:after="0" w:line="240" w:lineRule="auto"/>
        <w:ind w:left="0" w:firstLine="0"/>
        <w:jc w:val="center"/>
        <w:rPr>
          <w:rFonts w:asciiTheme="minorHAnsi" w:eastAsia="Cambria" w:hAnsiTheme="minorHAnsi" w:cstheme="minorHAnsi"/>
          <w:iCs/>
          <w:color w:val="44546A" w:themeColor="text2"/>
          <w:szCs w:val="24"/>
        </w:rPr>
      </w:pPr>
      <w:r w:rsidRPr="00066CF2">
        <w:rPr>
          <w:rFonts w:asciiTheme="minorHAnsi" w:eastAsia="Times New Roman" w:hAnsiTheme="minorHAnsi" w:cstheme="minorHAnsi"/>
          <w:noProof/>
          <w:color w:val="auto"/>
          <w:szCs w:val="24"/>
        </w:rPr>
        <w:drawing>
          <wp:inline distT="0" distB="0" distL="0" distR="0" wp14:anchorId="01776346" wp14:editId="5C28371D">
            <wp:extent cx="3076190" cy="72381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76190" cy="723810"/>
                    </a:xfrm>
                    <a:prstGeom prst="rect">
                      <a:avLst/>
                    </a:prstGeom>
                  </pic:spPr>
                </pic:pic>
              </a:graphicData>
            </a:graphic>
          </wp:inline>
        </w:drawing>
      </w:r>
    </w:p>
    <w:p w14:paraId="6184C040" w14:textId="77777777" w:rsidR="00066CF2" w:rsidRPr="00066CF2" w:rsidRDefault="00066CF2" w:rsidP="00066CF2">
      <w:pPr>
        <w:spacing w:after="0" w:line="240" w:lineRule="auto"/>
        <w:ind w:left="0" w:firstLine="0"/>
        <w:jc w:val="center"/>
        <w:rPr>
          <w:rFonts w:asciiTheme="minorHAnsi" w:eastAsia="Cambria" w:hAnsiTheme="minorHAnsi" w:cstheme="minorHAnsi"/>
          <w:iCs/>
          <w:color w:val="44546A" w:themeColor="text2"/>
          <w:szCs w:val="24"/>
        </w:rPr>
      </w:pPr>
      <w:r w:rsidRPr="00066CF2">
        <w:rPr>
          <w:rFonts w:asciiTheme="minorHAnsi" w:eastAsia="Cambria" w:hAnsiTheme="minorHAnsi" w:cstheme="minorHAnsi"/>
          <w:iCs/>
          <w:color w:val="44546A" w:themeColor="text2"/>
          <w:szCs w:val="24"/>
        </w:rPr>
        <w:t xml:space="preserve"> </w:t>
      </w:r>
    </w:p>
    <w:p w14:paraId="3CD04026" w14:textId="77777777" w:rsidR="00066CF2" w:rsidRPr="00066CF2" w:rsidRDefault="00066CF2" w:rsidP="004F33D4">
      <w:pPr>
        <w:spacing w:after="0" w:line="240" w:lineRule="auto"/>
        <w:ind w:left="0" w:firstLine="0"/>
        <w:rPr>
          <w:rFonts w:ascii="Times New Roman" w:eastAsia="Cambria" w:hAnsi="Times New Roman" w:cs="Times New Roman"/>
          <w:iCs/>
          <w:color w:val="auto"/>
          <w:szCs w:val="24"/>
        </w:rPr>
      </w:pPr>
      <w:r w:rsidRPr="00066CF2">
        <w:rPr>
          <w:rFonts w:ascii="Times New Roman" w:eastAsia="Cambria" w:hAnsi="Times New Roman" w:cs="Times New Roman"/>
          <w:iCs/>
          <w:color w:val="auto"/>
          <w:szCs w:val="24"/>
        </w:rPr>
        <w:t xml:space="preserve">Since the enactment of the WIOA, local youth programming has been identified as Michigan Works! Young Professionals. This branding is a helpful marketing tool to promote the workforce investment activities available for young adults and provides an identity within the community. </w:t>
      </w:r>
    </w:p>
    <w:p w14:paraId="1C39D709" w14:textId="77777777" w:rsidR="00066CF2" w:rsidRPr="00066CF2" w:rsidRDefault="00066CF2" w:rsidP="004F33D4">
      <w:pPr>
        <w:spacing w:after="0" w:line="240" w:lineRule="auto"/>
        <w:ind w:left="0" w:firstLine="0"/>
        <w:rPr>
          <w:rFonts w:ascii="Times New Roman" w:eastAsia="Cambria" w:hAnsi="Times New Roman" w:cs="Times New Roman"/>
          <w:iCs/>
          <w:color w:val="auto"/>
          <w:szCs w:val="24"/>
        </w:rPr>
      </w:pPr>
      <w:r w:rsidRPr="00066CF2">
        <w:rPr>
          <w:rFonts w:ascii="Times New Roman" w:eastAsia="Cambria" w:hAnsi="Times New Roman" w:cs="Times New Roman"/>
          <w:iCs/>
          <w:color w:val="auto"/>
          <w:szCs w:val="24"/>
        </w:rPr>
        <w:t xml:space="preserve">Michigan Works! Young Professionals are young adults engaged in activities and education that lead to employment, careers, and self-sufficiency. The branding further promotes the goals of programming to educate, empower, and employ young adults. </w:t>
      </w:r>
    </w:p>
    <w:p w14:paraId="71FB36F4" w14:textId="77777777" w:rsidR="00066CF2" w:rsidRPr="00066CF2" w:rsidRDefault="00066CF2" w:rsidP="004F33D4">
      <w:pPr>
        <w:spacing w:after="0" w:line="240" w:lineRule="auto"/>
        <w:ind w:left="0" w:firstLine="0"/>
        <w:rPr>
          <w:rFonts w:ascii="Times New Roman" w:eastAsia="Cambria" w:hAnsi="Times New Roman" w:cs="Times New Roman"/>
          <w:iCs/>
          <w:color w:val="auto"/>
          <w:szCs w:val="24"/>
        </w:rPr>
      </w:pPr>
    </w:p>
    <w:p w14:paraId="4D7821CE" w14:textId="77777777" w:rsidR="00066CF2" w:rsidRPr="00066CF2" w:rsidRDefault="00066CF2" w:rsidP="004F33D4">
      <w:pPr>
        <w:spacing w:after="0" w:line="240" w:lineRule="auto"/>
        <w:ind w:left="0" w:firstLine="0"/>
        <w:rPr>
          <w:rFonts w:ascii="Times New Roman" w:eastAsia="Cambria" w:hAnsi="Times New Roman" w:cs="Times New Roman"/>
          <w:color w:val="auto"/>
          <w:szCs w:val="24"/>
        </w:rPr>
      </w:pPr>
      <w:r w:rsidRPr="00066CF2">
        <w:rPr>
          <w:rFonts w:ascii="Times New Roman" w:eastAsia="Cambria" w:hAnsi="Times New Roman" w:cs="Times New Roman"/>
          <w:color w:val="auto"/>
          <w:szCs w:val="24"/>
        </w:rPr>
        <w:lastRenderedPageBreak/>
        <w:t>The MSCWDB awards a contract based on a competitive process for a service provider to deliver youth workforce investment activities in Macomb and St. Clair Counties. Priority is given to a single contractor proposing to offer services in three Macomb County Michigan Works! Career Centers located in Clinton Township, Mt. Clemens, and Warren and/or in the St. Clair County Michigan Works! Career Center in Port Huron. MSCWDB administrative staff will review and evaluate submitted bids and make funding recommendations to the Youth Committee, with final approval by the full Board of Directors.</w:t>
      </w:r>
    </w:p>
    <w:p w14:paraId="14B5BCB9" w14:textId="77777777" w:rsidR="00066CF2" w:rsidRPr="00066CF2" w:rsidRDefault="00066CF2" w:rsidP="004F33D4">
      <w:pPr>
        <w:spacing w:after="0" w:line="240" w:lineRule="auto"/>
        <w:ind w:left="0" w:firstLine="0"/>
        <w:rPr>
          <w:rFonts w:ascii="Times New Roman" w:eastAsia="Cambria" w:hAnsi="Times New Roman" w:cs="Times New Roman"/>
          <w:iCs/>
          <w:color w:val="auto"/>
          <w:szCs w:val="24"/>
        </w:rPr>
      </w:pPr>
    </w:p>
    <w:p w14:paraId="1B15B35E" w14:textId="77777777" w:rsidR="00066CF2" w:rsidRPr="00066CF2" w:rsidRDefault="00066CF2" w:rsidP="004F33D4">
      <w:pPr>
        <w:spacing w:after="0" w:line="240" w:lineRule="auto"/>
        <w:ind w:left="0" w:firstLine="0"/>
        <w:rPr>
          <w:rFonts w:ascii="Times New Roman" w:eastAsia="Cambria" w:hAnsi="Times New Roman" w:cs="Times New Roman"/>
          <w:color w:val="auto"/>
          <w:szCs w:val="24"/>
        </w:rPr>
      </w:pPr>
      <w:r w:rsidRPr="00066CF2">
        <w:rPr>
          <w:rFonts w:ascii="Times New Roman" w:eastAsia="Cambria" w:hAnsi="Times New Roman" w:cs="Times New Roman"/>
          <w:color w:val="auto"/>
          <w:szCs w:val="24"/>
        </w:rPr>
        <w:t>The broad workforce development goals for Michigan Works! Young Professionals are to:</w:t>
      </w:r>
    </w:p>
    <w:p w14:paraId="2A8ECC6E" w14:textId="77777777" w:rsidR="00066CF2" w:rsidRPr="00066CF2" w:rsidRDefault="00066CF2" w:rsidP="004F33D4">
      <w:pPr>
        <w:numPr>
          <w:ilvl w:val="0"/>
          <w:numId w:val="51"/>
        </w:numPr>
        <w:spacing w:after="0" w:line="240" w:lineRule="auto"/>
        <w:contextualSpacing/>
        <w:rPr>
          <w:rFonts w:ascii="Times New Roman" w:eastAsia="Cambria" w:hAnsi="Times New Roman" w:cs="Times New Roman"/>
          <w:color w:val="auto"/>
          <w:szCs w:val="24"/>
        </w:rPr>
      </w:pPr>
      <w:r w:rsidRPr="00066CF2">
        <w:rPr>
          <w:rFonts w:ascii="Times New Roman" w:eastAsia="Cambria" w:hAnsi="Times New Roman" w:cs="Times New Roman"/>
          <w:color w:val="auto"/>
          <w:szCs w:val="24"/>
        </w:rPr>
        <w:t>Emphasize work readiness skills which includes career planning and decision making, labor market information and effective problem-solving skills</w:t>
      </w:r>
    </w:p>
    <w:p w14:paraId="4345630A" w14:textId="77777777" w:rsidR="00066CF2" w:rsidRPr="00066CF2" w:rsidRDefault="00066CF2" w:rsidP="004F33D4">
      <w:pPr>
        <w:numPr>
          <w:ilvl w:val="0"/>
          <w:numId w:val="51"/>
        </w:numPr>
        <w:spacing w:after="0" w:line="240" w:lineRule="auto"/>
        <w:contextualSpacing/>
        <w:rPr>
          <w:rFonts w:ascii="Times New Roman" w:eastAsia="Cambria" w:hAnsi="Times New Roman" w:cs="Times New Roman"/>
          <w:color w:val="auto"/>
          <w:szCs w:val="24"/>
        </w:rPr>
      </w:pPr>
      <w:r w:rsidRPr="00066CF2">
        <w:rPr>
          <w:rFonts w:ascii="Times New Roman" w:eastAsia="Cambria" w:hAnsi="Times New Roman" w:cs="Times New Roman"/>
          <w:color w:val="auto"/>
          <w:szCs w:val="24"/>
        </w:rPr>
        <w:t>Promote and enhance academic achievement and post-secondary readiness for long-term career employment</w:t>
      </w:r>
    </w:p>
    <w:p w14:paraId="57F5509F" w14:textId="77777777" w:rsidR="00066CF2" w:rsidRPr="00066CF2" w:rsidRDefault="00066CF2" w:rsidP="004F33D4">
      <w:pPr>
        <w:numPr>
          <w:ilvl w:val="0"/>
          <w:numId w:val="51"/>
        </w:numPr>
        <w:spacing w:after="0" w:line="240" w:lineRule="auto"/>
        <w:contextualSpacing/>
        <w:rPr>
          <w:rFonts w:ascii="Times New Roman" w:eastAsia="Cambria" w:hAnsi="Times New Roman" w:cs="Times New Roman"/>
          <w:color w:val="auto"/>
          <w:szCs w:val="24"/>
        </w:rPr>
      </w:pPr>
      <w:r w:rsidRPr="00066CF2">
        <w:rPr>
          <w:rFonts w:ascii="Times New Roman" w:eastAsia="Cambria" w:hAnsi="Times New Roman" w:cs="Times New Roman"/>
          <w:color w:val="auto"/>
          <w:szCs w:val="24"/>
        </w:rPr>
        <w:t xml:space="preserve">Improve educational achievements with such elements as tutoring, study skills training, secondary school </w:t>
      </w:r>
      <w:proofErr w:type="gramStart"/>
      <w:r w:rsidRPr="00066CF2">
        <w:rPr>
          <w:rFonts w:ascii="Times New Roman" w:eastAsia="Cambria" w:hAnsi="Times New Roman" w:cs="Times New Roman"/>
          <w:color w:val="auto"/>
          <w:szCs w:val="24"/>
        </w:rPr>
        <w:t>completion;</w:t>
      </w:r>
      <w:proofErr w:type="gramEnd"/>
      <w:r w:rsidRPr="00066CF2">
        <w:rPr>
          <w:rFonts w:ascii="Times New Roman" w:eastAsia="Cambria" w:hAnsi="Times New Roman" w:cs="Times New Roman"/>
          <w:color w:val="auto"/>
          <w:szCs w:val="24"/>
        </w:rPr>
        <w:t xml:space="preserve"> dropout prevention and alternative secondary school offerings</w:t>
      </w:r>
    </w:p>
    <w:p w14:paraId="7922C35E" w14:textId="77777777" w:rsidR="00066CF2" w:rsidRPr="00066CF2" w:rsidRDefault="00066CF2" w:rsidP="004F33D4">
      <w:pPr>
        <w:numPr>
          <w:ilvl w:val="0"/>
          <w:numId w:val="51"/>
        </w:numPr>
        <w:spacing w:after="0" w:line="240" w:lineRule="auto"/>
        <w:contextualSpacing/>
        <w:rPr>
          <w:rFonts w:ascii="Times New Roman" w:eastAsia="Cambria" w:hAnsi="Times New Roman" w:cs="Times New Roman"/>
          <w:color w:val="auto"/>
          <w:szCs w:val="24"/>
        </w:rPr>
      </w:pPr>
      <w:r w:rsidRPr="00066CF2">
        <w:rPr>
          <w:rFonts w:ascii="Times New Roman" w:eastAsia="Cambria" w:hAnsi="Times New Roman" w:cs="Times New Roman"/>
          <w:color w:val="auto"/>
          <w:szCs w:val="24"/>
        </w:rPr>
        <w:t>Prepare for and succeed in employment including paid and unpaid work experience; internships; job shadowing opportunities and occupational skills training utilizing the M/SCWDB industry clusters</w:t>
      </w:r>
    </w:p>
    <w:p w14:paraId="45ADE4A9" w14:textId="77777777" w:rsidR="00066CF2" w:rsidRPr="00066CF2" w:rsidRDefault="00066CF2" w:rsidP="004F33D4">
      <w:pPr>
        <w:numPr>
          <w:ilvl w:val="0"/>
          <w:numId w:val="51"/>
        </w:numPr>
        <w:spacing w:after="0" w:line="240" w:lineRule="auto"/>
        <w:contextualSpacing/>
        <w:rPr>
          <w:rFonts w:ascii="Times New Roman" w:eastAsia="Cambria" w:hAnsi="Times New Roman" w:cs="Times New Roman"/>
          <w:iCs/>
          <w:color w:val="auto"/>
          <w:szCs w:val="24"/>
        </w:rPr>
      </w:pPr>
      <w:r w:rsidRPr="00066CF2">
        <w:rPr>
          <w:rFonts w:ascii="Times New Roman" w:eastAsia="Cambria" w:hAnsi="Times New Roman" w:cs="Times New Roman"/>
          <w:color w:val="auto"/>
          <w:szCs w:val="24"/>
        </w:rPr>
        <w:t>Supportive services including mentoring and comprehensive guidance and counseling</w:t>
      </w:r>
    </w:p>
    <w:p w14:paraId="3B29F672" w14:textId="77777777" w:rsidR="00066CF2" w:rsidRPr="00066CF2" w:rsidRDefault="00066CF2" w:rsidP="004F33D4">
      <w:pPr>
        <w:spacing w:after="0" w:line="240" w:lineRule="auto"/>
        <w:ind w:left="0" w:firstLine="0"/>
        <w:rPr>
          <w:rFonts w:ascii="Times New Roman" w:eastAsia="Cambria" w:hAnsi="Times New Roman" w:cs="Times New Roman"/>
          <w:i/>
          <w:color w:val="44546A" w:themeColor="text2"/>
          <w:szCs w:val="24"/>
        </w:rPr>
      </w:pPr>
    </w:p>
    <w:p w14:paraId="53E03F17" w14:textId="77777777" w:rsidR="00066CF2" w:rsidRPr="00066CF2" w:rsidRDefault="00066CF2" w:rsidP="004F33D4">
      <w:pPr>
        <w:spacing w:after="0" w:line="240" w:lineRule="auto"/>
        <w:ind w:left="0" w:firstLine="0"/>
        <w:rPr>
          <w:rFonts w:ascii="Times New Roman" w:eastAsia="Cambria" w:hAnsi="Times New Roman" w:cs="Times New Roman"/>
          <w:color w:val="auto"/>
          <w:szCs w:val="24"/>
        </w:rPr>
      </w:pPr>
      <w:r w:rsidRPr="00066CF2">
        <w:rPr>
          <w:rFonts w:ascii="Times New Roman" w:eastAsia="Cambria" w:hAnsi="Times New Roman" w:cs="Times New Roman"/>
          <w:color w:val="auto"/>
          <w:szCs w:val="24"/>
        </w:rPr>
        <w:t xml:space="preserve">Michigan Works! Young Professionals is designed on a comprehensive case management model that is participant-centered, facilitates positive youth development and extends from recruitment through follow-up activities. Essentially a problem-solving approach, case management is a process followed by the Career Development Facilitators for assessing needs, interests, skills, personal goals; determining which services are needed and </w:t>
      </w:r>
      <w:proofErr w:type="gramStart"/>
      <w:r w:rsidRPr="00066CF2">
        <w:rPr>
          <w:rFonts w:ascii="Times New Roman" w:eastAsia="Cambria" w:hAnsi="Times New Roman" w:cs="Times New Roman"/>
          <w:color w:val="auto"/>
          <w:szCs w:val="24"/>
        </w:rPr>
        <w:t>providing assistance to</w:t>
      </w:r>
      <w:proofErr w:type="gramEnd"/>
      <w:r w:rsidRPr="00066CF2">
        <w:rPr>
          <w:rFonts w:ascii="Times New Roman" w:eastAsia="Cambria" w:hAnsi="Times New Roman" w:cs="Times New Roman"/>
          <w:color w:val="auto"/>
          <w:szCs w:val="24"/>
        </w:rPr>
        <w:t xml:space="preserve"> locate and access those services. It includes creating customized service plans in collaboration with each young professional and coordinating the provision of services and activities. It also offers a continuity of service while supporting young adults with successful completion and positive outcomes.</w:t>
      </w:r>
    </w:p>
    <w:p w14:paraId="5CE140BA" w14:textId="77777777" w:rsidR="00066CF2" w:rsidRPr="00066CF2" w:rsidRDefault="00066CF2" w:rsidP="004F33D4">
      <w:pPr>
        <w:spacing w:after="0" w:line="240" w:lineRule="auto"/>
        <w:ind w:left="0" w:firstLine="0"/>
        <w:rPr>
          <w:rFonts w:ascii="Times New Roman" w:eastAsia="Cambria" w:hAnsi="Times New Roman" w:cs="Times New Roman"/>
          <w:color w:val="auto"/>
          <w:szCs w:val="24"/>
        </w:rPr>
      </w:pPr>
    </w:p>
    <w:p w14:paraId="487D0493" w14:textId="77777777" w:rsidR="00066CF2" w:rsidRPr="00066CF2" w:rsidRDefault="00066CF2" w:rsidP="004F33D4">
      <w:pPr>
        <w:spacing w:after="0" w:line="240" w:lineRule="auto"/>
        <w:ind w:left="0" w:firstLine="0"/>
        <w:rPr>
          <w:rFonts w:ascii="Times New Roman" w:eastAsia="Cambria" w:hAnsi="Times New Roman" w:cs="Times New Roman"/>
          <w:color w:val="auto"/>
          <w:szCs w:val="24"/>
        </w:rPr>
      </w:pPr>
      <w:r w:rsidRPr="00066CF2">
        <w:rPr>
          <w:rFonts w:ascii="Times New Roman" w:eastAsia="Cambria" w:hAnsi="Times New Roman" w:cs="Times New Roman"/>
          <w:color w:val="auto"/>
          <w:szCs w:val="24"/>
        </w:rPr>
        <w:t xml:space="preserve">Viewed as advocates for young adults, the nature of the Young Professionals’ program requires dedicated staff that will make a personal commitment to the success of each young adult participant. The contractor shall ensure that staff have the Facilitating Career Development certificate of completion or will complete the 120-hour certification course within one year of hire. </w:t>
      </w:r>
    </w:p>
    <w:p w14:paraId="7F254F8B" w14:textId="77777777" w:rsidR="00066CF2" w:rsidRPr="00066CF2" w:rsidRDefault="00066CF2" w:rsidP="004F33D4">
      <w:pPr>
        <w:spacing w:after="0" w:line="240" w:lineRule="auto"/>
        <w:ind w:left="0" w:firstLine="0"/>
        <w:rPr>
          <w:rFonts w:ascii="Times New Roman" w:eastAsia="Cambria" w:hAnsi="Times New Roman" w:cs="Times New Roman"/>
          <w:color w:val="auto"/>
          <w:szCs w:val="24"/>
        </w:rPr>
      </w:pPr>
    </w:p>
    <w:p w14:paraId="55698706" w14:textId="2278C80D" w:rsidR="00066CF2" w:rsidRPr="00066CF2" w:rsidRDefault="00066CF2" w:rsidP="004F33D4">
      <w:pPr>
        <w:spacing w:after="0" w:line="240" w:lineRule="auto"/>
        <w:ind w:left="0" w:firstLine="0"/>
        <w:rPr>
          <w:rFonts w:ascii="Times New Roman" w:eastAsia="Cambria" w:hAnsi="Times New Roman" w:cs="Times New Roman"/>
          <w:iCs/>
          <w:color w:val="auto"/>
          <w:szCs w:val="24"/>
        </w:rPr>
      </w:pPr>
      <w:r w:rsidRPr="00066CF2">
        <w:rPr>
          <w:rFonts w:ascii="Times New Roman" w:eastAsia="Cambria" w:hAnsi="Times New Roman" w:cs="Times New Roman"/>
          <w:color w:val="auto"/>
          <w:szCs w:val="24"/>
        </w:rPr>
        <w:t xml:space="preserve">Another feature of Young Professionals is a youth-specific Placement Services team. Placement Specialists engage with employers and develop relationships that promote job experience and work training for young adults. Part of the broader Macomb/St. Clair Michigan Works! Business Services, the team are also certified Business Solutions Professionals, working to meet business talent needs. </w:t>
      </w:r>
      <w:r w:rsidRPr="00066CF2">
        <w:rPr>
          <w:rFonts w:ascii="Times New Roman" w:eastAsia="Cambria" w:hAnsi="Times New Roman" w:cs="Times New Roman"/>
          <w:iCs/>
          <w:color w:val="auto"/>
          <w:szCs w:val="24"/>
        </w:rPr>
        <w:t>They have the ability to</w:t>
      </w:r>
      <w:r w:rsidRPr="00066CF2">
        <w:rPr>
          <w:rFonts w:ascii="Times New Roman" w:eastAsia="Cambria" w:hAnsi="Times New Roman" w:cs="Times New Roman"/>
          <w:b/>
          <w:iCs/>
          <w:color w:val="auto"/>
          <w:szCs w:val="24"/>
        </w:rPr>
        <w:t xml:space="preserve"> </w:t>
      </w:r>
      <w:r w:rsidRPr="00066CF2">
        <w:rPr>
          <w:rFonts w:ascii="Times New Roman" w:eastAsia="Cambria" w:hAnsi="Times New Roman" w:cs="Times New Roman"/>
          <w:iCs/>
          <w:color w:val="auto"/>
          <w:szCs w:val="24"/>
        </w:rPr>
        <w:t xml:space="preserve">develop and maintain business partnerships in a collaborative effort to offer young adults work-based training opportunities that match the skill and interests of </w:t>
      </w:r>
      <w:proofErr w:type="gramStart"/>
      <w:r w:rsidRPr="00066CF2">
        <w:rPr>
          <w:rFonts w:ascii="Times New Roman" w:eastAsia="Cambria" w:hAnsi="Times New Roman" w:cs="Times New Roman"/>
          <w:iCs/>
          <w:color w:val="auto"/>
          <w:szCs w:val="24"/>
        </w:rPr>
        <w:t>participants, and</w:t>
      </w:r>
      <w:proofErr w:type="gramEnd"/>
      <w:r w:rsidRPr="00066CF2">
        <w:rPr>
          <w:rFonts w:ascii="Times New Roman" w:eastAsia="Cambria" w:hAnsi="Times New Roman" w:cs="Times New Roman"/>
          <w:iCs/>
          <w:color w:val="auto"/>
          <w:szCs w:val="24"/>
        </w:rPr>
        <w:t xml:space="preserve"> address the specific needs of both the participant and employers. </w:t>
      </w:r>
    </w:p>
    <w:p w14:paraId="4C6DD103" w14:textId="77777777" w:rsidR="00066CF2" w:rsidRPr="00066CF2" w:rsidRDefault="00066CF2" w:rsidP="004F33D4">
      <w:pPr>
        <w:spacing w:after="0" w:line="240" w:lineRule="auto"/>
        <w:ind w:left="0" w:firstLine="0"/>
        <w:rPr>
          <w:rFonts w:ascii="Times New Roman" w:eastAsia="Cambria" w:hAnsi="Times New Roman" w:cs="Times New Roman"/>
          <w:iCs/>
          <w:color w:val="auto"/>
          <w:szCs w:val="24"/>
        </w:rPr>
      </w:pPr>
    </w:p>
    <w:p w14:paraId="2BF84625" w14:textId="77777777" w:rsidR="00066CF2" w:rsidRPr="00066CF2" w:rsidRDefault="00066CF2" w:rsidP="004F33D4">
      <w:pPr>
        <w:spacing w:after="0" w:line="240" w:lineRule="auto"/>
        <w:ind w:left="0" w:firstLine="0"/>
        <w:textAlignment w:val="baseline"/>
        <w:rPr>
          <w:rFonts w:ascii="Times New Roman" w:eastAsia="Times New Roman" w:hAnsi="Times New Roman" w:cs="Times New Roman"/>
          <w:color w:val="auto"/>
          <w:szCs w:val="24"/>
        </w:rPr>
      </w:pPr>
      <w:r w:rsidRPr="00066CF2">
        <w:rPr>
          <w:rFonts w:ascii="Times New Roman" w:eastAsia="Times New Roman" w:hAnsi="Times New Roman" w:cs="Times New Roman"/>
          <w:color w:val="auto"/>
          <w:szCs w:val="24"/>
        </w:rPr>
        <w:t xml:space="preserve">Seventy-five percent of local WIOA youth funding will be budgeted on services for out-of-school youth. Young adults will be considered for participation in WIOA funded activities if they meet standard eligibility under the WIOA legislation. Equally important, is a determination that the individual also meets suitability. A young adult’s suitability for enrollment as a Michigan Works! Young Professional will be assessed as to their interest in personal growth; capacity to honor </w:t>
      </w:r>
      <w:r w:rsidRPr="00066CF2">
        <w:rPr>
          <w:rFonts w:ascii="Times New Roman" w:eastAsia="Times New Roman" w:hAnsi="Times New Roman" w:cs="Times New Roman"/>
          <w:color w:val="auto"/>
          <w:szCs w:val="24"/>
        </w:rPr>
        <w:lastRenderedPageBreak/>
        <w:t>commitments; willingness to develop a realistic plan of action regarding education, training, and employment; ability to address major personal issues that may prevent full participation; and willingness to be open minded to new ideas and concepts.</w:t>
      </w:r>
    </w:p>
    <w:p w14:paraId="6EA7BC0D" w14:textId="77777777" w:rsidR="00066CF2" w:rsidRPr="00066CF2" w:rsidRDefault="00066CF2" w:rsidP="004F33D4">
      <w:pPr>
        <w:spacing w:after="0" w:line="240" w:lineRule="auto"/>
        <w:ind w:left="0" w:firstLine="0"/>
        <w:rPr>
          <w:rFonts w:ascii="Times New Roman" w:eastAsia="Cambria" w:hAnsi="Times New Roman" w:cs="Times New Roman"/>
          <w:bCs/>
          <w:color w:val="auto"/>
          <w:szCs w:val="24"/>
        </w:rPr>
      </w:pPr>
    </w:p>
    <w:p w14:paraId="33E62AEC" w14:textId="77777777" w:rsidR="00066CF2" w:rsidRPr="00066CF2" w:rsidRDefault="00066CF2" w:rsidP="004F33D4">
      <w:pPr>
        <w:spacing w:after="0" w:line="240" w:lineRule="auto"/>
        <w:ind w:left="0" w:firstLine="0"/>
        <w:rPr>
          <w:rFonts w:ascii="Times New Roman" w:eastAsia="Cambria" w:hAnsi="Times New Roman" w:cs="Times New Roman"/>
          <w:bCs/>
          <w:color w:val="auto"/>
          <w:szCs w:val="24"/>
        </w:rPr>
      </w:pPr>
      <w:r w:rsidRPr="00066CF2">
        <w:rPr>
          <w:rFonts w:ascii="Times New Roman" w:eastAsia="Cambria" w:hAnsi="Times New Roman" w:cs="Times New Roman"/>
          <w:bCs/>
          <w:color w:val="auto"/>
          <w:szCs w:val="24"/>
        </w:rPr>
        <w:t>Prospective participants are invited and subsequently scheduled to attend a youth specific orientation to learn more about the Young Professionals. The orientation serves as an initial assessment to screen for eligibility and suitability. Additionally, the orientation helps to engage and retain participants by clearly highlighting the benefits of the services available and how the youth must contribute to and be responsible for the fulfillment of their employment plan.</w:t>
      </w:r>
    </w:p>
    <w:p w14:paraId="20095E4D" w14:textId="77777777" w:rsidR="00066CF2" w:rsidRPr="00066CF2" w:rsidRDefault="00066CF2" w:rsidP="004F33D4">
      <w:pPr>
        <w:spacing w:after="0" w:line="240" w:lineRule="auto"/>
        <w:ind w:left="0" w:firstLine="0"/>
        <w:rPr>
          <w:rFonts w:ascii="Times New Roman" w:eastAsia="Cambria" w:hAnsi="Times New Roman" w:cs="Times New Roman"/>
          <w:bCs/>
          <w:color w:val="auto"/>
          <w:szCs w:val="24"/>
        </w:rPr>
      </w:pPr>
    </w:p>
    <w:p w14:paraId="22737D27" w14:textId="77777777" w:rsidR="00066CF2" w:rsidRPr="00066CF2" w:rsidRDefault="00066CF2" w:rsidP="004F33D4">
      <w:pPr>
        <w:spacing w:after="0" w:line="240" w:lineRule="auto"/>
        <w:ind w:left="0" w:firstLine="0"/>
        <w:rPr>
          <w:rFonts w:ascii="Times New Roman" w:eastAsia="Cambria" w:hAnsi="Times New Roman" w:cs="Times New Roman"/>
          <w:bCs/>
          <w:color w:val="auto"/>
          <w:szCs w:val="24"/>
        </w:rPr>
      </w:pPr>
      <w:r w:rsidRPr="00066CF2">
        <w:rPr>
          <w:rFonts w:ascii="Times New Roman" w:eastAsia="Cambria" w:hAnsi="Times New Roman" w:cs="Times New Roman"/>
          <w:bCs/>
          <w:color w:val="auto"/>
          <w:szCs w:val="24"/>
        </w:rPr>
        <w:t xml:space="preserve">Young adults who are ineligible or unsuitable for enrollment, will be offered basic career services. When appropriate, individuals will be referred directly to an adult career planner for eligibility assessment.  Those who may need services not available through Michigan Works! will be </w:t>
      </w:r>
      <w:proofErr w:type="gramStart"/>
      <w:r w:rsidRPr="00066CF2">
        <w:rPr>
          <w:rFonts w:ascii="Times New Roman" w:eastAsia="Cambria" w:hAnsi="Times New Roman" w:cs="Times New Roman"/>
          <w:bCs/>
          <w:color w:val="auto"/>
          <w:szCs w:val="24"/>
        </w:rPr>
        <w:t>offered assistance</w:t>
      </w:r>
      <w:proofErr w:type="gramEnd"/>
      <w:r w:rsidRPr="00066CF2">
        <w:rPr>
          <w:rFonts w:ascii="Times New Roman" w:eastAsia="Cambria" w:hAnsi="Times New Roman" w:cs="Times New Roman"/>
          <w:bCs/>
          <w:color w:val="auto"/>
          <w:szCs w:val="24"/>
        </w:rPr>
        <w:t xml:space="preserve"> through other community resources.</w:t>
      </w:r>
    </w:p>
    <w:p w14:paraId="4394F817" w14:textId="77777777" w:rsidR="00066CF2" w:rsidRPr="00066CF2" w:rsidRDefault="00066CF2" w:rsidP="004F33D4">
      <w:pPr>
        <w:spacing w:after="0" w:line="240" w:lineRule="auto"/>
        <w:ind w:left="0" w:firstLine="0"/>
        <w:textAlignment w:val="baseline"/>
        <w:rPr>
          <w:rFonts w:ascii="Times New Roman" w:eastAsia="Times New Roman" w:hAnsi="Times New Roman" w:cs="Times New Roman"/>
          <w:color w:val="auto"/>
          <w:szCs w:val="24"/>
        </w:rPr>
      </w:pPr>
    </w:p>
    <w:p w14:paraId="44FE69AA" w14:textId="77777777" w:rsidR="00066CF2" w:rsidRPr="00066CF2" w:rsidRDefault="00066CF2" w:rsidP="004F33D4">
      <w:pPr>
        <w:spacing w:after="0" w:line="240" w:lineRule="auto"/>
        <w:ind w:left="0" w:firstLine="0"/>
        <w:textAlignment w:val="baseline"/>
        <w:rPr>
          <w:rFonts w:ascii="Times New Roman" w:eastAsia="Times New Roman" w:hAnsi="Times New Roman" w:cs="Times New Roman"/>
          <w:color w:val="auto"/>
          <w:szCs w:val="24"/>
        </w:rPr>
      </w:pPr>
      <w:r w:rsidRPr="00066CF2">
        <w:rPr>
          <w:rFonts w:ascii="Times New Roman" w:eastAsia="Times New Roman" w:hAnsi="Times New Roman" w:cs="Times New Roman"/>
          <w:color w:val="auto"/>
          <w:szCs w:val="24"/>
        </w:rPr>
        <w:t>The Young Professionals will serve residents of Macomb and St. Clair Counties. In-school youth who reside outside of the two counties, but attend a high school located in Macomb or St. Clair County through school of choice, may also be considered for enrollment.</w:t>
      </w:r>
    </w:p>
    <w:p w14:paraId="6F287A64" w14:textId="77777777" w:rsidR="00066CF2" w:rsidRPr="00066CF2" w:rsidRDefault="00066CF2" w:rsidP="004F33D4">
      <w:pPr>
        <w:spacing w:after="0" w:line="240" w:lineRule="auto"/>
        <w:ind w:left="0" w:firstLine="0"/>
        <w:textAlignment w:val="baseline"/>
        <w:rPr>
          <w:rFonts w:ascii="Times New Roman" w:eastAsia="Times New Roman" w:hAnsi="Times New Roman" w:cs="Times New Roman"/>
          <w:color w:val="auto"/>
          <w:szCs w:val="24"/>
        </w:rPr>
      </w:pPr>
    </w:p>
    <w:p w14:paraId="7EEC5426" w14:textId="77777777" w:rsidR="00066CF2" w:rsidRPr="00066CF2" w:rsidRDefault="00066CF2" w:rsidP="004F33D4">
      <w:pPr>
        <w:spacing w:after="0" w:line="240" w:lineRule="auto"/>
        <w:ind w:left="0" w:firstLine="0"/>
        <w:rPr>
          <w:rFonts w:ascii="Times New Roman" w:eastAsia="Cambria" w:hAnsi="Times New Roman" w:cs="Times New Roman"/>
          <w:iCs/>
          <w:color w:val="44546A" w:themeColor="text2"/>
          <w:szCs w:val="24"/>
        </w:rPr>
      </w:pPr>
      <w:r w:rsidRPr="00066CF2">
        <w:rPr>
          <w:rFonts w:ascii="Times New Roman" w:eastAsia="Cambria" w:hAnsi="Times New Roman" w:cs="Times New Roman"/>
          <w:color w:val="auto"/>
          <w:szCs w:val="24"/>
        </w:rPr>
        <w:t>The WIOA fourteen program elements are made available to all Michigan Works! Young Professionals. The specific services and activities provided will be determined by each young professionals’ unique objective assessment and outlined in their individual service strategy. In instances where the service provider does not deliver a needed program element, direct referrals are made to local partners to ensure the availability of a needed service. The career development facilitator will provide a warm handoff and maintain case management.</w:t>
      </w:r>
    </w:p>
    <w:p w14:paraId="4B651F87" w14:textId="77777777" w:rsidR="00066CF2" w:rsidRPr="00066CF2" w:rsidRDefault="00066CF2" w:rsidP="00066CF2">
      <w:pPr>
        <w:shd w:val="clear" w:color="auto" w:fill="FFFFFF"/>
        <w:spacing w:after="0" w:line="240" w:lineRule="auto"/>
        <w:ind w:left="0" w:firstLine="0"/>
        <w:jc w:val="left"/>
        <w:rPr>
          <w:rFonts w:asciiTheme="minorHAnsi" w:eastAsia="Cambria" w:hAnsiTheme="minorHAnsi" w:cstheme="minorHAnsi"/>
          <w:color w:val="auto"/>
          <w:szCs w:val="24"/>
        </w:rPr>
      </w:pPr>
    </w:p>
    <w:p w14:paraId="6C3839DF" w14:textId="55626D03" w:rsidR="002C37BC" w:rsidRDefault="002C37BC" w:rsidP="002C37BC">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15" w:firstLine="0"/>
      </w:pPr>
      <w:bookmarkStart w:id="22" w:name="_Hlk45783471"/>
      <w:r>
        <w:rPr>
          <w:i/>
        </w:rPr>
        <w:t xml:space="preserve">Question </w:t>
      </w:r>
      <w:r w:rsidR="00E01B34">
        <w:rPr>
          <w:i/>
        </w:rPr>
        <w:t>9</w:t>
      </w:r>
      <w:r>
        <w:rPr>
          <w:i/>
        </w:rPr>
        <w:t xml:space="preserve">: A </w:t>
      </w:r>
      <w:r w:rsidR="00E01B34">
        <w:rPr>
          <w:i/>
        </w:rPr>
        <w:t xml:space="preserve">local definition of Part B of Basic Skills </w:t>
      </w:r>
      <w:r w:rsidR="00501A04">
        <w:rPr>
          <w:i/>
        </w:rPr>
        <w:t>Deficiency</w:t>
      </w:r>
      <w:r w:rsidR="00E01B34">
        <w:rPr>
          <w:i/>
        </w:rPr>
        <w:t xml:space="preserve"> which reads “a youth who is unable to comp</w:t>
      </w:r>
      <w:r w:rsidR="00501A04">
        <w:rPr>
          <w:i/>
        </w:rPr>
        <w:t>u</w:t>
      </w:r>
      <w:r w:rsidR="00E01B34">
        <w:rPr>
          <w:i/>
        </w:rPr>
        <w:t>te or solve problems</w:t>
      </w:r>
      <w:r w:rsidR="00501A04">
        <w:rPr>
          <w:i/>
        </w:rPr>
        <w:t>, or read, write, or speak English at a level necessary to function on the job, in the individual’s family, or in society.”</w:t>
      </w:r>
      <w:r>
        <w:rPr>
          <w:i/>
        </w:rPr>
        <w:t xml:space="preserve"> </w:t>
      </w:r>
    </w:p>
    <w:bookmarkEnd w:id="22"/>
    <w:p w14:paraId="1F44E33B" w14:textId="77777777" w:rsidR="001C0784" w:rsidRDefault="001C0784" w:rsidP="002429F7">
      <w:pPr>
        <w:spacing w:after="0" w:line="240" w:lineRule="auto"/>
        <w:ind w:left="0" w:firstLine="0"/>
        <w:jc w:val="left"/>
        <w:rPr>
          <w:rFonts w:ascii="Times New Roman" w:eastAsia="Cambria" w:hAnsi="Times New Roman" w:cs="Times New Roman"/>
          <w:color w:val="auto"/>
          <w:szCs w:val="24"/>
        </w:rPr>
      </w:pPr>
    </w:p>
    <w:p w14:paraId="5095A0B7" w14:textId="27E53592" w:rsidR="002429F7" w:rsidRPr="002429F7" w:rsidRDefault="002429F7" w:rsidP="004F33D4">
      <w:pPr>
        <w:spacing w:after="0" w:line="240" w:lineRule="auto"/>
        <w:ind w:left="0" w:firstLine="0"/>
        <w:rPr>
          <w:rFonts w:ascii="Times New Roman" w:eastAsia="Cambria" w:hAnsi="Times New Roman" w:cs="Times New Roman"/>
          <w:color w:val="auto"/>
          <w:szCs w:val="24"/>
        </w:rPr>
      </w:pPr>
      <w:r w:rsidRPr="002429F7">
        <w:rPr>
          <w:rFonts w:ascii="Times New Roman" w:eastAsia="Cambria" w:hAnsi="Times New Roman" w:cs="Times New Roman"/>
          <w:color w:val="auto"/>
          <w:szCs w:val="24"/>
        </w:rPr>
        <w:t>Local policy identifies a youth who meets any one of the following criteria, as an individual with basic skills deficiency. Under Part B. An individual who:</w:t>
      </w:r>
    </w:p>
    <w:p w14:paraId="17437B9A" w14:textId="77777777" w:rsidR="002429F7" w:rsidRPr="002429F7" w:rsidRDefault="002429F7" w:rsidP="004F33D4">
      <w:pPr>
        <w:spacing w:after="0" w:line="240" w:lineRule="auto"/>
        <w:ind w:left="0" w:firstLine="0"/>
        <w:rPr>
          <w:rFonts w:ascii="Times New Roman" w:eastAsia="Cambria" w:hAnsi="Times New Roman" w:cs="Times New Roman"/>
          <w:iCs/>
          <w:color w:val="auto"/>
          <w:szCs w:val="24"/>
        </w:rPr>
      </w:pPr>
    </w:p>
    <w:p w14:paraId="12E984BC" w14:textId="77777777" w:rsidR="002429F7" w:rsidRPr="002429F7" w:rsidRDefault="002429F7" w:rsidP="004F33D4">
      <w:pPr>
        <w:numPr>
          <w:ilvl w:val="0"/>
          <w:numId w:val="52"/>
        </w:numPr>
        <w:spacing w:after="160" w:line="259" w:lineRule="auto"/>
        <w:contextualSpacing/>
        <w:rPr>
          <w:rFonts w:ascii="Times New Roman" w:eastAsia="Cambria" w:hAnsi="Times New Roman" w:cs="Times New Roman"/>
          <w:color w:val="auto"/>
          <w:szCs w:val="24"/>
        </w:rPr>
      </w:pPr>
      <w:r w:rsidRPr="002429F7">
        <w:rPr>
          <w:rFonts w:ascii="Times New Roman" w:eastAsia="Cambria" w:hAnsi="Times New Roman" w:cs="Times New Roman"/>
          <w:color w:val="auto"/>
          <w:szCs w:val="24"/>
        </w:rPr>
        <w:t>is an English language learner who has limited ability in speaking, reading, writing, or understanding the English language, and whose native language is a language other than English; or who lives in a family or community environment where a language other than English is the dominant language.</w:t>
      </w:r>
    </w:p>
    <w:p w14:paraId="2395E635" w14:textId="77777777" w:rsidR="002429F7" w:rsidRPr="002429F7" w:rsidRDefault="002429F7" w:rsidP="004F33D4">
      <w:pPr>
        <w:numPr>
          <w:ilvl w:val="0"/>
          <w:numId w:val="52"/>
        </w:numPr>
        <w:spacing w:after="160" w:line="259" w:lineRule="auto"/>
        <w:contextualSpacing/>
        <w:rPr>
          <w:rFonts w:ascii="Times New Roman" w:eastAsia="Cambria" w:hAnsi="Times New Roman" w:cs="Times New Roman"/>
          <w:color w:val="auto"/>
          <w:szCs w:val="24"/>
        </w:rPr>
      </w:pPr>
      <w:r w:rsidRPr="002429F7">
        <w:rPr>
          <w:rFonts w:ascii="Times New Roman" w:eastAsia="Cambria" w:hAnsi="Times New Roman" w:cs="Times New Roman"/>
          <w:color w:val="auto"/>
          <w:szCs w:val="24"/>
        </w:rPr>
        <w:t>is enrolled in Adult Education or other community instruction classes for English language acquisition, adult basic education, high school completion or high school equivalency instruction.</w:t>
      </w:r>
    </w:p>
    <w:p w14:paraId="48AD44CA" w14:textId="77777777" w:rsidR="002429F7" w:rsidRPr="002429F7" w:rsidRDefault="002429F7" w:rsidP="004F33D4">
      <w:pPr>
        <w:numPr>
          <w:ilvl w:val="0"/>
          <w:numId w:val="52"/>
        </w:numPr>
        <w:spacing w:after="160" w:line="259" w:lineRule="auto"/>
        <w:contextualSpacing/>
        <w:rPr>
          <w:rFonts w:ascii="Times New Roman" w:eastAsia="Cambria" w:hAnsi="Times New Roman" w:cs="Times New Roman"/>
          <w:color w:val="auto"/>
          <w:szCs w:val="24"/>
        </w:rPr>
      </w:pPr>
      <w:r w:rsidRPr="002429F7">
        <w:rPr>
          <w:rFonts w:ascii="Times New Roman" w:eastAsia="Cambria" w:hAnsi="Times New Roman" w:cs="Times New Roman"/>
          <w:color w:val="auto"/>
          <w:szCs w:val="24"/>
        </w:rPr>
        <w:t>is referred to Michigan Works! by an Adult Education provider as an individual who within the previous six weeks participated in Adult Education for English language acquisition, adult basic education, high school completion or high school equivalency instruction.</w:t>
      </w:r>
    </w:p>
    <w:p w14:paraId="3A34C270" w14:textId="77777777" w:rsidR="002429F7" w:rsidRPr="002429F7" w:rsidRDefault="002429F7" w:rsidP="004F33D4">
      <w:pPr>
        <w:numPr>
          <w:ilvl w:val="0"/>
          <w:numId w:val="52"/>
        </w:numPr>
        <w:spacing w:after="160" w:line="259" w:lineRule="auto"/>
        <w:contextualSpacing/>
        <w:rPr>
          <w:rFonts w:ascii="Times New Roman" w:eastAsia="Cambria" w:hAnsi="Times New Roman" w:cs="Times New Roman"/>
          <w:color w:val="auto"/>
          <w:szCs w:val="24"/>
        </w:rPr>
      </w:pPr>
      <w:r w:rsidRPr="002429F7">
        <w:rPr>
          <w:rFonts w:ascii="Times New Roman" w:eastAsia="Cambria" w:hAnsi="Times New Roman" w:cs="Times New Roman"/>
          <w:color w:val="auto"/>
          <w:szCs w:val="24"/>
        </w:rPr>
        <w:t>self identifies as a non-reader or non-writer of the English language.</w:t>
      </w:r>
    </w:p>
    <w:p w14:paraId="1514205A" w14:textId="77777777" w:rsidR="002429F7" w:rsidRPr="002429F7" w:rsidRDefault="002429F7" w:rsidP="004F33D4">
      <w:pPr>
        <w:numPr>
          <w:ilvl w:val="0"/>
          <w:numId w:val="52"/>
        </w:numPr>
        <w:spacing w:after="160" w:line="259" w:lineRule="auto"/>
        <w:contextualSpacing/>
        <w:rPr>
          <w:rFonts w:ascii="Times New Roman" w:eastAsia="Cambria" w:hAnsi="Times New Roman" w:cs="Times New Roman"/>
          <w:color w:val="auto"/>
          <w:szCs w:val="24"/>
        </w:rPr>
      </w:pPr>
      <w:r w:rsidRPr="002429F7">
        <w:rPr>
          <w:rFonts w:ascii="Times New Roman" w:eastAsia="Cambria" w:hAnsi="Times New Roman" w:cs="Times New Roman"/>
          <w:color w:val="auto"/>
          <w:szCs w:val="24"/>
        </w:rPr>
        <w:t>lacks a high school diploma or equivalency and is not enrolled in secondary education.</w:t>
      </w:r>
    </w:p>
    <w:p w14:paraId="4029D21F" w14:textId="77777777" w:rsidR="002429F7" w:rsidRPr="002429F7" w:rsidRDefault="002429F7" w:rsidP="004F33D4">
      <w:pPr>
        <w:numPr>
          <w:ilvl w:val="0"/>
          <w:numId w:val="52"/>
        </w:numPr>
        <w:spacing w:after="160" w:line="259" w:lineRule="auto"/>
        <w:contextualSpacing/>
        <w:rPr>
          <w:rFonts w:ascii="Times New Roman" w:eastAsia="Cambria" w:hAnsi="Times New Roman" w:cs="Times New Roman"/>
          <w:color w:val="auto"/>
          <w:szCs w:val="24"/>
        </w:rPr>
      </w:pPr>
      <w:r w:rsidRPr="002429F7">
        <w:rPr>
          <w:rFonts w:ascii="Times New Roman" w:eastAsia="Cambria" w:hAnsi="Times New Roman" w:cs="Times New Roman"/>
          <w:color w:val="auto"/>
          <w:szCs w:val="24"/>
        </w:rPr>
        <w:t>is enrolled in secondary education but is lacking .5 or more credits at the rate required to graduate on time.</w:t>
      </w:r>
    </w:p>
    <w:p w14:paraId="1F6EB64C" w14:textId="77777777" w:rsidR="002429F7" w:rsidRPr="002429F7" w:rsidRDefault="002429F7" w:rsidP="004F33D4">
      <w:pPr>
        <w:numPr>
          <w:ilvl w:val="0"/>
          <w:numId w:val="52"/>
        </w:numPr>
        <w:spacing w:after="160" w:line="259" w:lineRule="auto"/>
        <w:contextualSpacing/>
        <w:rPr>
          <w:rFonts w:ascii="Times New Roman" w:eastAsia="Cambria" w:hAnsi="Times New Roman" w:cs="Times New Roman"/>
          <w:color w:val="auto"/>
          <w:szCs w:val="24"/>
        </w:rPr>
      </w:pPr>
      <w:r w:rsidRPr="002429F7">
        <w:rPr>
          <w:rFonts w:ascii="Times New Roman" w:eastAsia="Cambria" w:hAnsi="Times New Roman" w:cs="Times New Roman"/>
          <w:color w:val="auto"/>
          <w:szCs w:val="24"/>
        </w:rPr>
        <w:lastRenderedPageBreak/>
        <w:t>is enrolled in secondary education with a grade point average of less than 2.0.</w:t>
      </w:r>
    </w:p>
    <w:p w14:paraId="75543C93" w14:textId="77777777" w:rsidR="002429F7" w:rsidRPr="002429F7" w:rsidRDefault="002429F7" w:rsidP="004F33D4">
      <w:pPr>
        <w:numPr>
          <w:ilvl w:val="0"/>
          <w:numId w:val="52"/>
        </w:numPr>
        <w:spacing w:after="160" w:line="259" w:lineRule="auto"/>
        <w:contextualSpacing/>
        <w:rPr>
          <w:rFonts w:ascii="Times New Roman" w:eastAsia="Cambria" w:hAnsi="Times New Roman" w:cs="Times New Roman"/>
          <w:color w:val="auto"/>
          <w:szCs w:val="24"/>
        </w:rPr>
      </w:pPr>
      <w:r w:rsidRPr="002429F7">
        <w:rPr>
          <w:rFonts w:ascii="Times New Roman" w:eastAsia="Cambria" w:hAnsi="Times New Roman" w:cs="Times New Roman"/>
          <w:color w:val="auto"/>
          <w:szCs w:val="24"/>
        </w:rPr>
        <w:t>graduated from secondary education with a certificate of completion and not a high school diploma.</w:t>
      </w:r>
    </w:p>
    <w:p w14:paraId="3BA4D1BB" w14:textId="77777777" w:rsidR="002429F7" w:rsidRPr="002429F7" w:rsidRDefault="002429F7" w:rsidP="004F33D4">
      <w:pPr>
        <w:numPr>
          <w:ilvl w:val="0"/>
          <w:numId w:val="52"/>
        </w:numPr>
        <w:spacing w:after="160" w:line="259" w:lineRule="auto"/>
        <w:contextualSpacing/>
        <w:rPr>
          <w:rFonts w:ascii="Times New Roman" w:eastAsia="Cambria" w:hAnsi="Times New Roman" w:cs="Times New Roman"/>
          <w:color w:val="auto"/>
          <w:szCs w:val="24"/>
        </w:rPr>
      </w:pPr>
      <w:r w:rsidRPr="002429F7">
        <w:rPr>
          <w:rFonts w:ascii="Times New Roman" w:eastAsia="Cambria" w:hAnsi="Times New Roman" w:cs="Times New Roman"/>
          <w:color w:val="auto"/>
          <w:szCs w:val="24"/>
        </w:rPr>
        <w:t>with an Individualized Education Plan (IEP) while attending secondary education.</w:t>
      </w:r>
    </w:p>
    <w:p w14:paraId="707DC816" w14:textId="4ABE71BC" w:rsidR="00501A04" w:rsidRDefault="00501A04" w:rsidP="00890926"/>
    <w:p w14:paraId="44D75162" w14:textId="60ED6897" w:rsidR="00B87655" w:rsidRDefault="00B87655" w:rsidP="00B87655">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15" w:firstLine="0"/>
      </w:pPr>
      <w:r>
        <w:rPr>
          <w:i/>
        </w:rPr>
        <w:t xml:space="preserve">Question 10: A description and assessment of the type and availability for youth workforce investment activities in the local area, including activities for youth who </w:t>
      </w:r>
      <w:proofErr w:type="gramStart"/>
      <w:r>
        <w:rPr>
          <w:i/>
        </w:rPr>
        <w:t>are individuals</w:t>
      </w:r>
      <w:r w:rsidR="00F44D82">
        <w:rPr>
          <w:i/>
        </w:rPr>
        <w:t xml:space="preserve"> </w:t>
      </w:r>
      <w:r>
        <w:rPr>
          <w:i/>
        </w:rPr>
        <w:t>of disabilities</w:t>
      </w:r>
      <w:proofErr w:type="gramEnd"/>
      <w:r w:rsidR="00FB1366">
        <w:rPr>
          <w:i/>
        </w:rPr>
        <w:t xml:space="preserve">, which shall include an identification of successful models of such activities. Further, local areas are to define “requires additional assistance” for In-School and Out-of-School </w:t>
      </w:r>
      <w:r w:rsidR="00F44D82">
        <w:rPr>
          <w:i/>
        </w:rPr>
        <w:t>eligibility</w:t>
      </w:r>
      <w:r w:rsidR="00FB1366">
        <w:rPr>
          <w:i/>
        </w:rPr>
        <w:t xml:space="preserve"> </w:t>
      </w:r>
      <w:r w:rsidR="00F44D82">
        <w:rPr>
          <w:i/>
        </w:rPr>
        <w:t xml:space="preserve">criterion in their Local Plan. </w:t>
      </w:r>
      <w:r w:rsidR="00FB1366">
        <w:rPr>
          <w:i/>
        </w:rPr>
        <w:t xml:space="preserve"> </w:t>
      </w:r>
      <w:r>
        <w:rPr>
          <w:i/>
        </w:rPr>
        <w:t xml:space="preserve"> </w:t>
      </w:r>
    </w:p>
    <w:p w14:paraId="071E10AB" w14:textId="0ED2610B" w:rsidR="00B87655" w:rsidRDefault="00B87655" w:rsidP="00A3012F">
      <w:pPr>
        <w:spacing w:after="0"/>
      </w:pPr>
    </w:p>
    <w:p w14:paraId="5DBCC940" w14:textId="77777777" w:rsidR="00B75ABA" w:rsidRPr="00B75ABA" w:rsidRDefault="00B75ABA" w:rsidP="004F33D4">
      <w:pPr>
        <w:spacing w:after="0" w:line="240" w:lineRule="auto"/>
        <w:ind w:left="0" w:firstLine="0"/>
        <w:rPr>
          <w:rFonts w:ascii="Times New Roman" w:eastAsia="Cambria" w:hAnsi="Times New Roman" w:cs="Times New Roman"/>
          <w:b/>
          <w:bCs/>
          <w:color w:val="auto"/>
          <w:szCs w:val="24"/>
        </w:rPr>
      </w:pPr>
      <w:r w:rsidRPr="00B75ABA">
        <w:rPr>
          <w:rFonts w:ascii="Times New Roman" w:eastAsia="Cambria" w:hAnsi="Times New Roman" w:cs="Times New Roman"/>
          <w:b/>
          <w:bCs/>
          <w:color w:val="auto"/>
          <w:szCs w:val="24"/>
        </w:rPr>
        <w:t>Youth Workforce Investment Activities – Michigan Works! Young Professionals</w:t>
      </w:r>
    </w:p>
    <w:p w14:paraId="2E818BBF"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 </w:t>
      </w:r>
    </w:p>
    <w:p w14:paraId="3ADADCA7" w14:textId="77777777" w:rsidR="00B75ABA" w:rsidRPr="00B75ABA" w:rsidRDefault="00B75ABA" w:rsidP="004F33D4">
      <w:pPr>
        <w:spacing w:after="0" w:line="240" w:lineRule="auto"/>
        <w:ind w:left="0" w:firstLine="0"/>
        <w:rPr>
          <w:rFonts w:ascii="Times New Roman" w:eastAsia="Cambria" w:hAnsi="Times New Roman" w:cs="Times New Roman"/>
          <w:b/>
          <w:bCs/>
          <w:color w:val="auto"/>
          <w:szCs w:val="24"/>
        </w:rPr>
      </w:pPr>
      <w:r w:rsidRPr="00B75ABA">
        <w:rPr>
          <w:rFonts w:ascii="Times New Roman" w:eastAsia="Cambria" w:hAnsi="Times New Roman" w:cs="Times New Roman"/>
          <w:b/>
          <w:bCs/>
          <w:color w:val="auto"/>
          <w:szCs w:val="24"/>
        </w:rPr>
        <w:t>Intake and Registration</w:t>
      </w:r>
    </w:p>
    <w:p w14:paraId="794FCA55"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An interview to obtain information to </w:t>
      </w:r>
      <w:proofErr w:type="gramStart"/>
      <w:r w:rsidRPr="00B75ABA">
        <w:rPr>
          <w:rFonts w:ascii="Times New Roman" w:eastAsia="Cambria" w:hAnsi="Times New Roman" w:cs="Times New Roman"/>
          <w:color w:val="auto"/>
          <w:szCs w:val="24"/>
        </w:rPr>
        <w:t>make a determination</w:t>
      </w:r>
      <w:proofErr w:type="gramEnd"/>
      <w:r w:rsidRPr="00B75ABA">
        <w:rPr>
          <w:rFonts w:ascii="Times New Roman" w:eastAsia="Cambria" w:hAnsi="Times New Roman" w:cs="Times New Roman"/>
          <w:color w:val="auto"/>
          <w:szCs w:val="24"/>
        </w:rPr>
        <w:t xml:space="preserve"> of eligibility and suitability. The collection of supporting documentation to meet eligibility requirements and a decision for enrollment.</w:t>
      </w:r>
    </w:p>
    <w:p w14:paraId="05120CA7"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p>
    <w:p w14:paraId="207C1A31"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r w:rsidRPr="00B75ABA">
        <w:rPr>
          <w:rFonts w:ascii="Times New Roman" w:eastAsia="Cambria" w:hAnsi="Times New Roman" w:cs="Times New Roman"/>
          <w:b/>
          <w:bCs/>
          <w:color w:val="auto"/>
          <w:szCs w:val="24"/>
        </w:rPr>
        <w:t>Objective Assessment</w:t>
      </w:r>
      <w:r w:rsidRPr="00B75ABA">
        <w:rPr>
          <w:rFonts w:ascii="Times New Roman" w:eastAsia="Cambria" w:hAnsi="Times New Roman" w:cs="Times New Roman"/>
          <w:color w:val="auto"/>
          <w:szCs w:val="24"/>
        </w:rPr>
        <w:t xml:space="preserve"> </w:t>
      </w:r>
    </w:p>
    <w:p w14:paraId="54059421" w14:textId="4295C741" w:rsidR="00B75ABA" w:rsidRDefault="00B75ABA" w:rsidP="004F33D4">
      <w:pPr>
        <w:spacing w:after="0" w:line="240" w:lineRule="auto"/>
        <w:ind w:left="0" w:firstLine="0"/>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A review of the basic skills, occupational skills, prior work experience, employability, interests, aptitudes, supportive service needs, academic levels, and other needs of the individual. Assessments also include consideration of the young adult’s strengths. The results of the assessment are used to develop and update, as needed, an individualized, written plan that includes short and long-term goals. This plan is referred to as the Individual Service Strategy (ISS).</w:t>
      </w:r>
    </w:p>
    <w:p w14:paraId="0709DDD0"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p>
    <w:p w14:paraId="75109704" w14:textId="77777777" w:rsidR="00B75ABA" w:rsidRPr="00B75ABA" w:rsidRDefault="00B75ABA" w:rsidP="004F33D4">
      <w:pPr>
        <w:spacing w:after="0" w:line="240" w:lineRule="auto"/>
        <w:ind w:left="0" w:firstLine="0"/>
        <w:rPr>
          <w:rFonts w:ascii="Times New Roman" w:eastAsia="Cambria" w:hAnsi="Times New Roman" w:cs="Times New Roman"/>
          <w:b/>
          <w:bCs/>
          <w:color w:val="auto"/>
          <w:szCs w:val="24"/>
        </w:rPr>
      </w:pPr>
      <w:r w:rsidRPr="00B75ABA">
        <w:rPr>
          <w:rFonts w:ascii="Times New Roman" w:eastAsia="Cambria" w:hAnsi="Times New Roman" w:cs="Times New Roman"/>
          <w:b/>
          <w:bCs/>
          <w:color w:val="auto"/>
          <w:szCs w:val="24"/>
        </w:rPr>
        <w:t>Individual Service Strategy</w:t>
      </w:r>
    </w:p>
    <w:p w14:paraId="187E7D46"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With the young adult as an active participant of the plan, the ISS identifies a career pathway that include appropriate services to assist individuals in reaching their education and employment goals. The ISS is directly linked to one or more indicators of performance.</w:t>
      </w:r>
    </w:p>
    <w:p w14:paraId="4798B3FB"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The ISS is the plan that drives the services that the young adult will access through the Young Professionals program. The ISS is a fluid document that changes as needs, barriers, experiences, and skills change. It will be reviewed and updated regularly. The ISS will document progress, activities completed, benchmarks reached, credential obtained and progress toward career pathways. It is directly tied to meeting WIOA performance measures and ensuring that the WIOA 14 program elements are addressed.</w:t>
      </w:r>
    </w:p>
    <w:p w14:paraId="483D7DF3"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p>
    <w:p w14:paraId="7A159DFA"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Assessment tools used to encourage young adults to explore possibilities for their future may include:</w:t>
      </w:r>
    </w:p>
    <w:p w14:paraId="2A5A83B2" w14:textId="77777777" w:rsidR="00B75ABA" w:rsidRPr="00B75ABA" w:rsidRDefault="00B75ABA" w:rsidP="004F33D4">
      <w:pPr>
        <w:tabs>
          <w:tab w:val="left" w:pos="1080"/>
        </w:tabs>
        <w:spacing w:after="0" w:line="240" w:lineRule="auto"/>
        <w:ind w:left="1440" w:firstLine="0"/>
        <w:contextualSpacing/>
        <w:rPr>
          <w:rFonts w:ascii="Times New Roman" w:eastAsia="Cambria" w:hAnsi="Times New Roman" w:cs="Times New Roman"/>
          <w:color w:val="auto"/>
          <w:szCs w:val="24"/>
        </w:rPr>
      </w:pPr>
    </w:p>
    <w:p w14:paraId="6D7B1183" w14:textId="77777777" w:rsidR="00B75ABA" w:rsidRPr="00B75ABA" w:rsidRDefault="00B75ABA" w:rsidP="004F33D4">
      <w:pPr>
        <w:numPr>
          <w:ilvl w:val="0"/>
          <w:numId w:val="68"/>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Comprehensive Adult Student Assessment System (CASAS)</w:t>
      </w:r>
    </w:p>
    <w:p w14:paraId="255BC43B" w14:textId="77777777" w:rsidR="00B75ABA" w:rsidRPr="00B75ABA" w:rsidRDefault="00B75ABA" w:rsidP="004F33D4">
      <w:pPr>
        <w:numPr>
          <w:ilvl w:val="0"/>
          <w:numId w:val="68"/>
        </w:numPr>
        <w:shd w:val="clear" w:color="auto" w:fill="FFFFFF"/>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The Brockton Youth Assessment Interview Form</w:t>
      </w:r>
    </w:p>
    <w:p w14:paraId="4C83C5CD" w14:textId="77777777" w:rsidR="00B75ABA" w:rsidRPr="00B75ABA" w:rsidRDefault="00B75ABA" w:rsidP="004F33D4">
      <w:pPr>
        <w:numPr>
          <w:ilvl w:val="0"/>
          <w:numId w:val="68"/>
        </w:numPr>
        <w:shd w:val="clear" w:color="auto" w:fill="FFFFFF"/>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Barrier Assessment: JIST - Barriers to Employment</w:t>
      </w:r>
    </w:p>
    <w:p w14:paraId="7648366A" w14:textId="77777777" w:rsidR="00B75ABA" w:rsidRPr="00B75ABA" w:rsidRDefault="00B75ABA" w:rsidP="004F33D4">
      <w:pPr>
        <w:numPr>
          <w:ilvl w:val="0"/>
          <w:numId w:val="68"/>
        </w:numPr>
        <w:shd w:val="clear" w:color="auto" w:fill="FFFFFF"/>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Occupational Skill Assessment: O*NET</w:t>
      </w:r>
    </w:p>
    <w:p w14:paraId="4B5C84C2" w14:textId="77777777" w:rsidR="00B75ABA" w:rsidRPr="00B75ABA" w:rsidRDefault="00B75ABA" w:rsidP="004F33D4">
      <w:pPr>
        <w:numPr>
          <w:ilvl w:val="0"/>
          <w:numId w:val="68"/>
        </w:numPr>
        <w:shd w:val="clear" w:color="auto" w:fill="FFFFFF"/>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Work Experience Assessment: JIST - Transferable Skills</w:t>
      </w:r>
    </w:p>
    <w:p w14:paraId="375DD0E2" w14:textId="77777777" w:rsidR="00B75ABA" w:rsidRPr="00B75ABA" w:rsidRDefault="00B75ABA" w:rsidP="004F33D4">
      <w:pPr>
        <w:numPr>
          <w:ilvl w:val="0"/>
          <w:numId w:val="68"/>
        </w:numPr>
        <w:shd w:val="clear" w:color="auto" w:fill="FFFFFF"/>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Interest Assessment: O*NET</w:t>
      </w:r>
    </w:p>
    <w:p w14:paraId="25232FBE" w14:textId="77777777" w:rsidR="00B75ABA" w:rsidRPr="00B75ABA" w:rsidRDefault="00B75ABA" w:rsidP="004F33D4">
      <w:pPr>
        <w:numPr>
          <w:ilvl w:val="0"/>
          <w:numId w:val="68"/>
        </w:numPr>
        <w:shd w:val="clear" w:color="auto" w:fill="FFFFFF"/>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Aptitude Assessment: JIST - Ability Explorer</w:t>
      </w:r>
    </w:p>
    <w:p w14:paraId="51EB43FE" w14:textId="77777777" w:rsidR="00B75ABA" w:rsidRPr="00B75ABA" w:rsidRDefault="00B75ABA" w:rsidP="004F33D4">
      <w:pPr>
        <w:numPr>
          <w:ilvl w:val="0"/>
          <w:numId w:val="68"/>
        </w:numPr>
        <w:shd w:val="clear" w:color="auto" w:fill="FFFFFF"/>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lastRenderedPageBreak/>
        <w:t>Interview and observation</w:t>
      </w:r>
    </w:p>
    <w:p w14:paraId="499C5B69" w14:textId="77777777" w:rsidR="00B75ABA" w:rsidRPr="00B75ABA" w:rsidRDefault="00B75ABA" w:rsidP="004F33D4">
      <w:pPr>
        <w:numPr>
          <w:ilvl w:val="0"/>
          <w:numId w:val="68"/>
        </w:numPr>
        <w:shd w:val="clear" w:color="auto" w:fill="FFFFFF"/>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GED Ready</w:t>
      </w:r>
    </w:p>
    <w:p w14:paraId="0E6BB9D1" w14:textId="77777777" w:rsidR="00B75ABA" w:rsidRPr="00B75ABA" w:rsidRDefault="00B75ABA" w:rsidP="004F33D4">
      <w:pPr>
        <w:shd w:val="clear" w:color="auto" w:fill="FFFFFF"/>
        <w:spacing w:after="0" w:line="240" w:lineRule="auto"/>
        <w:ind w:left="0" w:firstLine="0"/>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Reasonable and necessary accommodations are provided for youth with disabilities to allow access to WIOA services. Young Professionals’ staff are collaborative partners with Michigan Rehabilitation Services (MRS) and the Bureau of Services for Blind Persons (BSBP). The MSCWDB Disability Navigator also acts as a liaison with these organizations and is a knowledgeable resource to help identify and coordinate services and opportunities for young adults with disabilities.</w:t>
      </w:r>
    </w:p>
    <w:p w14:paraId="65A22056"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p>
    <w:p w14:paraId="17BF6CE5" w14:textId="77777777" w:rsidR="00B75ABA" w:rsidRPr="00B75ABA" w:rsidRDefault="00B75ABA" w:rsidP="004F33D4">
      <w:pPr>
        <w:spacing w:after="0" w:line="240" w:lineRule="auto"/>
        <w:ind w:left="0" w:firstLine="0"/>
        <w:contextualSpacing/>
        <w:rPr>
          <w:rFonts w:ascii="Times New Roman" w:eastAsia="Cambria" w:hAnsi="Times New Roman" w:cs="Times New Roman"/>
          <w:b/>
          <w:bCs/>
          <w:color w:val="auto"/>
          <w:szCs w:val="24"/>
          <w:u w:val="single"/>
        </w:rPr>
      </w:pPr>
      <w:r w:rsidRPr="00B75ABA">
        <w:rPr>
          <w:rFonts w:ascii="Times New Roman" w:eastAsia="Cambria" w:hAnsi="Times New Roman" w:cs="Times New Roman"/>
          <w:b/>
          <w:bCs/>
          <w:color w:val="auto"/>
          <w:szCs w:val="24"/>
          <w:u w:val="single"/>
        </w:rPr>
        <w:t>Tutoring, study skills training, instruction, and evidence-based dropout prevention and recovery strategies that leads to completion of the requirements for a high school diploma, GED, (including a recognized certificate of attendance or similar document for individuals with disabilities) or a recognized postsecondary credential.</w:t>
      </w:r>
    </w:p>
    <w:p w14:paraId="25C14504" w14:textId="77777777" w:rsidR="00B75ABA" w:rsidRPr="00B75ABA" w:rsidRDefault="00B75ABA" w:rsidP="004F33D4">
      <w:pPr>
        <w:spacing w:after="0" w:line="240" w:lineRule="auto"/>
        <w:ind w:left="720" w:firstLine="0"/>
        <w:contextualSpacing/>
        <w:rPr>
          <w:rFonts w:ascii="Times New Roman" w:eastAsia="Cambria" w:hAnsi="Times New Roman" w:cs="Times New Roman"/>
          <w:b/>
          <w:color w:val="auto"/>
          <w:szCs w:val="24"/>
        </w:rPr>
      </w:pPr>
    </w:p>
    <w:p w14:paraId="02816A4C" w14:textId="77777777" w:rsidR="00B75ABA" w:rsidRPr="00B75ABA" w:rsidRDefault="00B75ABA" w:rsidP="004F33D4">
      <w:pPr>
        <w:numPr>
          <w:ilvl w:val="0"/>
          <w:numId w:val="70"/>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bCs/>
          <w:color w:val="auto"/>
          <w:szCs w:val="24"/>
        </w:rPr>
        <w:t>The focus is supporting young adults to remain in school and earn a high school diploma.</w:t>
      </w:r>
    </w:p>
    <w:p w14:paraId="39D78FCB" w14:textId="77777777" w:rsidR="00B75ABA" w:rsidRPr="00B75ABA" w:rsidRDefault="00B75ABA" w:rsidP="004F33D4">
      <w:pPr>
        <w:numPr>
          <w:ilvl w:val="0"/>
          <w:numId w:val="70"/>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High school completion instruction is available in the traditional high school, adult education, adult education, and virtual classrooms.</w:t>
      </w:r>
      <w:r w:rsidRPr="00B75ABA">
        <w:rPr>
          <w:rFonts w:ascii="Times New Roman" w:eastAsia="Cambria" w:hAnsi="Times New Roman" w:cs="Times New Roman"/>
          <w:bCs/>
          <w:color w:val="auto"/>
          <w:szCs w:val="24"/>
        </w:rPr>
        <w:t xml:space="preserve"> </w:t>
      </w:r>
    </w:p>
    <w:p w14:paraId="1DB442B5" w14:textId="77777777" w:rsidR="00B75ABA" w:rsidRPr="00B75ABA" w:rsidRDefault="00B75ABA" w:rsidP="004F33D4">
      <w:pPr>
        <w:numPr>
          <w:ilvl w:val="0"/>
          <w:numId w:val="70"/>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Young Professionals employ an in-house tutor to provide academic support that may be provided in an individualized setting, small groups, and/or computer-based setting.</w:t>
      </w:r>
    </w:p>
    <w:p w14:paraId="276FC9B6" w14:textId="77777777" w:rsidR="00B75ABA" w:rsidRPr="00B75ABA" w:rsidRDefault="00B75ABA" w:rsidP="004F33D4">
      <w:pPr>
        <w:numPr>
          <w:ilvl w:val="0"/>
          <w:numId w:val="70"/>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The in-tutor is also utilized to prepare participants for the GED, along with GED ready practice tests.</w:t>
      </w:r>
    </w:p>
    <w:p w14:paraId="069A0830" w14:textId="77777777" w:rsidR="00B75ABA" w:rsidRPr="00B75ABA" w:rsidRDefault="00B75ABA" w:rsidP="004F33D4">
      <w:pPr>
        <w:spacing w:after="0" w:line="240" w:lineRule="auto"/>
        <w:ind w:left="720" w:firstLine="0"/>
        <w:contextualSpacing/>
        <w:rPr>
          <w:rFonts w:ascii="Times New Roman" w:eastAsia="Cambria" w:hAnsi="Times New Roman" w:cs="Times New Roman"/>
          <w:bCs/>
          <w:color w:val="auto"/>
          <w:szCs w:val="24"/>
        </w:rPr>
      </w:pPr>
    </w:p>
    <w:p w14:paraId="5E38CE56" w14:textId="77777777" w:rsidR="00B75ABA" w:rsidRPr="00B75ABA" w:rsidRDefault="00B75ABA" w:rsidP="004F33D4">
      <w:pPr>
        <w:spacing w:after="0" w:line="240" w:lineRule="auto"/>
        <w:ind w:left="0" w:firstLine="0"/>
        <w:contextualSpacing/>
        <w:rPr>
          <w:rFonts w:ascii="Times New Roman" w:eastAsia="Cambria" w:hAnsi="Times New Roman" w:cs="Times New Roman"/>
          <w:b/>
          <w:bCs/>
          <w:color w:val="auto"/>
          <w:szCs w:val="24"/>
          <w:u w:val="single"/>
        </w:rPr>
      </w:pPr>
      <w:r w:rsidRPr="00B75ABA">
        <w:rPr>
          <w:rFonts w:ascii="Times New Roman" w:eastAsia="Cambria" w:hAnsi="Times New Roman" w:cs="Times New Roman"/>
          <w:b/>
          <w:bCs/>
          <w:color w:val="auto"/>
          <w:szCs w:val="24"/>
          <w:u w:val="single"/>
        </w:rPr>
        <w:t>Alternative secondary school services or dropout recovery services.</w:t>
      </w:r>
    </w:p>
    <w:p w14:paraId="44509C39" w14:textId="77777777" w:rsidR="00B75ABA" w:rsidRPr="00B75ABA" w:rsidRDefault="00B75ABA" w:rsidP="004F33D4">
      <w:pPr>
        <w:spacing w:after="0" w:line="240" w:lineRule="auto"/>
        <w:ind w:left="0" w:firstLine="0"/>
        <w:contextualSpacing/>
        <w:rPr>
          <w:rFonts w:ascii="Times New Roman" w:eastAsia="Cambria" w:hAnsi="Times New Roman" w:cs="Times New Roman"/>
          <w:color w:val="auto"/>
          <w:szCs w:val="24"/>
          <w:u w:val="single"/>
        </w:rPr>
      </w:pPr>
    </w:p>
    <w:p w14:paraId="63860E85" w14:textId="77777777" w:rsidR="00B75ABA" w:rsidRPr="00B75ABA" w:rsidRDefault="00B75ABA" w:rsidP="004F33D4">
      <w:pPr>
        <w:numPr>
          <w:ilvl w:val="0"/>
          <w:numId w:val="84"/>
        </w:numPr>
        <w:spacing w:after="0" w:line="240" w:lineRule="auto"/>
        <w:ind w:left="1080"/>
        <w:textAlignment w:val="baseline"/>
        <w:rPr>
          <w:rFonts w:ascii="Times New Roman" w:eastAsia="Times New Roman" w:hAnsi="Times New Roman" w:cs="Times New Roman"/>
          <w:b/>
          <w:color w:val="auto"/>
          <w:szCs w:val="24"/>
        </w:rPr>
      </w:pPr>
      <w:r w:rsidRPr="00B75ABA">
        <w:rPr>
          <w:rFonts w:ascii="Times New Roman" w:eastAsia="Times New Roman" w:hAnsi="Times New Roman" w:cs="Times New Roman"/>
          <w:color w:val="auto"/>
          <w:szCs w:val="24"/>
        </w:rPr>
        <w:t>The goal is to help youth re-engage and persist in education that leads to attainment of a high school diploma or a recognized high school equivalent.</w:t>
      </w:r>
    </w:p>
    <w:p w14:paraId="28E80006" w14:textId="77777777" w:rsidR="00B75ABA" w:rsidRPr="00B75ABA" w:rsidRDefault="00B75ABA" w:rsidP="004F33D4">
      <w:pPr>
        <w:numPr>
          <w:ilvl w:val="1"/>
          <w:numId w:val="84"/>
        </w:numPr>
        <w:spacing w:after="0" w:line="240" w:lineRule="auto"/>
        <w:ind w:left="1800"/>
        <w:textAlignment w:val="baseline"/>
        <w:rPr>
          <w:rFonts w:ascii="Times New Roman" w:eastAsia="Times New Roman" w:hAnsi="Times New Roman" w:cs="Times New Roman"/>
          <w:color w:val="auto"/>
          <w:szCs w:val="24"/>
        </w:rPr>
      </w:pPr>
      <w:r w:rsidRPr="00B75ABA">
        <w:rPr>
          <w:rFonts w:ascii="Times New Roman" w:eastAsia="Times New Roman" w:hAnsi="Times New Roman" w:cs="Times New Roman"/>
          <w:color w:val="auto"/>
          <w:szCs w:val="24"/>
        </w:rPr>
        <w:t>Basic education skills training and academic instruction</w:t>
      </w:r>
    </w:p>
    <w:p w14:paraId="6755BBBF" w14:textId="77777777" w:rsidR="00B75ABA" w:rsidRPr="00B75ABA" w:rsidRDefault="00B75ABA" w:rsidP="004F33D4">
      <w:pPr>
        <w:numPr>
          <w:ilvl w:val="1"/>
          <w:numId w:val="84"/>
        </w:numPr>
        <w:spacing w:after="0" w:line="240" w:lineRule="auto"/>
        <w:ind w:left="1800"/>
        <w:textAlignment w:val="baseline"/>
        <w:rPr>
          <w:rFonts w:ascii="Times New Roman" w:eastAsia="Times New Roman" w:hAnsi="Times New Roman" w:cs="Times New Roman"/>
          <w:color w:val="auto"/>
          <w:szCs w:val="24"/>
        </w:rPr>
      </w:pPr>
      <w:r w:rsidRPr="00B75ABA">
        <w:rPr>
          <w:rFonts w:ascii="Times New Roman" w:eastAsia="Times New Roman" w:hAnsi="Times New Roman" w:cs="Times New Roman"/>
          <w:color w:val="auto"/>
          <w:szCs w:val="24"/>
        </w:rPr>
        <w:t>Credit recovery courses</w:t>
      </w:r>
    </w:p>
    <w:p w14:paraId="5F1078DC" w14:textId="77777777" w:rsidR="00B75ABA" w:rsidRPr="00B75ABA" w:rsidRDefault="00B75ABA" w:rsidP="004F33D4">
      <w:pPr>
        <w:numPr>
          <w:ilvl w:val="1"/>
          <w:numId w:val="84"/>
        </w:numPr>
        <w:spacing w:after="0" w:line="240" w:lineRule="auto"/>
        <w:ind w:left="1800"/>
        <w:contextualSpacing/>
        <w:textAlignment w:val="baseline"/>
        <w:rPr>
          <w:rFonts w:ascii="Times New Roman" w:eastAsia="Times New Roman" w:hAnsi="Times New Roman" w:cs="Times New Roman"/>
          <w:color w:val="auto"/>
          <w:szCs w:val="24"/>
          <w:u w:val="single"/>
        </w:rPr>
      </w:pPr>
      <w:r w:rsidRPr="00B75ABA">
        <w:rPr>
          <w:rFonts w:ascii="Times New Roman" w:eastAsia="Times New Roman" w:hAnsi="Times New Roman" w:cs="Times New Roman"/>
          <w:color w:val="auto"/>
          <w:szCs w:val="24"/>
        </w:rPr>
        <w:t>Enrollment in alternative school program</w:t>
      </w:r>
    </w:p>
    <w:p w14:paraId="15F96E09" w14:textId="77777777" w:rsidR="00B75ABA" w:rsidRPr="00B75ABA" w:rsidRDefault="00B75ABA" w:rsidP="004F33D4">
      <w:pPr>
        <w:spacing w:after="0" w:line="240" w:lineRule="auto"/>
        <w:ind w:left="0" w:firstLine="0"/>
        <w:contextualSpacing/>
        <w:rPr>
          <w:rFonts w:ascii="Times New Roman" w:eastAsia="Cambria" w:hAnsi="Times New Roman" w:cs="Times New Roman"/>
          <w:b/>
          <w:color w:val="auto"/>
          <w:szCs w:val="24"/>
          <w:u w:val="single"/>
        </w:rPr>
      </w:pPr>
    </w:p>
    <w:p w14:paraId="1CFF0824" w14:textId="77777777" w:rsidR="00B75ABA" w:rsidRPr="00B75ABA" w:rsidRDefault="00B75ABA" w:rsidP="004F33D4">
      <w:pPr>
        <w:numPr>
          <w:ilvl w:val="0"/>
          <w:numId w:val="71"/>
        </w:numPr>
        <w:spacing w:after="0" w:line="240" w:lineRule="auto"/>
        <w:ind w:left="1080"/>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Referral to high school equivalency instruction or high school completion/credit recovery at local Adult Education providers.</w:t>
      </w:r>
    </w:p>
    <w:p w14:paraId="7EE821BE" w14:textId="77777777" w:rsidR="00B75ABA" w:rsidRPr="00B75ABA" w:rsidRDefault="00B75ABA" w:rsidP="004F33D4">
      <w:pPr>
        <w:numPr>
          <w:ilvl w:val="0"/>
          <w:numId w:val="71"/>
        </w:numPr>
        <w:spacing w:after="0" w:line="240" w:lineRule="auto"/>
        <w:ind w:left="1080"/>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Online high school equivalency instruction including practice exams, preparation courses and guides, skills improvement exercises.</w:t>
      </w:r>
    </w:p>
    <w:p w14:paraId="2A637FF8" w14:textId="77777777" w:rsidR="00B75ABA" w:rsidRPr="00B75ABA" w:rsidRDefault="00B75ABA" w:rsidP="004F33D4">
      <w:pPr>
        <w:numPr>
          <w:ilvl w:val="0"/>
          <w:numId w:val="71"/>
        </w:numPr>
        <w:spacing w:after="0" w:line="240" w:lineRule="auto"/>
        <w:ind w:left="1080"/>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Virtual high school completion offerings.</w:t>
      </w:r>
    </w:p>
    <w:p w14:paraId="46311001"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p>
    <w:p w14:paraId="2350FEFC" w14:textId="77777777" w:rsidR="00B75ABA" w:rsidRPr="00B75ABA" w:rsidRDefault="00B75ABA" w:rsidP="004F33D4">
      <w:pPr>
        <w:spacing w:after="0" w:line="240" w:lineRule="auto"/>
        <w:ind w:left="0" w:firstLine="0"/>
        <w:contextualSpacing/>
        <w:rPr>
          <w:rFonts w:ascii="Times New Roman" w:eastAsia="Cambria" w:hAnsi="Times New Roman" w:cs="Times New Roman"/>
          <w:b/>
          <w:bCs/>
          <w:color w:val="auto"/>
          <w:szCs w:val="24"/>
        </w:rPr>
      </w:pPr>
      <w:r w:rsidRPr="00B75ABA">
        <w:rPr>
          <w:rFonts w:ascii="Times New Roman" w:eastAsia="Cambria" w:hAnsi="Times New Roman" w:cs="Times New Roman"/>
          <w:b/>
          <w:bCs/>
          <w:color w:val="auto"/>
          <w:szCs w:val="24"/>
          <w:u w:val="single"/>
        </w:rPr>
        <w:t>Paid and unpaid work experiences that have an academic and occupational education component which may include summer employment and other employment throughout the school year, pre-apprenticeship programs, internships, job shadowing and on-the-job training opportunities</w:t>
      </w:r>
      <w:r w:rsidRPr="00B75ABA">
        <w:rPr>
          <w:rFonts w:ascii="Times New Roman" w:eastAsia="Cambria" w:hAnsi="Times New Roman" w:cs="Times New Roman"/>
          <w:b/>
          <w:bCs/>
          <w:color w:val="auto"/>
          <w:szCs w:val="24"/>
        </w:rPr>
        <w:t>.</w:t>
      </w:r>
    </w:p>
    <w:p w14:paraId="7552D838" w14:textId="77777777" w:rsidR="00B75ABA" w:rsidRPr="00B75ABA" w:rsidRDefault="00B75ABA" w:rsidP="004F33D4">
      <w:pPr>
        <w:spacing w:after="0" w:line="240" w:lineRule="auto"/>
        <w:ind w:left="720" w:firstLine="0"/>
        <w:contextualSpacing/>
        <w:rPr>
          <w:rFonts w:ascii="Times New Roman" w:eastAsia="Cambria" w:hAnsi="Times New Roman" w:cs="Times New Roman"/>
          <w:b/>
          <w:color w:val="auto"/>
          <w:szCs w:val="24"/>
        </w:rPr>
      </w:pPr>
    </w:p>
    <w:p w14:paraId="063DD1E9" w14:textId="77777777" w:rsidR="00B75ABA" w:rsidRPr="00B75ABA" w:rsidRDefault="00B75ABA" w:rsidP="004F33D4">
      <w:pPr>
        <w:numPr>
          <w:ilvl w:val="0"/>
          <w:numId w:val="72"/>
        </w:numPr>
        <w:spacing w:after="0" w:line="240" w:lineRule="auto"/>
        <w:ind w:left="1080"/>
        <w:textAlignment w:val="baseline"/>
        <w:rPr>
          <w:rFonts w:ascii="Times New Roman" w:eastAsia="Times New Roman" w:hAnsi="Times New Roman" w:cs="Times New Roman"/>
          <w:color w:val="auto"/>
          <w:szCs w:val="24"/>
        </w:rPr>
      </w:pPr>
      <w:r w:rsidRPr="00B75ABA">
        <w:rPr>
          <w:rFonts w:ascii="Times New Roman" w:eastAsia="Times New Roman" w:hAnsi="Times New Roman" w:cs="Times New Roman"/>
          <w:color w:val="auto"/>
          <w:szCs w:val="24"/>
        </w:rPr>
        <w:t>Provides opportunities for career exploration and skill development.</w:t>
      </w:r>
    </w:p>
    <w:p w14:paraId="0CAA8AF9" w14:textId="77777777" w:rsidR="00B75ABA" w:rsidRPr="00B75ABA" w:rsidRDefault="00B75ABA" w:rsidP="004F33D4">
      <w:pPr>
        <w:numPr>
          <w:ilvl w:val="0"/>
          <w:numId w:val="72"/>
        </w:numPr>
        <w:spacing w:after="0" w:line="240" w:lineRule="auto"/>
        <w:ind w:left="1080"/>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The Young Professionals’ Placement Services team will partner with employers in the development of work-based learning opportunities that match the skill and interests of participants and address the specific needs of both the young professional and employers. </w:t>
      </w:r>
    </w:p>
    <w:p w14:paraId="05A23632" w14:textId="77777777" w:rsidR="00B75ABA" w:rsidRPr="00B75ABA" w:rsidRDefault="00B75ABA" w:rsidP="004F33D4">
      <w:pPr>
        <w:numPr>
          <w:ilvl w:val="0"/>
          <w:numId w:val="73"/>
        </w:numPr>
        <w:spacing w:after="0" w:line="240" w:lineRule="auto"/>
        <w:ind w:left="1080"/>
        <w:contextualSpacing/>
        <w:rPr>
          <w:rFonts w:ascii="Times New Roman" w:eastAsia="Cambria" w:hAnsi="Times New Roman" w:cs="Times New Roman"/>
          <w:b/>
          <w:color w:val="auto"/>
          <w:szCs w:val="24"/>
        </w:rPr>
      </w:pPr>
      <w:r w:rsidRPr="00B75ABA">
        <w:rPr>
          <w:rFonts w:ascii="Times New Roman" w:eastAsia="Cambria" w:hAnsi="Times New Roman" w:cs="Times New Roman"/>
          <w:color w:val="auto"/>
          <w:szCs w:val="24"/>
        </w:rPr>
        <w:t xml:space="preserve">The M/SCWDB will provide at least minimum wage for paid work experience (PWE) opportunities with local business and employer partners for up to 480 hours per PWE. </w:t>
      </w:r>
      <w:r w:rsidRPr="00B75ABA">
        <w:rPr>
          <w:rFonts w:ascii="Times New Roman" w:eastAsia="Cambria" w:hAnsi="Times New Roman" w:cs="Times New Roman"/>
          <w:color w:val="auto"/>
          <w:szCs w:val="24"/>
        </w:rPr>
        <w:lastRenderedPageBreak/>
        <w:t>This will help the Young Professional to build occupational knowledge and skills in addition to career exploration. PWE may be offered as a summer or year-round activity.</w:t>
      </w:r>
    </w:p>
    <w:p w14:paraId="3B05D76F" w14:textId="77777777" w:rsidR="00B75ABA" w:rsidRPr="00B75ABA" w:rsidRDefault="00B75ABA" w:rsidP="004F33D4">
      <w:pPr>
        <w:numPr>
          <w:ilvl w:val="0"/>
          <w:numId w:val="74"/>
        </w:numPr>
        <w:spacing w:after="0" w:line="240" w:lineRule="auto"/>
        <w:ind w:left="1080"/>
        <w:contextualSpacing/>
        <w:rPr>
          <w:rFonts w:ascii="Times New Roman" w:eastAsia="Cambria" w:hAnsi="Times New Roman" w:cs="Times New Roman"/>
          <w:b/>
          <w:color w:val="auto"/>
          <w:szCs w:val="24"/>
        </w:rPr>
      </w:pPr>
      <w:r w:rsidRPr="00B75ABA">
        <w:rPr>
          <w:rFonts w:ascii="Times New Roman" w:eastAsia="Cambria" w:hAnsi="Times New Roman" w:cs="Times New Roman"/>
          <w:color w:val="auto"/>
          <w:szCs w:val="24"/>
        </w:rPr>
        <w:t>Wage reimbursement of 50% will be available with employers providing on-the-job training in demand occupations with a wage of at least $12 hourly.</w:t>
      </w:r>
    </w:p>
    <w:p w14:paraId="6A268ACC" w14:textId="77777777" w:rsidR="00B75ABA" w:rsidRPr="00B75ABA" w:rsidRDefault="00B75ABA" w:rsidP="004F33D4">
      <w:pPr>
        <w:numPr>
          <w:ilvl w:val="0"/>
          <w:numId w:val="74"/>
        </w:numPr>
        <w:spacing w:after="0" w:line="240" w:lineRule="auto"/>
        <w:ind w:left="1080"/>
        <w:contextualSpacing/>
        <w:rPr>
          <w:rFonts w:ascii="Times New Roman" w:eastAsia="Cambria" w:hAnsi="Times New Roman" w:cs="Times New Roman"/>
          <w:b/>
          <w:color w:val="auto"/>
          <w:szCs w:val="24"/>
        </w:rPr>
      </w:pPr>
      <w:r w:rsidRPr="00B75ABA">
        <w:rPr>
          <w:rFonts w:ascii="Times New Roman" w:eastAsia="Cambria" w:hAnsi="Times New Roman" w:cs="Times New Roman"/>
          <w:color w:val="auto"/>
          <w:szCs w:val="24"/>
        </w:rPr>
        <w:t>Pre-apprenticeship training partners include the Electrical Industry Training Center, International Union of Bricklayers, and Macomb Community College and others.</w:t>
      </w:r>
    </w:p>
    <w:p w14:paraId="63A7AD44" w14:textId="77777777" w:rsidR="00B75ABA" w:rsidRPr="00B75ABA" w:rsidRDefault="00B75ABA" w:rsidP="004F33D4">
      <w:pPr>
        <w:numPr>
          <w:ilvl w:val="0"/>
          <w:numId w:val="75"/>
        </w:numPr>
        <w:spacing w:after="0" w:line="240" w:lineRule="auto"/>
        <w:ind w:left="1080"/>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Job shadowing and internships will be arranged on an individual basis and may be considered an incentive or stipend activity.</w:t>
      </w:r>
    </w:p>
    <w:p w14:paraId="32AEFEE4" w14:textId="77777777" w:rsidR="00B75ABA" w:rsidRPr="00B75ABA" w:rsidRDefault="00B75ABA" w:rsidP="004F33D4">
      <w:pPr>
        <w:numPr>
          <w:ilvl w:val="0"/>
          <w:numId w:val="75"/>
        </w:numPr>
        <w:spacing w:after="0" w:line="240" w:lineRule="auto"/>
        <w:ind w:left="1080"/>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WIOA Statewide Activities funding will support the 2020 Summer Young Professionals for 20-25 individuals. This initiative is designed to offer work experience, career exploration and career preparedness for ages 18-24. Locally, the primary activity is a 16-week virtual MAP+ Pre-apprenticeship at Macomb Community College. Successful completers will earn nine college credits and an Industrial Readiness certificate. Due to the pandemic, programming has been extended to the end of December 2020.</w:t>
      </w:r>
    </w:p>
    <w:p w14:paraId="7E754DF6" w14:textId="77777777" w:rsidR="00B75ABA" w:rsidRPr="00B75ABA" w:rsidRDefault="00B75ABA" w:rsidP="004F33D4">
      <w:pPr>
        <w:numPr>
          <w:ilvl w:val="0"/>
          <w:numId w:val="75"/>
        </w:numPr>
        <w:spacing w:after="0" w:line="240" w:lineRule="auto"/>
        <w:ind w:left="1080"/>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MSCWD operates the Summer Youth Employment Program (SYEP) for </w:t>
      </w:r>
      <w:r w:rsidRPr="00B75ABA">
        <w:rPr>
          <w:rFonts w:ascii="Times New Roman" w:eastAsia="Cambria" w:hAnsi="Times New Roman" w:cs="Times New Roman"/>
          <w:color w:val="auto"/>
          <w:szCs w:val="24"/>
        </w:rPr>
        <w:br w:type="textWrapping" w:clear="all"/>
        <w:t>Chafee-Eligible Foster Youth. The SYEP will provide paid work experience and a work readiness component for fifteen foster care youth, ages 14–20. Due to the pandemic, programming has been extended to the end of December 2020.</w:t>
      </w:r>
    </w:p>
    <w:p w14:paraId="38BB9F7A" w14:textId="77777777" w:rsidR="00B75ABA" w:rsidRPr="00B75ABA" w:rsidRDefault="00B75ABA" w:rsidP="004F33D4">
      <w:pPr>
        <w:spacing w:after="0" w:line="240" w:lineRule="auto"/>
        <w:ind w:left="0" w:firstLine="0"/>
        <w:contextualSpacing/>
        <w:rPr>
          <w:rFonts w:ascii="Times New Roman" w:eastAsia="Cambria" w:hAnsi="Times New Roman" w:cs="Times New Roman"/>
          <w:color w:val="auto"/>
          <w:szCs w:val="24"/>
        </w:rPr>
      </w:pPr>
    </w:p>
    <w:p w14:paraId="10E1D1AE" w14:textId="77777777" w:rsidR="00B75ABA" w:rsidRPr="00B75ABA" w:rsidRDefault="00B75ABA" w:rsidP="004F33D4">
      <w:pPr>
        <w:spacing w:after="0" w:line="240" w:lineRule="auto"/>
        <w:ind w:left="0" w:firstLine="0"/>
        <w:contextualSpacing/>
        <w:rPr>
          <w:rFonts w:ascii="Times New Roman" w:eastAsia="Cambria" w:hAnsi="Times New Roman" w:cs="Times New Roman"/>
          <w:b/>
          <w:bCs/>
          <w:color w:val="auto"/>
          <w:szCs w:val="24"/>
          <w:u w:val="single"/>
        </w:rPr>
      </w:pPr>
      <w:r w:rsidRPr="00B75ABA">
        <w:rPr>
          <w:rFonts w:ascii="Times New Roman" w:eastAsia="Cambria" w:hAnsi="Times New Roman" w:cs="Times New Roman"/>
          <w:b/>
          <w:bCs/>
          <w:color w:val="auto"/>
          <w:szCs w:val="24"/>
          <w:u w:val="single"/>
        </w:rPr>
        <w:t>Occupational skills training with priority considerations for training programs that lead to recognized postsecondary credentials that are aligned with demand in the local area.</w:t>
      </w:r>
    </w:p>
    <w:p w14:paraId="4235C931" w14:textId="77777777" w:rsidR="00B75ABA" w:rsidRPr="00B75ABA" w:rsidRDefault="00B75ABA" w:rsidP="004F33D4">
      <w:pPr>
        <w:spacing w:after="0" w:line="240" w:lineRule="auto"/>
        <w:ind w:left="720" w:firstLine="0"/>
        <w:contextualSpacing/>
        <w:rPr>
          <w:rFonts w:ascii="Times New Roman" w:eastAsia="Cambria" w:hAnsi="Times New Roman" w:cs="Times New Roman"/>
          <w:b/>
          <w:color w:val="auto"/>
          <w:szCs w:val="24"/>
          <w:u w:val="single"/>
        </w:rPr>
      </w:pPr>
    </w:p>
    <w:p w14:paraId="2474337F" w14:textId="77777777" w:rsidR="00B75ABA" w:rsidRPr="00B75ABA" w:rsidRDefault="00B75ABA" w:rsidP="004F33D4">
      <w:pPr>
        <w:numPr>
          <w:ilvl w:val="0"/>
          <w:numId w:val="76"/>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Career Development Facilitator’s will guide participants through the process of exploring potential careers and what factors should be considered before making any decisions to pursue training.</w:t>
      </w:r>
    </w:p>
    <w:p w14:paraId="18E848AF" w14:textId="77777777" w:rsidR="00B75ABA" w:rsidRPr="00B75ABA" w:rsidRDefault="00B75ABA" w:rsidP="004F33D4">
      <w:pPr>
        <w:numPr>
          <w:ilvl w:val="0"/>
          <w:numId w:val="76"/>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Career Development Facilitator’s will assist participants in pursuing credentials that are aligned with their personal career goals as established in their ISS and result in marketable skills upon completion of training. </w:t>
      </w:r>
    </w:p>
    <w:p w14:paraId="2239283C" w14:textId="77777777" w:rsidR="00B75ABA" w:rsidRPr="00B75ABA" w:rsidRDefault="00B75ABA" w:rsidP="004F33D4">
      <w:pPr>
        <w:numPr>
          <w:ilvl w:val="0"/>
          <w:numId w:val="76"/>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Individual Training Accounts will be available for Young Professional out-of-school participants.</w:t>
      </w:r>
    </w:p>
    <w:p w14:paraId="05C9444A" w14:textId="77777777" w:rsidR="00B75ABA" w:rsidRPr="00B75ABA" w:rsidRDefault="00B75ABA" w:rsidP="004F33D4">
      <w:pPr>
        <w:numPr>
          <w:ilvl w:val="0"/>
          <w:numId w:val="76"/>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Occupational skills training funds will be available for in-school youth.</w:t>
      </w:r>
    </w:p>
    <w:p w14:paraId="154D9118" w14:textId="77777777" w:rsidR="00B75ABA" w:rsidRPr="00B75ABA" w:rsidRDefault="00B75ABA" w:rsidP="004F33D4">
      <w:pPr>
        <w:spacing w:after="0" w:line="240" w:lineRule="auto"/>
        <w:ind w:left="720" w:firstLine="0"/>
        <w:contextualSpacing/>
        <w:rPr>
          <w:rFonts w:ascii="Times New Roman" w:eastAsia="Cambria" w:hAnsi="Times New Roman" w:cs="Times New Roman"/>
          <w:color w:val="auto"/>
          <w:szCs w:val="24"/>
        </w:rPr>
      </w:pPr>
    </w:p>
    <w:p w14:paraId="5BC400C3" w14:textId="77777777" w:rsidR="00B75ABA" w:rsidRPr="00B75ABA" w:rsidRDefault="00B75ABA" w:rsidP="004F33D4">
      <w:pPr>
        <w:spacing w:after="0" w:line="240" w:lineRule="auto"/>
        <w:ind w:left="0" w:firstLine="0"/>
        <w:contextualSpacing/>
        <w:rPr>
          <w:rFonts w:ascii="Times New Roman" w:eastAsia="Cambria" w:hAnsi="Times New Roman" w:cs="Times New Roman"/>
          <w:b/>
          <w:bCs/>
          <w:color w:val="auto"/>
          <w:szCs w:val="24"/>
        </w:rPr>
      </w:pPr>
      <w:r w:rsidRPr="00B75ABA">
        <w:rPr>
          <w:rFonts w:ascii="Times New Roman" w:eastAsia="Cambria" w:hAnsi="Times New Roman" w:cs="Times New Roman"/>
          <w:b/>
          <w:bCs/>
          <w:color w:val="auto"/>
          <w:szCs w:val="24"/>
        </w:rPr>
        <w:t>Education offered concurrently with and in the same context as workforce preparation activities and training for a specific occupation or occupational cluster.</w:t>
      </w:r>
    </w:p>
    <w:p w14:paraId="095E17C7" w14:textId="77777777" w:rsidR="00B75ABA" w:rsidRPr="00B75ABA" w:rsidRDefault="00B75ABA" w:rsidP="004F33D4">
      <w:pPr>
        <w:spacing w:after="0" w:line="240" w:lineRule="auto"/>
        <w:ind w:left="0" w:firstLine="0"/>
        <w:contextualSpacing/>
        <w:rPr>
          <w:rFonts w:ascii="Times New Roman" w:eastAsia="Cambria" w:hAnsi="Times New Roman" w:cs="Times New Roman"/>
          <w:color w:val="auto"/>
          <w:szCs w:val="24"/>
        </w:rPr>
      </w:pPr>
    </w:p>
    <w:p w14:paraId="79C2E616" w14:textId="77777777" w:rsidR="00B75ABA" w:rsidRPr="00B75ABA" w:rsidRDefault="00B75ABA" w:rsidP="004F33D4">
      <w:pPr>
        <w:numPr>
          <w:ilvl w:val="0"/>
          <w:numId w:val="77"/>
        </w:numPr>
        <w:spacing w:after="0" w:line="240" w:lineRule="auto"/>
        <w:contextualSpacing/>
        <w:rPr>
          <w:rFonts w:ascii="Times New Roman" w:eastAsia="Cambria" w:hAnsi="Times New Roman" w:cs="Times New Roman"/>
          <w:b/>
          <w:color w:val="auto"/>
          <w:szCs w:val="24"/>
        </w:rPr>
      </w:pPr>
      <w:r w:rsidRPr="00B75ABA">
        <w:rPr>
          <w:rFonts w:ascii="Times New Roman" w:eastAsia="Cambria" w:hAnsi="Times New Roman" w:cs="Times New Roman"/>
          <w:color w:val="auto"/>
          <w:szCs w:val="24"/>
        </w:rPr>
        <w:t>Integrated education and training model- simultaneous instruction in basic academic skills, workforce preparation activities, and occupation skills training connected to a specific occupation or occupational cluster.</w:t>
      </w:r>
    </w:p>
    <w:p w14:paraId="4501CE0E" w14:textId="77777777" w:rsidR="00B75ABA" w:rsidRPr="00B75ABA" w:rsidRDefault="00B75ABA" w:rsidP="004F33D4">
      <w:pPr>
        <w:numPr>
          <w:ilvl w:val="0"/>
          <w:numId w:val="77"/>
        </w:numPr>
        <w:spacing w:after="0" w:line="240" w:lineRule="auto"/>
        <w:contextualSpacing/>
        <w:rPr>
          <w:rFonts w:ascii="Times New Roman" w:eastAsia="Cambria" w:hAnsi="Times New Roman" w:cs="Times New Roman"/>
          <w:b/>
          <w:color w:val="auto"/>
          <w:szCs w:val="24"/>
        </w:rPr>
      </w:pPr>
      <w:r w:rsidRPr="00B75ABA">
        <w:rPr>
          <w:rFonts w:ascii="Times New Roman" w:eastAsia="Cambria" w:hAnsi="Times New Roman" w:cs="Times New Roman"/>
          <w:color w:val="auto"/>
          <w:szCs w:val="24"/>
        </w:rPr>
        <w:t>Pre-apprenticeship training partners include the Electrical Industry Training Center, International Union of Bricklayers, Detroit Carpentry Apprenticeship School, and Macomb Community College. Additional pre-apprenticeship training is being explored within various industries, including unionized construction trades with MUST Careers.</w:t>
      </w:r>
    </w:p>
    <w:p w14:paraId="714AD6DC" w14:textId="77777777" w:rsidR="00B75ABA" w:rsidRPr="00B75ABA" w:rsidRDefault="00B75ABA" w:rsidP="004F33D4">
      <w:pPr>
        <w:numPr>
          <w:ilvl w:val="0"/>
          <w:numId w:val="77"/>
        </w:numPr>
        <w:spacing w:after="0" w:line="240" w:lineRule="auto"/>
        <w:contextualSpacing/>
        <w:rPr>
          <w:rFonts w:ascii="Times New Roman" w:eastAsia="Cambria" w:hAnsi="Times New Roman" w:cs="Times New Roman"/>
          <w:b/>
          <w:color w:val="auto"/>
          <w:szCs w:val="24"/>
        </w:rPr>
      </w:pPr>
      <w:r w:rsidRPr="00B75ABA">
        <w:rPr>
          <w:rFonts w:ascii="Times New Roman" w:eastAsia="Cambria" w:hAnsi="Times New Roman" w:cs="Times New Roman"/>
          <w:color w:val="auto"/>
          <w:szCs w:val="24"/>
        </w:rPr>
        <w:t>Career Technical Education</w:t>
      </w:r>
    </w:p>
    <w:p w14:paraId="5F21A5B7" w14:textId="77777777" w:rsidR="00B75ABA" w:rsidRPr="00B75ABA" w:rsidRDefault="00B75ABA" w:rsidP="004F33D4">
      <w:pPr>
        <w:numPr>
          <w:ilvl w:val="0"/>
          <w:numId w:val="77"/>
        </w:numPr>
        <w:spacing w:after="0" w:line="240" w:lineRule="auto"/>
        <w:contextualSpacing/>
        <w:rPr>
          <w:rFonts w:ascii="Times New Roman" w:eastAsia="Cambria" w:hAnsi="Times New Roman" w:cs="Times New Roman"/>
          <w:b/>
          <w:color w:val="auto"/>
          <w:szCs w:val="24"/>
        </w:rPr>
      </w:pPr>
      <w:r w:rsidRPr="00B75ABA">
        <w:rPr>
          <w:rFonts w:ascii="Times New Roman" w:eastAsia="Cambria" w:hAnsi="Times New Roman" w:cs="Times New Roman"/>
          <w:color w:val="auto"/>
          <w:szCs w:val="24"/>
        </w:rPr>
        <w:t>Registered Apprenticeships</w:t>
      </w:r>
    </w:p>
    <w:p w14:paraId="166595F2" w14:textId="77777777" w:rsidR="00B75ABA" w:rsidRPr="00B75ABA" w:rsidRDefault="00B75ABA" w:rsidP="004F33D4">
      <w:pPr>
        <w:spacing w:after="0" w:line="240" w:lineRule="auto"/>
        <w:ind w:left="0" w:firstLine="0"/>
        <w:contextualSpacing/>
        <w:rPr>
          <w:rFonts w:ascii="Times New Roman" w:eastAsia="Cambria" w:hAnsi="Times New Roman" w:cs="Times New Roman"/>
          <w:b/>
          <w:color w:val="auto"/>
          <w:szCs w:val="24"/>
        </w:rPr>
      </w:pPr>
    </w:p>
    <w:p w14:paraId="52362DD2" w14:textId="77777777" w:rsidR="00B75ABA" w:rsidRPr="00B75ABA" w:rsidRDefault="00B75ABA" w:rsidP="004F33D4">
      <w:pPr>
        <w:spacing w:after="0" w:line="240" w:lineRule="auto"/>
        <w:ind w:left="0" w:firstLine="0"/>
        <w:contextualSpacing/>
        <w:rPr>
          <w:rFonts w:ascii="Times New Roman" w:eastAsia="Cambria" w:hAnsi="Times New Roman" w:cs="Times New Roman"/>
          <w:b/>
          <w:bCs/>
          <w:color w:val="auto"/>
          <w:szCs w:val="24"/>
        </w:rPr>
      </w:pPr>
      <w:r w:rsidRPr="00B75ABA">
        <w:rPr>
          <w:rFonts w:ascii="Times New Roman" w:eastAsia="Cambria" w:hAnsi="Times New Roman" w:cs="Times New Roman"/>
          <w:b/>
          <w:bCs/>
          <w:color w:val="auto"/>
          <w:szCs w:val="24"/>
        </w:rPr>
        <w:t>Leadership development opportunities, which may include community service and peer-centered activities encouraging responsibility and other positive and social civic behaviors.</w:t>
      </w:r>
    </w:p>
    <w:p w14:paraId="0388A104" w14:textId="77777777" w:rsidR="00B75ABA" w:rsidRPr="00B75ABA" w:rsidRDefault="00B75ABA" w:rsidP="004F33D4">
      <w:pPr>
        <w:spacing w:after="0" w:line="240" w:lineRule="auto"/>
        <w:ind w:left="0" w:firstLine="0"/>
        <w:contextualSpacing/>
        <w:rPr>
          <w:rFonts w:ascii="Times New Roman" w:eastAsia="Cambria" w:hAnsi="Times New Roman" w:cs="Times New Roman"/>
          <w:color w:val="auto"/>
          <w:szCs w:val="24"/>
          <w:u w:val="single"/>
        </w:rPr>
      </w:pPr>
    </w:p>
    <w:p w14:paraId="2B95D41F" w14:textId="77777777" w:rsidR="00B75ABA" w:rsidRPr="00B75ABA" w:rsidRDefault="00B75ABA" w:rsidP="004F33D4">
      <w:pPr>
        <w:numPr>
          <w:ilvl w:val="0"/>
          <w:numId w:val="88"/>
        </w:numPr>
        <w:spacing w:after="0" w:line="240" w:lineRule="auto"/>
        <w:contextualSpacing/>
        <w:textAlignment w:val="baseline"/>
        <w:rPr>
          <w:rFonts w:ascii="Times New Roman" w:eastAsia="Times New Roman" w:hAnsi="Times New Roman" w:cs="Times New Roman"/>
          <w:color w:val="auto"/>
          <w:szCs w:val="24"/>
          <w:u w:val="single"/>
        </w:rPr>
      </w:pPr>
      <w:r w:rsidRPr="00B75ABA">
        <w:rPr>
          <w:rFonts w:ascii="Times New Roman" w:eastAsia="Times New Roman" w:hAnsi="Times New Roman" w:cs="Times New Roman"/>
          <w:color w:val="auto"/>
          <w:szCs w:val="24"/>
        </w:rPr>
        <w:t xml:space="preserve">Opportunities that encourage responsibility, confidence, employability, and positive social behaviors. </w:t>
      </w:r>
    </w:p>
    <w:p w14:paraId="2DF76F8C" w14:textId="77777777" w:rsidR="00B75ABA" w:rsidRPr="00B75ABA" w:rsidRDefault="00B75ABA" w:rsidP="004F33D4">
      <w:pPr>
        <w:numPr>
          <w:ilvl w:val="1"/>
          <w:numId w:val="88"/>
        </w:numPr>
        <w:spacing w:after="0" w:line="240" w:lineRule="auto"/>
        <w:textAlignment w:val="baseline"/>
        <w:rPr>
          <w:rFonts w:ascii="Times New Roman" w:eastAsia="Times New Roman" w:hAnsi="Times New Roman" w:cs="Times New Roman"/>
          <w:color w:val="auto"/>
          <w:szCs w:val="24"/>
        </w:rPr>
      </w:pPr>
      <w:r w:rsidRPr="00B75ABA">
        <w:rPr>
          <w:rFonts w:ascii="Times New Roman" w:eastAsia="Times New Roman" w:hAnsi="Times New Roman" w:cs="Times New Roman"/>
          <w:color w:val="auto"/>
          <w:szCs w:val="24"/>
        </w:rPr>
        <w:t>Community and service-learning projects.</w:t>
      </w:r>
    </w:p>
    <w:p w14:paraId="087F0FE0" w14:textId="77777777" w:rsidR="00B75ABA" w:rsidRPr="00B75ABA" w:rsidRDefault="00B75ABA" w:rsidP="004F33D4">
      <w:pPr>
        <w:numPr>
          <w:ilvl w:val="1"/>
          <w:numId w:val="88"/>
        </w:numPr>
        <w:spacing w:after="0" w:line="240" w:lineRule="auto"/>
        <w:textAlignment w:val="baseline"/>
        <w:rPr>
          <w:rFonts w:ascii="Times New Roman" w:eastAsia="Times New Roman" w:hAnsi="Times New Roman" w:cs="Times New Roman"/>
          <w:color w:val="auto"/>
          <w:szCs w:val="24"/>
        </w:rPr>
      </w:pPr>
      <w:r w:rsidRPr="00B75ABA">
        <w:rPr>
          <w:rFonts w:ascii="Times New Roman" w:eastAsia="Times New Roman" w:hAnsi="Times New Roman" w:cs="Times New Roman"/>
          <w:color w:val="auto"/>
          <w:szCs w:val="24"/>
        </w:rPr>
        <w:t>Teamwork activities.</w:t>
      </w:r>
    </w:p>
    <w:p w14:paraId="0D90B8D4" w14:textId="77777777" w:rsidR="00B75ABA" w:rsidRPr="00B75ABA" w:rsidRDefault="00B75ABA" w:rsidP="004F33D4">
      <w:pPr>
        <w:numPr>
          <w:ilvl w:val="1"/>
          <w:numId w:val="88"/>
        </w:numPr>
        <w:spacing w:after="0" w:line="240" w:lineRule="auto"/>
        <w:textAlignment w:val="baseline"/>
        <w:rPr>
          <w:rFonts w:ascii="Times New Roman" w:eastAsia="Times New Roman" w:hAnsi="Times New Roman" w:cs="Times New Roman"/>
          <w:color w:val="auto"/>
          <w:szCs w:val="24"/>
        </w:rPr>
      </w:pPr>
      <w:r w:rsidRPr="00B75ABA">
        <w:rPr>
          <w:rFonts w:ascii="Times New Roman" w:eastAsia="Times New Roman" w:hAnsi="Times New Roman" w:cs="Times New Roman"/>
          <w:color w:val="auto"/>
          <w:szCs w:val="24"/>
        </w:rPr>
        <w:t>Citizenship training including life skills such as parenting, and work behavior training.</w:t>
      </w:r>
    </w:p>
    <w:p w14:paraId="040F5631" w14:textId="77777777" w:rsidR="00B75ABA" w:rsidRPr="00B75ABA" w:rsidRDefault="00B75ABA" w:rsidP="004F33D4">
      <w:pPr>
        <w:numPr>
          <w:ilvl w:val="1"/>
          <w:numId w:val="88"/>
        </w:numPr>
        <w:spacing w:after="0" w:line="240" w:lineRule="auto"/>
        <w:textAlignment w:val="baseline"/>
        <w:rPr>
          <w:rFonts w:ascii="Times New Roman" w:eastAsia="Times New Roman" w:hAnsi="Times New Roman" w:cs="Times New Roman"/>
          <w:color w:val="auto"/>
          <w:szCs w:val="24"/>
        </w:rPr>
      </w:pPr>
      <w:r w:rsidRPr="00B75ABA">
        <w:rPr>
          <w:rFonts w:ascii="Times New Roman" w:eastAsia="Times New Roman" w:hAnsi="Times New Roman" w:cs="Times New Roman"/>
          <w:color w:val="auto"/>
          <w:szCs w:val="24"/>
        </w:rPr>
        <w:t>Activities that place youth in leadership roles.</w:t>
      </w:r>
    </w:p>
    <w:p w14:paraId="5B6A399D"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p>
    <w:p w14:paraId="1531357F" w14:textId="77777777" w:rsidR="00B75ABA" w:rsidRPr="00B75ABA" w:rsidRDefault="00B75ABA" w:rsidP="004F33D4">
      <w:pPr>
        <w:spacing w:after="0" w:line="240" w:lineRule="auto"/>
        <w:ind w:left="0" w:firstLine="0"/>
        <w:contextualSpacing/>
        <w:rPr>
          <w:rFonts w:ascii="Times New Roman" w:eastAsia="Cambria" w:hAnsi="Times New Roman" w:cs="Times New Roman"/>
          <w:b/>
          <w:bCs/>
          <w:color w:val="auto"/>
          <w:szCs w:val="24"/>
        </w:rPr>
      </w:pPr>
      <w:r w:rsidRPr="00B75ABA">
        <w:rPr>
          <w:rFonts w:ascii="Times New Roman" w:eastAsia="Cambria" w:hAnsi="Times New Roman" w:cs="Times New Roman"/>
          <w:b/>
          <w:bCs/>
          <w:color w:val="auto"/>
          <w:szCs w:val="24"/>
        </w:rPr>
        <w:t xml:space="preserve">Supportive Services </w:t>
      </w:r>
    </w:p>
    <w:p w14:paraId="1BDE0D79" w14:textId="77777777" w:rsidR="00B75ABA" w:rsidRPr="00B75ABA" w:rsidRDefault="00B75ABA" w:rsidP="004F33D4">
      <w:pPr>
        <w:spacing w:after="0" w:line="240" w:lineRule="auto"/>
        <w:ind w:left="0" w:firstLine="0"/>
        <w:contextualSpacing/>
        <w:rPr>
          <w:rFonts w:ascii="Times New Roman" w:eastAsia="Cambria" w:hAnsi="Times New Roman" w:cs="Times New Roman"/>
          <w:color w:val="auto"/>
          <w:szCs w:val="24"/>
        </w:rPr>
      </w:pPr>
    </w:p>
    <w:p w14:paraId="30B7A79C" w14:textId="77777777" w:rsidR="00B75ABA" w:rsidRPr="00B75ABA" w:rsidRDefault="00B75ABA" w:rsidP="004F33D4">
      <w:pPr>
        <w:numPr>
          <w:ilvl w:val="0"/>
          <w:numId w:val="69"/>
        </w:numPr>
        <w:spacing w:after="0" w:line="240" w:lineRule="auto"/>
        <w:contextualSpacing/>
        <w:textAlignment w:val="baseline"/>
        <w:rPr>
          <w:rFonts w:ascii="Times New Roman" w:eastAsia="Times New Roman" w:hAnsi="Times New Roman" w:cs="Times New Roman"/>
          <w:color w:val="auto"/>
          <w:szCs w:val="24"/>
        </w:rPr>
      </w:pPr>
      <w:r w:rsidRPr="00B75ABA">
        <w:rPr>
          <w:rFonts w:ascii="Times New Roman" w:eastAsia="Times New Roman" w:hAnsi="Times New Roman" w:cs="Times New Roman"/>
          <w:color w:val="auto"/>
          <w:szCs w:val="24"/>
        </w:rPr>
        <w:t xml:space="preserve">Assistance with identified needs that enables a participant to successfully participate in WIOA activities. Young Professionals’ staff will address the personal, </w:t>
      </w:r>
      <w:proofErr w:type="gramStart"/>
      <w:r w:rsidRPr="00B75ABA">
        <w:rPr>
          <w:rFonts w:ascii="Times New Roman" w:eastAsia="Times New Roman" w:hAnsi="Times New Roman" w:cs="Times New Roman"/>
          <w:color w:val="auto"/>
          <w:szCs w:val="24"/>
        </w:rPr>
        <w:t>social</w:t>
      </w:r>
      <w:proofErr w:type="gramEnd"/>
      <w:r w:rsidRPr="00B75ABA">
        <w:rPr>
          <w:rFonts w:ascii="Times New Roman" w:eastAsia="Times New Roman" w:hAnsi="Times New Roman" w:cs="Times New Roman"/>
          <w:color w:val="auto"/>
          <w:szCs w:val="24"/>
        </w:rPr>
        <w:t xml:space="preserve"> and family needs that may be barriers to successful goal attainment. Connections and partnerships are in place with multiple community resources.</w:t>
      </w:r>
    </w:p>
    <w:p w14:paraId="10A5DE8C" w14:textId="77777777" w:rsidR="00B75ABA" w:rsidRPr="00B75ABA" w:rsidRDefault="00B75ABA" w:rsidP="004F33D4">
      <w:pPr>
        <w:numPr>
          <w:ilvl w:val="0"/>
          <w:numId w:val="69"/>
        </w:numPr>
        <w:spacing w:after="0" w:line="240" w:lineRule="auto"/>
        <w:contextualSpacing/>
        <w:textAlignment w:val="baseline"/>
        <w:rPr>
          <w:rFonts w:ascii="Times New Roman" w:eastAsia="Times New Roman" w:hAnsi="Times New Roman" w:cs="Times New Roman"/>
          <w:color w:val="auto"/>
          <w:szCs w:val="24"/>
        </w:rPr>
      </w:pPr>
      <w:r w:rsidRPr="00B75ABA">
        <w:rPr>
          <w:rFonts w:ascii="Times New Roman" w:eastAsia="Times New Roman" w:hAnsi="Times New Roman" w:cs="Times New Roman"/>
          <w:color w:val="auto"/>
          <w:szCs w:val="24"/>
        </w:rPr>
        <w:t>If program staff justifies the needs of the participant, investigates the availability of contributions from other resources and subsequently requests supportive service funds, the MSCWDB may approve payments necessary to resolve the barrier. Payment will be made according to the local supportive service policy.</w:t>
      </w:r>
    </w:p>
    <w:p w14:paraId="4657504A" w14:textId="77777777" w:rsidR="00B75ABA" w:rsidRPr="00B75ABA" w:rsidRDefault="00B75ABA" w:rsidP="004F33D4">
      <w:pPr>
        <w:spacing w:after="0" w:line="240" w:lineRule="auto"/>
        <w:ind w:left="1440" w:firstLine="0"/>
        <w:contextualSpacing/>
        <w:textAlignment w:val="baseline"/>
        <w:rPr>
          <w:rFonts w:ascii="Times New Roman" w:eastAsia="Times New Roman" w:hAnsi="Times New Roman" w:cs="Times New Roman"/>
          <w:color w:val="auto"/>
          <w:szCs w:val="24"/>
        </w:rPr>
      </w:pPr>
    </w:p>
    <w:p w14:paraId="1EAFFFE6" w14:textId="77777777" w:rsidR="00B75ABA" w:rsidRPr="00B75ABA" w:rsidRDefault="00B75ABA" w:rsidP="004F33D4">
      <w:pPr>
        <w:spacing w:after="0" w:line="240" w:lineRule="auto"/>
        <w:ind w:left="0" w:firstLine="0"/>
        <w:contextualSpacing/>
        <w:rPr>
          <w:rFonts w:ascii="Times New Roman" w:eastAsia="Cambria" w:hAnsi="Times New Roman" w:cs="Times New Roman"/>
          <w:b/>
          <w:bCs/>
          <w:color w:val="auto"/>
          <w:szCs w:val="24"/>
        </w:rPr>
      </w:pPr>
      <w:r w:rsidRPr="00B75ABA">
        <w:rPr>
          <w:rFonts w:ascii="Times New Roman" w:eastAsia="Cambria" w:hAnsi="Times New Roman" w:cs="Times New Roman"/>
          <w:b/>
          <w:bCs/>
          <w:color w:val="auto"/>
          <w:szCs w:val="24"/>
        </w:rPr>
        <w:t>Adult mentoring for the period of participation and a subsequent period, for a total of not less than 12 months</w:t>
      </w:r>
    </w:p>
    <w:p w14:paraId="60F8EC4D" w14:textId="77777777" w:rsidR="00B75ABA" w:rsidRPr="00B75ABA" w:rsidRDefault="00B75ABA" w:rsidP="004F33D4">
      <w:pPr>
        <w:spacing w:after="0" w:line="240" w:lineRule="auto"/>
        <w:ind w:left="720" w:firstLine="0"/>
        <w:contextualSpacing/>
        <w:rPr>
          <w:rFonts w:ascii="Times New Roman" w:eastAsia="Cambria" w:hAnsi="Times New Roman" w:cs="Times New Roman"/>
          <w:color w:val="auto"/>
          <w:szCs w:val="24"/>
        </w:rPr>
      </w:pPr>
    </w:p>
    <w:p w14:paraId="488E2655" w14:textId="77777777" w:rsidR="00B75ABA" w:rsidRPr="00B75ABA" w:rsidRDefault="00B75ABA" w:rsidP="004F33D4">
      <w:pPr>
        <w:numPr>
          <w:ilvl w:val="0"/>
          <w:numId w:val="85"/>
        </w:numPr>
        <w:spacing w:after="0" w:line="240" w:lineRule="auto"/>
        <w:textAlignment w:val="baseline"/>
        <w:rPr>
          <w:rFonts w:ascii="Times New Roman" w:eastAsia="Times New Roman" w:hAnsi="Times New Roman" w:cs="Times New Roman"/>
          <w:color w:val="auto"/>
          <w:szCs w:val="24"/>
        </w:rPr>
      </w:pPr>
      <w:r w:rsidRPr="00B75ABA">
        <w:rPr>
          <w:rFonts w:ascii="Times New Roman" w:eastAsia="Times New Roman" w:hAnsi="Times New Roman" w:cs="Times New Roman"/>
          <w:color w:val="auto"/>
          <w:szCs w:val="24"/>
        </w:rPr>
        <w:t xml:space="preserve">A formal relationship between a youth participant and an adult mentor that includes structured activities where the mentor offers guidance, support, and encouragement. </w:t>
      </w:r>
    </w:p>
    <w:p w14:paraId="106154FC" w14:textId="77777777" w:rsidR="00B75ABA" w:rsidRPr="00B75ABA" w:rsidRDefault="00B75ABA" w:rsidP="004F33D4">
      <w:pPr>
        <w:numPr>
          <w:ilvl w:val="0"/>
          <w:numId w:val="85"/>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Volunteers from an established network and recruitment for mentors will be utilized to meet individual need for adult mentors.</w:t>
      </w:r>
    </w:p>
    <w:p w14:paraId="010613AE" w14:textId="77777777" w:rsidR="00B75ABA" w:rsidRPr="00B75ABA" w:rsidRDefault="00B75ABA" w:rsidP="004F33D4">
      <w:pPr>
        <w:spacing w:after="0" w:line="240" w:lineRule="auto"/>
        <w:ind w:left="1800" w:firstLine="0"/>
        <w:textAlignment w:val="baseline"/>
        <w:rPr>
          <w:rFonts w:ascii="Times New Roman" w:eastAsia="Times New Roman" w:hAnsi="Times New Roman" w:cs="Times New Roman"/>
          <w:color w:val="auto"/>
          <w:szCs w:val="24"/>
        </w:rPr>
      </w:pPr>
    </w:p>
    <w:p w14:paraId="612D9C4D" w14:textId="77777777" w:rsidR="00B75ABA" w:rsidRPr="00B75ABA" w:rsidRDefault="00B75ABA" w:rsidP="004F33D4">
      <w:pPr>
        <w:spacing w:after="0" w:line="240" w:lineRule="auto"/>
        <w:ind w:left="0" w:firstLine="0"/>
        <w:contextualSpacing/>
        <w:rPr>
          <w:rFonts w:ascii="Times New Roman" w:eastAsia="Cambria" w:hAnsi="Times New Roman" w:cs="Times New Roman"/>
          <w:b/>
          <w:bCs/>
          <w:color w:val="auto"/>
          <w:szCs w:val="24"/>
        </w:rPr>
      </w:pPr>
      <w:r w:rsidRPr="00B75ABA">
        <w:rPr>
          <w:rFonts w:ascii="Times New Roman" w:eastAsia="Cambria" w:hAnsi="Times New Roman" w:cs="Times New Roman"/>
          <w:b/>
          <w:bCs/>
          <w:color w:val="auto"/>
          <w:szCs w:val="24"/>
        </w:rPr>
        <w:t>Follow-up services for not less than 12 months after completion of participation.</w:t>
      </w:r>
    </w:p>
    <w:p w14:paraId="2DD2289E" w14:textId="77777777" w:rsidR="00B75ABA" w:rsidRPr="00B75ABA" w:rsidRDefault="00B75ABA" w:rsidP="004F33D4">
      <w:pPr>
        <w:spacing w:after="0" w:line="240" w:lineRule="auto"/>
        <w:ind w:left="720" w:firstLine="0"/>
        <w:contextualSpacing/>
        <w:rPr>
          <w:rFonts w:ascii="Times New Roman" w:eastAsia="Cambria" w:hAnsi="Times New Roman" w:cs="Times New Roman"/>
          <w:color w:val="auto"/>
          <w:szCs w:val="24"/>
        </w:rPr>
      </w:pPr>
    </w:p>
    <w:p w14:paraId="726CF0E4" w14:textId="77777777" w:rsidR="00B75ABA" w:rsidRPr="00B75ABA" w:rsidRDefault="00B75ABA" w:rsidP="004F33D4">
      <w:pPr>
        <w:numPr>
          <w:ilvl w:val="0"/>
          <w:numId w:val="86"/>
        </w:numPr>
        <w:spacing w:after="0" w:line="240" w:lineRule="auto"/>
        <w:contextualSpacing/>
        <w:textAlignment w:val="baseline"/>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Services provided for 12 months after program exit to ensure the participant’s successful continuation/transition to employment and/or post-secondary education.</w:t>
      </w:r>
    </w:p>
    <w:p w14:paraId="58623D35" w14:textId="77777777" w:rsidR="00B75ABA" w:rsidRPr="00B75ABA" w:rsidRDefault="00B75ABA" w:rsidP="004F33D4">
      <w:pPr>
        <w:numPr>
          <w:ilvl w:val="0"/>
          <w:numId w:val="86"/>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Locally, follow-up services to Young Professionals are identified as Alumni Services. The types of services provided, and the duration of services are based on the individual need of the participant. </w:t>
      </w:r>
    </w:p>
    <w:p w14:paraId="4BD30720" w14:textId="77777777" w:rsidR="00B75ABA" w:rsidRPr="00B75ABA" w:rsidRDefault="00B75ABA" w:rsidP="004F33D4">
      <w:pPr>
        <w:numPr>
          <w:ilvl w:val="0"/>
          <w:numId w:val="86"/>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Alumni services include the support of a trusting relationship, offers engaging activities to help participants stay connected to program staff, and offer supportive services.</w:t>
      </w:r>
    </w:p>
    <w:p w14:paraId="79C52D8A" w14:textId="77777777" w:rsidR="00B75ABA" w:rsidRPr="00B75ABA" w:rsidRDefault="00B75ABA" w:rsidP="004F33D4">
      <w:pPr>
        <w:spacing w:after="0" w:line="240" w:lineRule="auto"/>
        <w:ind w:left="720" w:firstLine="0"/>
        <w:contextualSpacing/>
        <w:rPr>
          <w:rFonts w:ascii="Times New Roman" w:eastAsia="Cambria" w:hAnsi="Times New Roman" w:cs="Times New Roman"/>
          <w:b/>
          <w:bCs/>
          <w:color w:val="auto"/>
          <w:szCs w:val="24"/>
        </w:rPr>
      </w:pPr>
    </w:p>
    <w:p w14:paraId="1C70FBF3" w14:textId="77777777" w:rsidR="00B75ABA" w:rsidRPr="00B75ABA" w:rsidRDefault="00B75ABA" w:rsidP="004F33D4">
      <w:pPr>
        <w:spacing w:after="0" w:line="240" w:lineRule="auto"/>
        <w:ind w:left="0" w:firstLine="0"/>
        <w:contextualSpacing/>
        <w:rPr>
          <w:rFonts w:ascii="Times New Roman" w:eastAsia="Cambria" w:hAnsi="Times New Roman" w:cs="Times New Roman"/>
          <w:b/>
          <w:bCs/>
          <w:color w:val="auto"/>
          <w:szCs w:val="24"/>
        </w:rPr>
      </w:pPr>
      <w:r w:rsidRPr="00B75ABA">
        <w:rPr>
          <w:rFonts w:ascii="Times New Roman" w:eastAsia="Cambria" w:hAnsi="Times New Roman" w:cs="Times New Roman"/>
          <w:b/>
          <w:bCs/>
          <w:color w:val="auto"/>
          <w:szCs w:val="24"/>
        </w:rPr>
        <w:t>Comprehensive guidance and counseling, which may include drug and alcohol abuse counseling and referral.</w:t>
      </w:r>
    </w:p>
    <w:p w14:paraId="357E53A6" w14:textId="77777777" w:rsidR="00B75ABA" w:rsidRPr="00B75ABA" w:rsidRDefault="00B75ABA" w:rsidP="004F33D4">
      <w:pPr>
        <w:spacing w:after="0" w:line="240" w:lineRule="auto"/>
        <w:ind w:left="720" w:firstLine="0"/>
        <w:contextualSpacing/>
        <w:rPr>
          <w:rFonts w:ascii="Times New Roman" w:eastAsia="Cambria" w:hAnsi="Times New Roman" w:cs="Times New Roman"/>
          <w:color w:val="auto"/>
          <w:szCs w:val="24"/>
        </w:rPr>
      </w:pPr>
    </w:p>
    <w:p w14:paraId="4A5BCDE3" w14:textId="77777777" w:rsidR="00B75ABA" w:rsidRPr="00B75ABA" w:rsidRDefault="00B75ABA" w:rsidP="004F33D4">
      <w:pPr>
        <w:numPr>
          <w:ilvl w:val="0"/>
          <w:numId w:val="78"/>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Individualized professional counseling provided that may include substance use, mental health counseling, and referral to community partners, as appropriate.</w:t>
      </w:r>
    </w:p>
    <w:p w14:paraId="3EF65B5A" w14:textId="77777777" w:rsidR="00B75ABA" w:rsidRPr="00B75ABA" w:rsidRDefault="00B75ABA" w:rsidP="004F33D4">
      <w:pPr>
        <w:numPr>
          <w:ilvl w:val="0"/>
          <w:numId w:val="78"/>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A contract with a local counseling agency is in place to provide services in-house with a licensed counselor.</w:t>
      </w:r>
    </w:p>
    <w:p w14:paraId="0C1B5607" w14:textId="77777777" w:rsidR="00B75ABA" w:rsidRPr="00B75ABA" w:rsidRDefault="00B75ABA" w:rsidP="004F33D4">
      <w:pPr>
        <w:numPr>
          <w:ilvl w:val="0"/>
          <w:numId w:val="78"/>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When needed, participants may be referred to other mental health providers. Referrals to outside partners include coordination with the organization to ensure provision of service.</w:t>
      </w:r>
    </w:p>
    <w:p w14:paraId="0FC00537" w14:textId="77777777" w:rsidR="00B75ABA" w:rsidRPr="00B75ABA" w:rsidRDefault="00B75ABA" w:rsidP="004F33D4">
      <w:pPr>
        <w:spacing w:after="0" w:line="240" w:lineRule="auto"/>
        <w:ind w:left="720" w:firstLine="0"/>
        <w:contextualSpacing/>
        <w:rPr>
          <w:rFonts w:ascii="Times New Roman" w:eastAsia="Cambria" w:hAnsi="Times New Roman" w:cs="Times New Roman"/>
          <w:b/>
          <w:bCs/>
          <w:color w:val="auto"/>
          <w:szCs w:val="24"/>
        </w:rPr>
      </w:pPr>
    </w:p>
    <w:p w14:paraId="5494CB12" w14:textId="77777777" w:rsidR="00B75ABA" w:rsidRPr="00B75ABA" w:rsidRDefault="00B75ABA" w:rsidP="004F33D4">
      <w:pPr>
        <w:spacing w:after="0" w:line="240" w:lineRule="auto"/>
        <w:ind w:left="0" w:firstLine="0"/>
        <w:contextualSpacing/>
        <w:rPr>
          <w:rFonts w:ascii="Times New Roman" w:eastAsia="Cambria" w:hAnsi="Times New Roman" w:cs="Times New Roman"/>
          <w:b/>
          <w:bCs/>
          <w:color w:val="auto"/>
          <w:szCs w:val="24"/>
        </w:rPr>
      </w:pPr>
      <w:r w:rsidRPr="00B75ABA">
        <w:rPr>
          <w:rFonts w:ascii="Times New Roman" w:eastAsia="Cambria" w:hAnsi="Times New Roman" w:cs="Times New Roman"/>
          <w:b/>
          <w:bCs/>
          <w:color w:val="auto"/>
          <w:szCs w:val="24"/>
        </w:rPr>
        <w:t>Financial Literacy Education</w:t>
      </w:r>
    </w:p>
    <w:p w14:paraId="6B3F654D" w14:textId="77777777" w:rsidR="00B75ABA" w:rsidRPr="00B75ABA" w:rsidRDefault="00B75ABA" w:rsidP="004F33D4">
      <w:pPr>
        <w:spacing w:after="0" w:line="240" w:lineRule="auto"/>
        <w:ind w:left="720" w:firstLine="0"/>
        <w:contextualSpacing/>
        <w:rPr>
          <w:rFonts w:ascii="Times New Roman" w:eastAsia="Cambria" w:hAnsi="Times New Roman" w:cs="Times New Roman"/>
          <w:b/>
          <w:color w:val="auto"/>
          <w:szCs w:val="24"/>
          <w:u w:val="single"/>
        </w:rPr>
      </w:pPr>
    </w:p>
    <w:p w14:paraId="7A1E2D29" w14:textId="77777777" w:rsidR="00B75ABA" w:rsidRPr="00B75ABA" w:rsidRDefault="00B75ABA" w:rsidP="004F33D4">
      <w:pPr>
        <w:numPr>
          <w:ilvl w:val="0"/>
          <w:numId w:val="79"/>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Activities that offer a set of skills and knowledge that support a participant’s ability to make informed financial decisions on how to earn, invest, </w:t>
      </w:r>
      <w:proofErr w:type="gramStart"/>
      <w:r w:rsidRPr="00B75ABA">
        <w:rPr>
          <w:rFonts w:ascii="Times New Roman" w:eastAsia="Cambria" w:hAnsi="Times New Roman" w:cs="Times New Roman"/>
          <w:color w:val="auto"/>
          <w:szCs w:val="24"/>
        </w:rPr>
        <w:t>spend</w:t>
      </w:r>
      <w:proofErr w:type="gramEnd"/>
      <w:r w:rsidRPr="00B75ABA">
        <w:rPr>
          <w:rFonts w:ascii="Times New Roman" w:eastAsia="Cambria" w:hAnsi="Times New Roman" w:cs="Times New Roman"/>
          <w:color w:val="auto"/>
          <w:szCs w:val="24"/>
        </w:rPr>
        <w:t xml:space="preserve"> and save money.</w:t>
      </w:r>
    </w:p>
    <w:p w14:paraId="72B77733" w14:textId="77777777" w:rsidR="00B75ABA" w:rsidRPr="00B75ABA" w:rsidRDefault="00B75ABA" w:rsidP="004F33D4">
      <w:pPr>
        <w:numPr>
          <w:ilvl w:val="0"/>
          <w:numId w:val="79"/>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In addition to staff-led financial literacy education workshops and activities, the program staff will leverage resources with financial institutions, community organizations, and initiatives to provide workshops and resources that provide the opportunity for participants to build their financial capability.</w:t>
      </w:r>
    </w:p>
    <w:p w14:paraId="0364E2BB" w14:textId="77777777" w:rsidR="00B75ABA" w:rsidRPr="00B75ABA" w:rsidRDefault="00B75ABA" w:rsidP="004F33D4">
      <w:pPr>
        <w:numPr>
          <w:ilvl w:val="0"/>
          <w:numId w:val="79"/>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Includes programs and financial empowerment materials such as “Money Smart”, the “National Endowment for Financial Education”, “Your Money, Your Goals” toolkit and training resources from local banks and credit unions.</w:t>
      </w:r>
    </w:p>
    <w:p w14:paraId="505AD582" w14:textId="7CFDCB1F" w:rsidR="00B75ABA" w:rsidRDefault="00B75ABA" w:rsidP="004F33D4">
      <w:pPr>
        <w:spacing w:after="0" w:line="240" w:lineRule="auto"/>
        <w:ind w:left="0" w:firstLine="0"/>
        <w:rPr>
          <w:rFonts w:ascii="Times New Roman" w:eastAsia="Cambria" w:hAnsi="Times New Roman" w:cs="Times New Roman"/>
          <w:color w:val="auto"/>
          <w:szCs w:val="24"/>
        </w:rPr>
      </w:pPr>
    </w:p>
    <w:p w14:paraId="47BDB132" w14:textId="77777777" w:rsidR="00B75ABA" w:rsidRPr="00B75ABA" w:rsidRDefault="00B75ABA" w:rsidP="004F33D4">
      <w:pPr>
        <w:spacing w:after="0" w:line="240" w:lineRule="auto"/>
        <w:ind w:left="0" w:firstLine="0"/>
        <w:contextualSpacing/>
        <w:rPr>
          <w:rFonts w:ascii="Times New Roman" w:eastAsia="Cambria" w:hAnsi="Times New Roman" w:cs="Times New Roman"/>
          <w:b/>
          <w:bCs/>
          <w:color w:val="auto"/>
          <w:szCs w:val="24"/>
        </w:rPr>
      </w:pPr>
      <w:r w:rsidRPr="00B75ABA">
        <w:rPr>
          <w:rFonts w:ascii="Times New Roman" w:eastAsia="Cambria" w:hAnsi="Times New Roman" w:cs="Times New Roman"/>
          <w:b/>
          <w:bCs/>
          <w:color w:val="auto"/>
          <w:szCs w:val="24"/>
        </w:rPr>
        <w:t>Entrepreneurial Skills Training</w:t>
      </w:r>
    </w:p>
    <w:p w14:paraId="5343A441" w14:textId="77777777" w:rsidR="00B75ABA" w:rsidRPr="00B75ABA" w:rsidRDefault="00B75ABA" w:rsidP="004F33D4">
      <w:pPr>
        <w:spacing w:after="0" w:line="240" w:lineRule="auto"/>
        <w:ind w:left="720" w:firstLine="0"/>
        <w:contextualSpacing/>
        <w:rPr>
          <w:rFonts w:ascii="Times New Roman" w:eastAsia="Cambria" w:hAnsi="Times New Roman" w:cs="Times New Roman"/>
          <w:b/>
          <w:color w:val="auto"/>
          <w:szCs w:val="24"/>
          <w:u w:val="single"/>
        </w:rPr>
      </w:pPr>
    </w:p>
    <w:p w14:paraId="65012A54" w14:textId="77777777" w:rsidR="00B75ABA" w:rsidRPr="00B75ABA" w:rsidRDefault="00B75ABA" w:rsidP="004F33D4">
      <w:pPr>
        <w:numPr>
          <w:ilvl w:val="0"/>
          <w:numId w:val="81"/>
        </w:numPr>
        <w:spacing w:after="0" w:line="240" w:lineRule="auto"/>
        <w:ind w:left="1080"/>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Provides the basics of starting and operating a small business and developing associated skills.</w:t>
      </w:r>
    </w:p>
    <w:p w14:paraId="78C1B4C0" w14:textId="77777777" w:rsidR="00B75ABA" w:rsidRPr="00B75ABA" w:rsidRDefault="00B75ABA" w:rsidP="004F33D4">
      <w:pPr>
        <w:numPr>
          <w:ilvl w:val="0"/>
          <w:numId w:val="81"/>
        </w:numPr>
        <w:spacing w:after="0" w:line="240" w:lineRule="auto"/>
        <w:ind w:left="1080"/>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Michigan Small Business Development Center (MI-SBDC) training events</w:t>
      </w:r>
    </w:p>
    <w:p w14:paraId="3A401A98" w14:textId="77777777" w:rsidR="00B75ABA" w:rsidRPr="00B75ABA" w:rsidRDefault="00B75ABA" w:rsidP="004F33D4">
      <w:pPr>
        <w:numPr>
          <w:ilvl w:val="0"/>
          <w:numId w:val="80"/>
        </w:numPr>
        <w:spacing w:after="0" w:line="240" w:lineRule="auto"/>
        <w:ind w:left="1080"/>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Introduction of entrepreneurship through Talent Tours with business owners</w:t>
      </w:r>
    </w:p>
    <w:p w14:paraId="484901F9" w14:textId="77777777" w:rsidR="00B75ABA" w:rsidRPr="00B75ABA" w:rsidRDefault="00B75ABA" w:rsidP="004F33D4">
      <w:pPr>
        <w:numPr>
          <w:ilvl w:val="0"/>
          <w:numId w:val="80"/>
        </w:numPr>
        <w:spacing w:after="0" w:line="240" w:lineRule="auto"/>
        <w:ind w:left="1080"/>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Junior Achievement</w:t>
      </w:r>
    </w:p>
    <w:p w14:paraId="33DD959C" w14:textId="77777777" w:rsidR="00B75ABA" w:rsidRPr="00B75ABA" w:rsidRDefault="00B75ABA" w:rsidP="004F33D4">
      <w:pPr>
        <w:numPr>
          <w:ilvl w:val="0"/>
          <w:numId w:val="80"/>
        </w:numPr>
        <w:spacing w:after="0" w:line="240" w:lineRule="auto"/>
        <w:ind w:left="1080"/>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Business/Employer mentors</w:t>
      </w:r>
      <w:r w:rsidRPr="00B75ABA">
        <w:rPr>
          <w:rFonts w:ascii="Times New Roman" w:eastAsia="Cambria" w:hAnsi="Times New Roman" w:cs="Times New Roman"/>
          <w:color w:val="auto"/>
          <w:szCs w:val="24"/>
        </w:rPr>
        <w:tab/>
      </w:r>
    </w:p>
    <w:p w14:paraId="56C14794" w14:textId="77777777" w:rsidR="00B75ABA" w:rsidRPr="00B75ABA" w:rsidRDefault="00B75ABA" w:rsidP="00B75ABA">
      <w:pPr>
        <w:spacing w:after="0" w:line="240" w:lineRule="auto"/>
        <w:ind w:left="720" w:firstLine="0"/>
        <w:contextualSpacing/>
        <w:rPr>
          <w:rFonts w:ascii="Times New Roman" w:eastAsia="Cambria" w:hAnsi="Times New Roman" w:cs="Times New Roman"/>
          <w:color w:val="auto"/>
          <w:szCs w:val="24"/>
        </w:rPr>
      </w:pPr>
    </w:p>
    <w:p w14:paraId="4FE3E4A9" w14:textId="77777777" w:rsidR="00B75ABA" w:rsidRPr="00B75ABA" w:rsidRDefault="00B75ABA" w:rsidP="00B75ABA">
      <w:pPr>
        <w:spacing w:after="0" w:line="240" w:lineRule="auto"/>
        <w:ind w:left="0" w:firstLine="0"/>
        <w:contextualSpacing/>
        <w:rPr>
          <w:rFonts w:ascii="Times New Roman" w:eastAsia="Cambria" w:hAnsi="Times New Roman" w:cs="Times New Roman"/>
          <w:b/>
          <w:bCs/>
          <w:color w:val="auto"/>
          <w:szCs w:val="24"/>
        </w:rPr>
      </w:pPr>
      <w:r w:rsidRPr="00B75ABA">
        <w:rPr>
          <w:rFonts w:ascii="Times New Roman" w:eastAsia="Cambria" w:hAnsi="Times New Roman" w:cs="Times New Roman"/>
          <w:b/>
          <w:bCs/>
          <w:color w:val="auto"/>
          <w:szCs w:val="24"/>
        </w:rPr>
        <w:t xml:space="preserve">Labor Market and Services that provide labor market and employment information about in-demand industry sectors or occupations available in the local area, such as career awareness and career exploration services </w:t>
      </w:r>
    </w:p>
    <w:p w14:paraId="74C816CF" w14:textId="77777777" w:rsidR="00B75ABA" w:rsidRPr="00B75ABA" w:rsidRDefault="00B75ABA" w:rsidP="004F33D4">
      <w:pPr>
        <w:spacing w:after="0" w:line="240" w:lineRule="auto"/>
        <w:ind w:left="720" w:firstLine="0"/>
        <w:contextualSpacing/>
        <w:rPr>
          <w:rFonts w:ascii="Times New Roman" w:eastAsia="Cambria" w:hAnsi="Times New Roman" w:cs="Times New Roman"/>
          <w:color w:val="auto"/>
          <w:szCs w:val="24"/>
        </w:rPr>
      </w:pPr>
    </w:p>
    <w:p w14:paraId="3B200739" w14:textId="77777777" w:rsidR="00B75ABA" w:rsidRPr="00B75ABA" w:rsidRDefault="00B75ABA" w:rsidP="004F33D4">
      <w:p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Research within several resources is used to assist participants make informed decisions related to career pathways, including:</w:t>
      </w:r>
    </w:p>
    <w:p w14:paraId="56C1F1A5" w14:textId="77777777" w:rsidR="00B75ABA" w:rsidRPr="00B75ABA" w:rsidRDefault="00B75ABA" w:rsidP="004F33D4">
      <w:pPr>
        <w:numPr>
          <w:ilvl w:val="0"/>
          <w:numId w:val="82"/>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Labor market information and employment information about in-demand occupations along with career awareness, career counseling, and career exploration.</w:t>
      </w:r>
    </w:p>
    <w:p w14:paraId="69601BE8" w14:textId="77777777" w:rsidR="00B75ABA" w:rsidRPr="00B75ABA" w:rsidRDefault="00B75ABA" w:rsidP="004F33D4">
      <w:pPr>
        <w:numPr>
          <w:ilvl w:val="0"/>
          <w:numId w:val="82"/>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Use of career related assessments</w:t>
      </w:r>
    </w:p>
    <w:p w14:paraId="271B92BC" w14:textId="77777777" w:rsidR="00B75ABA" w:rsidRPr="00B75ABA" w:rsidRDefault="00B75ABA" w:rsidP="004F33D4">
      <w:pPr>
        <w:numPr>
          <w:ilvl w:val="0"/>
          <w:numId w:val="82"/>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Talent Tours</w:t>
      </w:r>
    </w:p>
    <w:p w14:paraId="67D90F03" w14:textId="77777777" w:rsidR="00B75ABA" w:rsidRPr="00B75ABA" w:rsidRDefault="00B75ABA" w:rsidP="004F33D4">
      <w:pPr>
        <w:numPr>
          <w:ilvl w:val="0"/>
          <w:numId w:val="82"/>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Use of online tools and applications such as Pure Michigan Talent Connect, O*Net Online and Career One Stop</w:t>
      </w:r>
    </w:p>
    <w:p w14:paraId="0D21C254" w14:textId="77777777" w:rsidR="00B75ABA" w:rsidRPr="00B75ABA" w:rsidRDefault="00B75ABA" w:rsidP="004F33D4">
      <w:pPr>
        <w:numPr>
          <w:ilvl w:val="0"/>
          <w:numId w:val="82"/>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Resume development and interviewing skills</w:t>
      </w:r>
    </w:p>
    <w:p w14:paraId="3166313E" w14:textId="77777777" w:rsidR="00B75ABA" w:rsidRPr="00B75ABA" w:rsidRDefault="00B75ABA" w:rsidP="00B75ABA">
      <w:pPr>
        <w:spacing w:after="0" w:line="240" w:lineRule="auto"/>
        <w:ind w:left="1440" w:firstLine="0"/>
        <w:contextualSpacing/>
        <w:rPr>
          <w:rFonts w:ascii="Times New Roman" w:eastAsia="Cambria" w:hAnsi="Times New Roman" w:cs="Times New Roman"/>
          <w:color w:val="auto"/>
          <w:szCs w:val="24"/>
        </w:rPr>
      </w:pPr>
    </w:p>
    <w:p w14:paraId="387BF1BD" w14:textId="77777777" w:rsidR="00B75ABA" w:rsidRPr="00B75ABA" w:rsidRDefault="00B75ABA" w:rsidP="00B75ABA">
      <w:pPr>
        <w:spacing w:after="0" w:line="240" w:lineRule="auto"/>
        <w:ind w:left="0" w:firstLine="0"/>
        <w:contextualSpacing/>
        <w:rPr>
          <w:rFonts w:ascii="Times New Roman" w:eastAsia="Cambria" w:hAnsi="Times New Roman" w:cs="Times New Roman"/>
          <w:b/>
          <w:bCs/>
          <w:color w:val="auto"/>
          <w:szCs w:val="24"/>
        </w:rPr>
      </w:pPr>
      <w:r w:rsidRPr="00B75ABA">
        <w:rPr>
          <w:rFonts w:ascii="Times New Roman" w:eastAsia="Cambria" w:hAnsi="Times New Roman" w:cs="Times New Roman"/>
          <w:b/>
          <w:bCs/>
          <w:color w:val="auto"/>
          <w:szCs w:val="24"/>
        </w:rPr>
        <w:t>Activities that help youth prepare for and transition to postsecondary education and training</w:t>
      </w:r>
    </w:p>
    <w:p w14:paraId="05F5ADD0" w14:textId="77777777" w:rsidR="00B75ABA" w:rsidRPr="00B75ABA" w:rsidRDefault="00B75ABA" w:rsidP="00B75ABA">
      <w:pPr>
        <w:spacing w:after="0" w:line="240" w:lineRule="auto"/>
        <w:ind w:left="720" w:firstLine="0"/>
        <w:contextualSpacing/>
        <w:rPr>
          <w:rFonts w:ascii="Times New Roman" w:eastAsia="Cambria" w:hAnsi="Times New Roman" w:cs="Times New Roman"/>
          <w:b/>
          <w:color w:val="auto"/>
          <w:szCs w:val="24"/>
          <w:u w:val="single"/>
        </w:rPr>
      </w:pPr>
    </w:p>
    <w:p w14:paraId="3D19C959" w14:textId="77777777" w:rsidR="00B75ABA" w:rsidRPr="00B75ABA" w:rsidRDefault="00B75ABA" w:rsidP="004F33D4">
      <w:pPr>
        <w:numPr>
          <w:ilvl w:val="0"/>
          <w:numId w:val="83"/>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Activities that assist participants for advancement to post-secondary education after attaining a high school diploma or its recognized equivalent</w:t>
      </w:r>
    </w:p>
    <w:p w14:paraId="214E2B6F" w14:textId="77777777" w:rsidR="00B75ABA" w:rsidRPr="00B75ABA" w:rsidRDefault="00B75ABA" w:rsidP="004F33D4">
      <w:pPr>
        <w:numPr>
          <w:ilvl w:val="0"/>
          <w:numId w:val="83"/>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Exploring community colleges, universities, trade schools and apprenticeships</w:t>
      </w:r>
    </w:p>
    <w:p w14:paraId="4EE4FB78" w14:textId="77777777" w:rsidR="00B75ABA" w:rsidRPr="00B75ABA" w:rsidRDefault="00B75ABA" w:rsidP="004F33D4">
      <w:pPr>
        <w:numPr>
          <w:ilvl w:val="0"/>
          <w:numId w:val="83"/>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College admissions, testing prep and FAFSA application</w:t>
      </w:r>
    </w:p>
    <w:p w14:paraId="419002A2" w14:textId="77777777" w:rsidR="00B75ABA" w:rsidRPr="00B75ABA" w:rsidRDefault="00B75ABA" w:rsidP="004F33D4">
      <w:pPr>
        <w:numPr>
          <w:ilvl w:val="0"/>
          <w:numId w:val="83"/>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Skill development for time management and independent living</w:t>
      </w:r>
    </w:p>
    <w:p w14:paraId="4CC1EB19" w14:textId="77777777" w:rsidR="00B75ABA" w:rsidRPr="00B75ABA" w:rsidRDefault="00B75ABA" w:rsidP="004F33D4">
      <w:pPr>
        <w:numPr>
          <w:ilvl w:val="0"/>
          <w:numId w:val="83"/>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Tutor to increase basic skills with the goal of enrolling in training</w:t>
      </w:r>
    </w:p>
    <w:p w14:paraId="2DC984E7" w14:textId="77777777" w:rsidR="00B75ABA" w:rsidRPr="00B75ABA" w:rsidRDefault="00B75ABA" w:rsidP="00B75ABA">
      <w:pPr>
        <w:shd w:val="clear" w:color="auto" w:fill="FFFFFF"/>
        <w:spacing w:after="0" w:line="240" w:lineRule="auto"/>
        <w:ind w:left="0" w:firstLine="0"/>
        <w:jc w:val="left"/>
        <w:rPr>
          <w:rFonts w:ascii="Times New Roman" w:eastAsia="Cambria" w:hAnsi="Times New Roman" w:cs="Times New Roman"/>
          <w:color w:val="auto"/>
          <w:szCs w:val="24"/>
        </w:rPr>
      </w:pPr>
    </w:p>
    <w:p w14:paraId="26FC6577" w14:textId="77777777" w:rsidR="00B75ABA" w:rsidRPr="00B75ABA" w:rsidRDefault="00B75ABA" w:rsidP="00B75ABA">
      <w:pPr>
        <w:spacing w:after="0" w:line="240" w:lineRule="auto"/>
        <w:ind w:left="0" w:firstLine="0"/>
        <w:jc w:val="left"/>
        <w:rPr>
          <w:rFonts w:ascii="Times New Roman" w:eastAsia="Cambria" w:hAnsi="Times New Roman" w:cs="Times New Roman"/>
          <w:b/>
          <w:bCs/>
          <w:iCs/>
          <w:color w:val="auto"/>
          <w:szCs w:val="24"/>
          <w:u w:val="single"/>
        </w:rPr>
      </w:pPr>
      <w:r w:rsidRPr="00B75ABA">
        <w:rPr>
          <w:rFonts w:ascii="Times New Roman" w:eastAsia="Cambria" w:hAnsi="Times New Roman" w:cs="Times New Roman"/>
          <w:b/>
          <w:bCs/>
          <w:iCs/>
          <w:color w:val="auto"/>
          <w:szCs w:val="24"/>
          <w:u w:val="single"/>
        </w:rPr>
        <w:t>Local definition for “requires additional assistance” for In-school and Out-of-School Youth eligibility criterion.</w:t>
      </w:r>
    </w:p>
    <w:p w14:paraId="3BCD4E03"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p>
    <w:p w14:paraId="4E36A361" w14:textId="77777777" w:rsidR="00B75ABA" w:rsidRPr="00B75ABA" w:rsidRDefault="00B75ABA" w:rsidP="004F33D4">
      <w:pPr>
        <w:spacing w:after="0" w:line="240" w:lineRule="auto"/>
        <w:ind w:left="1620" w:hanging="1620"/>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lastRenderedPageBreak/>
        <w:t xml:space="preserve">The M/SCWDB has determined that the following definition of an “individual who </w:t>
      </w:r>
    </w:p>
    <w:p w14:paraId="2126955C" w14:textId="77777777" w:rsidR="00B75ABA" w:rsidRPr="00B75ABA" w:rsidRDefault="00B75ABA" w:rsidP="004F33D4">
      <w:pPr>
        <w:spacing w:after="0" w:line="240" w:lineRule="auto"/>
        <w:ind w:left="1620" w:hanging="1620"/>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requires additional assistance to enter or complete an educational program or to secure </w:t>
      </w:r>
    </w:p>
    <w:p w14:paraId="603CAB15" w14:textId="77777777" w:rsidR="00B75ABA" w:rsidRPr="00B75ABA" w:rsidRDefault="00B75ABA" w:rsidP="004F33D4">
      <w:pPr>
        <w:spacing w:after="0" w:line="240" w:lineRule="auto"/>
        <w:ind w:left="1620" w:hanging="1620"/>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or hold employment,” shall apply:</w:t>
      </w:r>
    </w:p>
    <w:p w14:paraId="127C3B78"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ab/>
      </w:r>
      <w:r w:rsidRPr="00B75ABA">
        <w:rPr>
          <w:rFonts w:ascii="Times New Roman" w:eastAsia="Cambria" w:hAnsi="Times New Roman" w:cs="Times New Roman"/>
          <w:color w:val="auto"/>
          <w:szCs w:val="24"/>
        </w:rPr>
        <w:tab/>
        <w:t xml:space="preserve">   </w:t>
      </w:r>
    </w:p>
    <w:p w14:paraId="43022137" w14:textId="5590D80C" w:rsidR="00B75ABA" w:rsidRPr="00B75ABA" w:rsidRDefault="00B75ABA" w:rsidP="004F33D4">
      <w:pPr>
        <w:spacing w:after="0" w:line="240" w:lineRule="auto"/>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An OSY (16-24 years old)</w:t>
      </w:r>
    </w:p>
    <w:p w14:paraId="43C124C8" w14:textId="77777777" w:rsidR="00B75ABA" w:rsidRPr="00B75ABA" w:rsidRDefault="00B75ABA" w:rsidP="004F33D4">
      <w:pPr>
        <w:numPr>
          <w:ilvl w:val="0"/>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With a high school diploma or equivalent that requires additional education or training </w:t>
      </w:r>
      <w:proofErr w:type="gramStart"/>
      <w:r w:rsidRPr="00B75ABA">
        <w:rPr>
          <w:rFonts w:ascii="Times New Roman" w:eastAsia="Cambria" w:hAnsi="Times New Roman" w:cs="Times New Roman"/>
          <w:color w:val="auto"/>
          <w:szCs w:val="24"/>
        </w:rPr>
        <w:t>in order to</w:t>
      </w:r>
      <w:proofErr w:type="gramEnd"/>
      <w:r w:rsidRPr="00B75ABA">
        <w:rPr>
          <w:rFonts w:ascii="Times New Roman" w:eastAsia="Cambria" w:hAnsi="Times New Roman" w:cs="Times New Roman"/>
          <w:color w:val="auto"/>
          <w:szCs w:val="24"/>
        </w:rPr>
        <w:t xml:space="preserve"> obtain or retain employment that leads to self-sufficiency, as demonstrated by:</w:t>
      </w:r>
    </w:p>
    <w:p w14:paraId="63ACD26A" w14:textId="77777777" w:rsidR="00B75ABA" w:rsidRPr="00B75ABA" w:rsidRDefault="00B75ABA" w:rsidP="004F33D4">
      <w:pPr>
        <w:numPr>
          <w:ilvl w:val="1"/>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no previous work history </w:t>
      </w:r>
      <w:r w:rsidRPr="00B75ABA">
        <w:rPr>
          <w:rFonts w:ascii="Times New Roman" w:eastAsia="Cambria" w:hAnsi="Times New Roman" w:cs="Times New Roman"/>
          <w:b/>
          <w:color w:val="auto"/>
          <w:szCs w:val="24"/>
        </w:rPr>
        <w:t>or</w:t>
      </w:r>
    </w:p>
    <w:p w14:paraId="78110A77" w14:textId="77777777" w:rsidR="00B75ABA" w:rsidRPr="00B75ABA" w:rsidRDefault="00B75ABA" w:rsidP="004F33D4">
      <w:pPr>
        <w:numPr>
          <w:ilvl w:val="1"/>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work experience is limited to entry level positions </w:t>
      </w:r>
      <w:r w:rsidRPr="00B75ABA">
        <w:rPr>
          <w:rFonts w:ascii="Times New Roman" w:eastAsia="Cambria" w:hAnsi="Times New Roman" w:cs="Times New Roman"/>
          <w:b/>
          <w:color w:val="auto"/>
          <w:szCs w:val="24"/>
        </w:rPr>
        <w:t>or</w:t>
      </w:r>
    </w:p>
    <w:p w14:paraId="40CB6EE4" w14:textId="77777777" w:rsidR="00B75ABA" w:rsidRPr="00B75ABA" w:rsidRDefault="00B75ABA" w:rsidP="004F33D4">
      <w:pPr>
        <w:numPr>
          <w:ilvl w:val="1"/>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lacking marketable skills in a demand occupation </w:t>
      </w:r>
      <w:r w:rsidRPr="00B75ABA">
        <w:rPr>
          <w:rFonts w:ascii="Times New Roman" w:eastAsia="Cambria" w:hAnsi="Times New Roman" w:cs="Times New Roman"/>
          <w:b/>
          <w:color w:val="auto"/>
          <w:szCs w:val="24"/>
        </w:rPr>
        <w:t>or</w:t>
      </w:r>
    </w:p>
    <w:p w14:paraId="5769FDD0" w14:textId="77777777" w:rsidR="00B75ABA" w:rsidRPr="00B75ABA" w:rsidRDefault="00B75ABA" w:rsidP="004F33D4">
      <w:pPr>
        <w:numPr>
          <w:ilvl w:val="1"/>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has held two or more jobs within a six-month period </w:t>
      </w:r>
      <w:r w:rsidRPr="00B75ABA">
        <w:rPr>
          <w:rFonts w:ascii="Times New Roman" w:eastAsia="Cambria" w:hAnsi="Times New Roman" w:cs="Times New Roman"/>
          <w:b/>
          <w:color w:val="auto"/>
          <w:szCs w:val="24"/>
        </w:rPr>
        <w:t>or</w:t>
      </w:r>
    </w:p>
    <w:p w14:paraId="183AFE5D" w14:textId="77777777" w:rsidR="00B75ABA" w:rsidRPr="00B75ABA" w:rsidRDefault="00B75ABA" w:rsidP="004F33D4">
      <w:pPr>
        <w:numPr>
          <w:ilvl w:val="1"/>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has been terminated from a job within the last 6 months</w:t>
      </w:r>
    </w:p>
    <w:p w14:paraId="2A3CFB8C" w14:textId="77777777" w:rsidR="00B75ABA" w:rsidRPr="00B75ABA" w:rsidRDefault="00B75ABA" w:rsidP="004F33D4">
      <w:pPr>
        <w:numPr>
          <w:ilvl w:val="0"/>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Has a currently incarcerated parent or guardian</w:t>
      </w:r>
    </w:p>
    <w:p w14:paraId="008AE176" w14:textId="77777777" w:rsidR="00B75ABA" w:rsidRPr="00B75ABA" w:rsidRDefault="00B75ABA" w:rsidP="004F33D4">
      <w:pPr>
        <w:numPr>
          <w:ilvl w:val="0"/>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Has previously been placed in out of home care, i.e. foster care, group home, or kinship care</w:t>
      </w:r>
    </w:p>
    <w:p w14:paraId="6AF816CC" w14:textId="77777777" w:rsidR="00B75ABA" w:rsidRPr="00B75ABA" w:rsidRDefault="00B75ABA" w:rsidP="004F33D4">
      <w:pPr>
        <w:spacing w:after="0" w:line="240" w:lineRule="auto"/>
        <w:ind w:left="0" w:firstLine="0"/>
        <w:rPr>
          <w:rFonts w:ascii="Times New Roman" w:eastAsia="Cambria" w:hAnsi="Times New Roman" w:cs="Times New Roman"/>
          <w:color w:val="auto"/>
          <w:szCs w:val="24"/>
        </w:rPr>
      </w:pPr>
    </w:p>
    <w:p w14:paraId="4A8F9362" w14:textId="36AE538E" w:rsidR="00B75ABA" w:rsidRPr="00B75ABA" w:rsidRDefault="00B75ABA" w:rsidP="004F33D4">
      <w:pPr>
        <w:spacing w:after="0" w:line="240" w:lineRule="auto"/>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An ISY (14-21 years old)</w:t>
      </w:r>
    </w:p>
    <w:p w14:paraId="011604FA" w14:textId="77777777" w:rsidR="00B75ABA" w:rsidRPr="00B75ABA" w:rsidRDefault="00B75ABA" w:rsidP="004F33D4">
      <w:pPr>
        <w:numPr>
          <w:ilvl w:val="0"/>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At least 1.0 credits behind the rate required to graduate from high school on schedule with his or her peer group  </w:t>
      </w:r>
    </w:p>
    <w:p w14:paraId="44C98D4A" w14:textId="77777777" w:rsidR="00B75ABA" w:rsidRPr="00B75ABA" w:rsidRDefault="00B75ABA" w:rsidP="004F33D4">
      <w:pPr>
        <w:numPr>
          <w:ilvl w:val="0"/>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Has been suspended from high school within the last 12 months</w:t>
      </w:r>
    </w:p>
    <w:p w14:paraId="033E18A5" w14:textId="77777777" w:rsidR="00B75ABA" w:rsidRPr="00B75ABA" w:rsidRDefault="00B75ABA" w:rsidP="004F33D4">
      <w:pPr>
        <w:numPr>
          <w:ilvl w:val="0"/>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At risk of dropping out of high school as documented by the school</w:t>
      </w:r>
    </w:p>
    <w:p w14:paraId="004418D5" w14:textId="77777777" w:rsidR="00B75ABA" w:rsidRPr="00B75ABA" w:rsidRDefault="00B75ABA" w:rsidP="004F33D4">
      <w:pPr>
        <w:numPr>
          <w:ilvl w:val="0"/>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Currently on academic probation at a post-secondary training institution</w:t>
      </w:r>
    </w:p>
    <w:p w14:paraId="4F796145" w14:textId="77777777" w:rsidR="00B75ABA" w:rsidRPr="00B75ABA" w:rsidRDefault="00B75ABA" w:rsidP="004F33D4">
      <w:pPr>
        <w:numPr>
          <w:ilvl w:val="0"/>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 With or without a high school diploma or equivalent that requires additional education or training </w:t>
      </w:r>
      <w:proofErr w:type="gramStart"/>
      <w:r w:rsidRPr="00B75ABA">
        <w:rPr>
          <w:rFonts w:ascii="Times New Roman" w:eastAsia="Cambria" w:hAnsi="Times New Roman" w:cs="Times New Roman"/>
          <w:color w:val="auto"/>
          <w:szCs w:val="24"/>
        </w:rPr>
        <w:t>in order to</w:t>
      </w:r>
      <w:proofErr w:type="gramEnd"/>
      <w:r w:rsidRPr="00B75ABA">
        <w:rPr>
          <w:rFonts w:ascii="Times New Roman" w:eastAsia="Cambria" w:hAnsi="Times New Roman" w:cs="Times New Roman"/>
          <w:color w:val="auto"/>
          <w:szCs w:val="24"/>
        </w:rPr>
        <w:t xml:space="preserve"> obtain or retain employment that leads to self-sufficiency, as demonstrated by:</w:t>
      </w:r>
    </w:p>
    <w:p w14:paraId="7E958640" w14:textId="77777777" w:rsidR="00B75ABA" w:rsidRPr="00B75ABA" w:rsidRDefault="00B75ABA" w:rsidP="004F33D4">
      <w:pPr>
        <w:numPr>
          <w:ilvl w:val="1"/>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no previous work history </w:t>
      </w:r>
      <w:r w:rsidRPr="00B75ABA">
        <w:rPr>
          <w:rFonts w:ascii="Times New Roman" w:eastAsia="Cambria" w:hAnsi="Times New Roman" w:cs="Times New Roman"/>
          <w:b/>
          <w:color w:val="auto"/>
          <w:szCs w:val="24"/>
        </w:rPr>
        <w:t>or</w:t>
      </w:r>
    </w:p>
    <w:p w14:paraId="494C2E4D" w14:textId="77777777" w:rsidR="00B75ABA" w:rsidRPr="00B75ABA" w:rsidRDefault="00B75ABA" w:rsidP="004F33D4">
      <w:pPr>
        <w:numPr>
          <w:ilvl w:val="1"/>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work experience is limited to entry level positions </w:t>
      </w:r>
      <w:r w:rsidRPr="00B75ABA">
        <w:rPr>
          <w:rFonts w:ascii="Times New Roman" w:eastAsia="Cambria" w:hAnsi="Times New Roman" w:cs="Times New Roman"/>
          <w:b/>
          <w:color w:val="auto"/>
          <w:szCs w:val="24"/>
        </w:rPr>
        <w:t>or</w:t>
      </w:r>
    </w:p>
    <w:p w14:paraId="0A990CED" w14:textId="77777777" w:rsidR="00B75ABA" w:rsidRPr="00B75ABA" w:rsidRDefault="00B75ABA" w:rsidP="004F33D4">
      <w:pPr>
        <w:numPr>
          <w:ilvl w:val="1"/>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lacking marketable skills in a demand occupation </w:t>
      </w:r>
      <w:r w:rsidRPr="00B75ABA">
        <w:rPr>
          <w:rFonts w:ascii="Times New Roman" w:eastAsia="Cambria" w:hAnsi="Times New Roman" w:cs="Times New Roman"/>
          <w:b/>
          <w:color w:val="auto"/>
          <w:szCs w:val="24"/>
        </w:rPr>
        <w:t>or</w:t>
      </w:r>
    </w:p>
    <w:p w14:paraId="2C91A87B" w14:textId="77777777" w:rsidR="00B75ABA" w:rsidRPr="00B75ABA" w:rsidRDefault="00B75ABA" w:rsidP="004F33D4">
      <w:pPr>
        <w:numPr>
          <w:ilvl w:val="1"/>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has held two or more jobs within a six-month period </w:t>
      </w:r>
      <w:r w:rsidRPr="00B75ABA">
        <w:rPr>
          <w:rFonts w:ascii="Times New Roman" w:eastAsia="Cambria" w:hAnsi="Times New Roman" w:cs="Times New Roman"/>
          <w:b/>
          <w:color w:val="auto"/>
          <w:szCs w:val="24"/>
        </w:rPr>
        <w:t>or</w:t>
      </w:r>
    </w:p>
    <w:p w14:paraId="6AF93BFD" w14:textId="77777777" w:rsidR="00B75ABA" w:rsidRPr="00B75ABA" w:rsidRDefault="00B75ABA" w:rsidP="004F33D4">
      <w:pPr>
        <w:numPr>
          <w:ilvl w:val="1"/>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has been terminated from a job within the last 6 months</w:t>
      </w:r>
    </w:p>
    <w:p w14:paraId="767F59C9" w14:textId="77777777" w:rsidR="00B75ABA" w:rsidRPr="00B75ABA" w:rsidRDefault="00B75ABA" w:rsidP="004F33D4">
      <w:pPr>
        <w:numPr>
          <w:ilvl w:val="0"/>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Has a currently incarcerated parent or guardian</w:t>
      </w:r>
    </w:p>
    <w:p w14:paraId="0EA45E0C" w14:textId="77777777" w:rsidR="00B75ABA" w:rsidRPr="00B75ABA" w:rsidRDefault="00B75ABA" w:rsidP="004F33D4">
      <w:pPr>
        <w:numPr>
          <w:ilvl w:val="0"/>
          <w:numId w:val="87"/>
        </w:numPr>
        <w:spacing w:after="0" w:line="240" w:lineRule="auto"/>
        <w:contextualSpacing/>
        <w:rPr>
          <w:rFonts w:ascii="Times New Roman" w:eastAsia="Cambria" w:hAnsi="Times New Roman" w:cs="Times New Roman"/>
          <w:color w:val="auto"/>
          <w:szCs w:val="24"/>
        </w:rPr>
      </w:pPr>
      <w:r w:rsidRPr="00B75ABA">
        <w:rPr>
          <w:rFonts w:ascii="Times New Roman" w:eastAsia="Cambria" w:hAnsi="Times New Roman" w:cs="Times New Roman"/>
          <w:color w:val="auto"/>
          <w:szCs w:val="24"/>
        </w:rPr>
        <w:t xml:space="preserve"> Has previously been placed in out of home care, i.e. foster care, group home, or kinship care</w:t>
      </w:r>
    </w:p>
    <w:p w14:paraId="37E1A3F6" w14:textId="6B994E68" w:rsidR="00F44D82" w:rsidRDefault="00F44D82" w:rsidP="00A3012F">
      <w:pPr>
        <w:spacing w:after="0"/>
      </w:pPr>
    </w:p>
    <w:p w14:paraId="71F22304" w14:textId="5B246712" w:rsidR="00CD1F37" w:rsidRDefault="00CD1F37" w:rsidP="00CD1F37">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r>
        <w:rPr>
          <w:i/>
        </w:rPr>
        <w:t xml:space="preserve">Question 11: </w:t>
      </w:r>
      <w:r w:rsidR="00F166AD">
        <w:rPr>
          <w:i/>
        </w:rPr>
        <w:t xml:space="preserve">Information regarding any waivers being utilized by the local area, in accordance with any Michigan Department </w:t>
      </w:r>
      <w:r w:rsidR="003314CC">
        <w:rPr>
          <w:i/>
        </w:rPr>
        <w:t xml:space="preserve">of Labor and Economic Opportunity-Workforce Development (LEO-WD) </w:t>
      </w:r>
      <w:r w:rsidR="00F205DB">
        <w:rPr>
          <w:i/>
        </w:rPr>
        <w:t xml:space="preserve">communicated guidelines or requirements regarding the use of the waiver(s). </w:t>
      </w:r>
    </w:p>
    <w:p w14:paraId="78224F78" w14:textId="77777777" w:rsidR="00426067" w:rsidRDefault="00426067" w:rsidP="00A3012F">
      <w:pPr>
        <w:spacing w:after="0"/>
        <w:ind w:left="0" w:firstLine="0"/>
      </w:pPr>
    </w:p>
    <w:p w14:paraId="23D27DD0" w14:textId="27D886DE" w:rsidR="00426067" w:rsidRDefault="00612C16" w:rsidP="00426067">
      <w:pPr>
        <w:ind w:left="0" w:firstLine="0"/>
      </w:pPr>
      <w:r>
        <w:t>The M/SCWDB plans to meet the WIOA requirement for expending 75% of local WIOA Ti</w:t>
      </w:r>
      <w:r w:rsidR="00403D83">
        <w:t xml:space="preserve">tle I funds on OSY, however, the M/SCWDB </w:t>
      </w:r>
      <w:r w:rsidR="0009580D">
        <w:t>reserves the option to sue the approved Michigan waiver to lower this amount to 50%</w:t>
      </w:r>
      <w:r w:rsidR="00426067">
        <w:t xml:space="preserve"> based on actual youth enrollment and activities. </w:t>
      </w:r>
    </w:p>
    <w:p w14:paraId="26D14C47" w14:textId="7A20E6E7" w:rsidR="00784642" w:rsidRDefault="00784642" w:rsidP="00784642">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r>
        <w:rPr>
          <w:i/>
        </w:rPr>
        <w:t xml:space="preserve">Question 12: A </w:t>
      </w:r>
      <w:r w:rsidR="00FE2B66" w:rsidRPr="00FE2B66">
        <w:rPr>
          <w:i/>
        </w:rPr>
        <w:t>description of how the local board will coordinate relevant secondary and post-secondary education programs and activities with education and workforce investment activities to coordinate strategies, enhance services, and avoid duplication of services.</w:t>
      </w:r>
    </w:p>
    <w:p w14:paraId="23D7BF44" w14:textId="56A12840" w:rsidR="00784642" w:rsidRDefault="00784642" w:rsidP="00A3012F">
      <w:pPr>
        <w:spacing w:after="0"/>
      </w:pPr>
    </w:p>
    <w:p w14:paraId="120C2C74" w14:textId="77777777" w:rsidR="000A6CFD" w:rsidRPr="000A6CFD" w:rsidRDefault="000A6CFD" w:rsidP="004F33D4">
      <w:pPr>
        <w:spacing w:after="0" w:line="240" w:lineRule="auto"/>
        <w:ind w:left="0" w:firstLine="0"/>
        <w:contextualSpacing/>
        <w:rPr>
          <w:rFonts w:ascii="Times New Roman" w:eastAsia="Cambria" w:hAnsi="Times New Roman" w:cs="Times New Roman"/>
          <w:color w:val="auto"/>
          <w:szCs w:val="24"/>
        </w:rPr>
      </w:pPr>
      <w:r w:rsidRPr="000A6CFD">
        <w:rPr>
          <w:rFonts w:ascii="Times New Roman" w:eastAsia="Cambria" w:hAnsi="Times New Roman" w:cs="Times New Roman"/>
          <w:color w:val="auto"/>
          <w:szCs w:val="24"/>
        </w:rPr>
        <w:t xml:space="preserve">The M/SCWDB works in collaboration with multiple secondary and post-secondary educational partners to coordinate workforce investment activities through various projects. (Some examples listed below) Involved in the planning process, the participation of the M/SCWDB contributes to the coordination of strategies, enhanced services, and work to avoid duplication of services. </w:t>
      </w:r>
    </w:p>
    <w:p w14:paraId="78120793" w14:textId="77777777" w:rsidR="000A6CFD" w:rsidRPr="000A6CFD" w:rsidRDefault="000A6CFD" w:rsidP="004F33D4">
      <w:pPr>
        <w:shd w:val="clear" w:color="auto" w:fill="FFFFFF"/>
        <w:spacing w:after="0" w:line="240" w:lineRule="auto"/>
        <w:ind w:left="0" w:firstLine="0"/>
        <w:contextualSpacing/>
        <w:rPr>
          <w:rFonts w:ascii="Times New Roman" w:eastAsia="Cambria" w:hAnsi="Times New Roman" w:cs="Times New Roman"/>
          <w:color w:val="auto"/>
          <w:szCs w:val="24"/>
        </w:rPr>
      </w:pPr>
    </w:p>
    <w:p w14:paraId="66B97D66" w14:textId="77777777" w:rsidR="000A6CFD" w:rsidRPr="000A6CFD" w:rsidRDefault="000A6CFD" w:rsidP="004F33D4">
      <w:pPr>
        <w:shd w:val="clear" w:color="auto" w:fill="FFFFFF"/>
        <w:spacing w:after="0" w:line="240" w:lineRule="auto"/>
        <w:ind w:left="0" w:firstLine="0"/>
        <w:contextualSpacing/>
        <w:rPr>
          <w:rFonts w:ascii="Times New Roman" w:eastAsia="Cambria" w:hAnsi="Times New Roman" w:cs="Times New Roman"/>
          <w:b/>
          <w:bCs/>
          <w:color w:val="auto"/>
          <w:szCs w:val="24"/>
          <w:u w:val="single"/>
        </w:rPr>
      </w:pPr>
      <w:r w:rsidRPr="000A6CFD">
        <w:rPr>
          <w:rFonts w:ascii="Times New Roman" w:eastAsia="Cambria" w:hAnsi="Times New Roman" w:cs="Times New Roman"/>
          <w:b/>
          <w:bCs/>
          <w:color w:val="auto"/>
          <w:szCs w:val="24"/>
          <w:u w:val="single"/>
        </w:rPr>
        <w:t>CAREER &amp; EDUCATIONAL ADVISORY COUNCIL (CEAC)</w:t>
      </w:r>
    </w:p>
    <w:p w14:paraId="750C9A94" w14:textId="77777777" w:rsidR="000A6CFD" w:rsidRPr="000A6CFD" w:rsidRDefault="000A6CFD" w:rsidP="004F33D4">
      <w:pPr>
        <w:shd w:val="clear" w:color="auto" w:fill="FFFFFF"/>
        <w:spacing w:after="0" w:line="240" w:lineRule="auto"/>
        <w:ind w:left="0" w:firstLine="0"/>
        <w:contextualSpacing/>
        <w:rPr>
          <w:rFonts w:ascii="Times New Roman" w:eastAsia="Cambria" w:hAnsi="Times New Roman" w:cs="Times New Roman"/>
          <w:color w:val="auto"/>
          <w:szCs w:val="24"/>
        </w:rPr>
      </w:pPr>
      <w:r w:rsidRPr="000A6CFD">
        <w:rPr>
          <w:rFonts w:ascii="Times New Roman" w:eastAsia="Cambria" w:hAnsi="Times New Roman" w:cs="Times New Roman"/>
          <w:color w:val="auto"/>
          <w:szCs w:val="24"/>
        </w:rPr>
        <w:t>The M/SCWDB has appointed local CEAC members to advise the Board on career and educational issues. Representatives from secondary and post-secondary institutions, career technical education and employers are included to provide direction and feedback in partnership and execution of career and educational initiatives.</w:t>
      </w:r>
    </w:p>
    <w:p w14:paraId="7F930883" w14:textId="77777777" w:rsidR="000A6CFD" w:rsidRPr="000A6CFD" w:rsidRDefault="000A6CFD" w:rsidP="004F33D4">
      <w:pPr>
        <w:shd w:val="clear" w:color="auto" w:fill="FFFFFF"/>
        <w:spacing w:after="0" w:line="240" w:lineRule="auto"/>
        <w:ind w:left="0" w:firstLine="0"/>
        <w:contextualSpacing/>
        <w:rPr>
          <w:rFonts w:ascii="Times New Roman" w:eastAsia="Cambria" w:hAnsi="Times New Roman" w:cs="Times New Roman"/>
          <w:color w:val="auto"/>
          <w:szCs w:val="24"/>
        </w:rPr>
      </w:pPr>
    </w:p>
    <w:p w14:paraId="46BA8765" w14:textId="77777777" w:rsidR="000A6CFD" w:rsidRPr="000A6CFD" w:rsidRDefault="000A6CFD" w:rsidP="004F33D4">
      <w:pPr>
        <w:spacing w:after="0" w:line="240" w:lineRule="auto"/>
        <w:ind w:left="0" w:firstLine="0"/>
        <w:rPr>
          <w:rFonts w:ascii="Times New Roman" w:eastAsia="Cambria" w:hAnsi="Times New Roman" w:cs="Times New Roman"/>
          <w:b/>
          <w:bCs/>
          <w:color w:val="auto"/>
          <w:szCs w:val="24"/>
          <w:u w:val="single"/>
        </w:rPr>
      </w:pPr>
      <w:r w:rsidRPr="000A6CFD">
        <w:rPr>
          <w:rFonts w:ascii="Times New Roman" w:eastAsia="Cambria" w:hAnsi="Times New Roman" w:cs="Times New Roman"/>
          <w:b/>
          <w:bCs/>
          <w:color w:val="auto"/>
          <w:szCs w:val="24"/>
          <w:u w:val="single"/>
        </w:rPr>
        <w:t>MANUFACTURING DAY</w:t>
      </w:r>
    </w:p>
    <w:p w14:paraId="7CE906A1" w14:textId="77777777" w:rsidR="000A6CFD" w:rsidRPr="000A6CFD" w:rsidRDefault="00964194" w:rsidP="004F33D4">
      <w:pPr>
        <w:spacing w:after="0" w:line="240" w:lineRule="auto"/>
        <w:ind w:left="0" w:firstLine="0"/>
        <w:rPr>
          <w:rFonts w:ascii="Times New Roman" w:eastAsia="Cambria" w:hAnsi="Times New Roman" w:cs="Times New Roman"/>
          <w:color w:val="4D4D4D"/>
          <w:szCs w:val="24"/>
        </w:rPr>
      </w:pPr>
      <w:hyperlink r:id="rId15" w:history="1">
        <w:r w:rsidR="000A6CFD" w:rsidRPr="000A6CFD">
          <w:rPr>
            <w:rFonts w:ascii="Times New Roman" w:eastAsia="Cambria" w:hAnsi="Times New Roman" w:cs="Times New Roman"/>
            <w:szCs w:val="24"/>
          </w:rPr>
          <w:t>MFG</w:t>
        </w:r>
      </w:hyperlink>
      <w:r w:rsidR="000A6CFD" w:rsidRPr="000A6CFD">
        <w:rPr>
          <w:rFonts w:ascii="Times New Roman" w:eastAsia="Cambria" w:hAnsi="Times New Roman" w:cs="Times New Roman"/>
          <w:szCs w:val="24"/>
        </w:rPr>
        <w:t xml:space="preserve"> Day is an awareness campaign created by leading national industry organizations.  Its purpose is to place a spotlight on the importance of manufacturing to our economy while exposing the future generation of our workforce to the interesting and well-paying jobs it offers.</w:t>
      </w:r>
      <w:r w:rsidR="000A6CFD" w:rsidRPr="000A6CFD">
        <w:rPr>
          <w:rFonts w:ascii="Times New Roman" w:eastAsia="Cambria" w:hAnsi="Times New Roman" w:cs="Times New Roman"/>
          <w:color w:val="4D4D4D"/>
          <w:szCs w:val="24"/>
        </w:rPr>
        <w:t xml:space="preserve"> </w:t>
      </w:r>
    </w:p>
    <w:p w14:paraId="12B03FA2" w14:textId="77777777" w:rsidR="000A6CFD" w:rsidRPr="000A6CFD" w:rsidRDefault="000A6CFD" w:rsidP="004F33D4">
      <w:pPr>
        <w:spacing w:after="0" w:line="240" w:lineRule="auto"/>
        <w:ind w:left="0" w:firstLine="0"/>
        <w:rPr>
          <w:rFonts w:ascii="Times New Roman" w:eastAsia="Cambria" w:hAnsi="Times New Roman" w:cs="Times New Roman"/>
          <w:color w:val="4D4D4D"/>
          <w:szCs w:val="24"/>
        </w:rPr>
      </w:pPr>
    </w:p>
    <w:p w14:paraId="0E85E81F" w14:textId="77777777" w:rsidR="000A6CFD" w:rsidRPr="000A6CFD" w:rsidRDefault="000A6CFD" w:rsidP="004F33D4">
      <w:pPr>
        <w:spacing w:after="0" w:line="240" w:lineRule="auto"/>
        <w:ind w:left="0" w:firstLine="0"/>
        <w:rPr>
          <w:rFonts w:ascii="Times New Roman" w:eastAsia="Cambria" w:hAnsi="Times New Roman" w:cs="Times New Roman"/>
          <w:color w:val="auto"/>
          <w:szCs w:val="24"/>
        </w:rPr>
      </w:pPr>
      <w:r w:rsidRPr="000A6CFD">
        <w:rPr>
          <w:rFonts w:ascii="Times New Roman" w:eastAsia="Cambria" w:hAnsi="Times New Roman" w:cs="Times New Roman"/>
          <w:color w:val="auto"/>
          <w:szCs w:val="24"/>
        </w:rPr>
        <w:t xml:space="preserve">This recurring event, going virtual in 2020, is in its seventh year in Macomb County.  Since 2014 more than 10,000 students have visited area advanced manufacturing facilities to see the industry in action and meet people who make things.  There are typically 50 plus companies offering more than 70 tours to approximately 1,900 students annually.  Labor market information designed as career cards is provided to each student on baseball style trading cards.  </w:t>
      </w:r>
    </w:p>
    <w:p w14:paraId="42269E91" w14:textId="77777777" w:rsidR="000A6CFD" w:rsidRPr="000A6CFD" w:rsidRDefault="000A6CFD" w:rsidP="004F33D4">
      <w:pPr>
        <w:spacing w:after="0" w:line="240" w:lineRule="auto"/>
        <w:ind w:left="0" w:firstLine="0"/>
        <w:rPr>
          <w:rFonts w:ascii="Times New Roman" w:eastAsia="Cambria" w:hAnsi="Times New Roman" w:cs="Times New Roman"/>
          <w:color w:val="auto"/>
          <w:szCs w:val="24"/>
        </w:rPr>
      </w:pPr>
    </w:p>
    <w:p w14:paraId="5E9DE815" w14:textId="77777777" w:rsidR="000A6CFD" w:rsidRPr="000A6CFD" w:rsidRDefault="000A6CFD" w:rsidP="004F33D4">
      <w:pPr>
        <w:spacing w:after="0" w:line="240" w:lineRule="auto"/>
        <w:ind w:left="0" w:firstLine="0"/>
        <w:rPr>
          <w:rFonts w:ascii="Times New Roman" w:eastAsia="Cambria" w:hAnsi="Times New Roman" w:cs="Times New Roman"/>
          <w:color w:val="auto"/>
          <w:szCs w:val="24"/>
        </w:rPr>
      </w:pPr>
      <w:r w:rsidRPr="000A6CFD">
        <w:rPr>
          <w:rFonts w:ascii="Times New Roman" w:eastAsia="Times New Roman" w:hAnsi="Times New Roman" w:cs="Times New Roman"/>
          <w:color w:val="auto"/>
          <w:szCs w:val="24"/>
        </w:rPr>
        <w:t>The event is coordinated by the Macomb County Department of Planning &amp; Economic Development and the Macomb Intermediate School District. Macomb/St. Clair Michigan Works! is represented as members of the executive planning committee.</w:t>
      </w:r>
    </w:p>
    <w:p w14:paraId="6ADD4B70" w14:textId="77777777" w:rsidR="000A6CFD" w:rsidRPr="000A6CFD" w:rsidRDefault="000A6CFD" w:rsidP="004F33D4">
      <w:pPr>
        <w:spacing w:after="0" w:line="240" w:lineRule="auto"/>
        <w:ind w:left="0" w:firstLine="0"/>
        <w:rPr>
          <w:rFonts w:ascii="Times New Roman" w:eastAsia="Cambria" w:hAnsi="Times New Roman" w:cs="Times New Roman"/>
          <w:color w:val="auto"/>
          <w:szCs w:val="24"/>
        </w:rPr>
      </w:pPr>
    </w:p>
    <w:p w14:paraId="46A3F169" w14:textId="77777777" w:rsidR="000A6CFD" w:rsidRPr="000A6CFD" w:rsidRDefault="000A6CFD" w:rsidP="004F33D4">
      <w:pPr>
        <w:spacing w:after="0" w:line="240" w:lineRule="auto"/>
        <w:ind w:left="0" w:firstLine="0"/>
        <w:rPr>
          <w:rFonts w:ascii="Times New Roman" w:eastAsia="Cambria" w:hAnsi="Times New Roman" w:cs="Times New Roman"/>
          <w:color w:val="auto"/>
          <w:szCs w:val="24"/>
        </w:rPr>
      </w:pPr>
      <w:r w:rsidRPr="000A6CFD">
        <w:rPr>
          <w:rFonts w:ascii="Times New Roman" w:eastAsia="Cambria" w:hAnsi="Times New Roman" w:cs="Times New Roman"/>
          <w:color w:val="auto"/>
          <w:szCs w:val="24"/>
        </w:rPr>
        <w:t>Manufacturing Day in St. Clair County is celebrated over a one-month period in October each year. In its fifth year, nearly 1,800 sophomores from seven school districts in the county visited local manufacturing partners.  A Trades panel is also held for students and parents to hear from people who know first-hand what life is like in the professional trades. The annual event is sponsored by St. Clair County RESA in cooperation with the Eastern Michigan Manufacturers Association, the Economic Development Alliance, and local high schools.</w:t>
      </w:r>
    </w:p>
    <w:p w14:paraId="1A712E60" w14:textId="77777777" w:rsidR="000A6CFD" w:rsidRPr="000A6CFD" w:rsidRDefault="000A6CFD" w:rsidP="004F33D4">
      <w:pPr>
        <w:spacing w:after="0" w:line="240" w:lineRule="auto"/>
        <w:ind w:left="0" w:firstLine="0"/>
        <w:rPr>
          <w:rFonts w:ascii="Times New Roman" w:eastAsia="Cambria" w:hAnsi="Times New Roman" w:cs="Times New Roman"/>
          <w:color w:val="auto"/>
          <w:szCs w:val="24"/>
        </w:rPr>
      </w:pPr>
    </w:p>
    <w:p w14:paraId="030CDB91" w14:textId="77777777" w:rsidR="000A6CFD" w:rsidRPr="000A6CFD" w:rsidRDefault="000A6CFD" w:rsidP="004F33D4">
      <w:pPr>
        <w:spacing w:after="0" w:line="240" w:lineRule="auto"/>
        <w:ind w:left="0" w:firstLine="0"/>
        <w:rPr>
          <w:rFonts w:ascii="Times New Roman" w:eastAsia="Cambria" w:hAnsi="Times New Roman" w:cs="Times New Roman"/>
          <w:b/>
          <w:bCs/>
          <w:color w:val="auto"/>
          <w:szCs w:val="24"/>
          <w:u w:val="single"/>
        </w:rPr>
      </w:pPr>
      <w:proofErr w:type="spellStart"/>
      <w:r w:rsidRPr="000A6CFD">
        <w:rPr>
          <w:rFonts w:ascii="Times New Roman" w:eastAsia="Cambria" w:hAnsi="Times New Roman" w:cs="Times New Roman"/>
          <w:b/>
          <w:bCs/>
          <w:color w:val="auto"/>
          <w:szCs w:val="24"/>
          <w:u w:val="single"/>
        </w:rPr>
        <w:t>AutoSTEAM</w:t>
      </w:r>
      <w:proofErr w:type="spellEnd"/>
      <w:r w:rsidRPr="000A6CFD">
        <w:rPr>
          <w:rFonts w:ascii="Times New Roman" w:eastAsia="Cambria" w:hAnsi="Times New Roman" w:cs="Times New Roman"/>
          <w:b/>
          <w:bCs/>
          <w:color w:val="auto"/>
          <w:szCs w:val="24"/>
          <w:u w:val="single"/>
        </w:rPr>
        <w:t xml:space="preserve"> DAYS</w:t>
      </w:r>
    </w:p>
    <w:p w14:paraId="1F4FF01E" w14:textId="77777777" w:rsidR="000A6CFD" w:rsidRPr="000A6CFD" w:rsidRDefault="000A6CFD" w:rsidP="004F33D4">
      <w:pPr>
        <w:spacing w:after="0" w:line="240" w:lineRule="auto"/>
        <w:ind w:left="0" w:firstLine="0"/>
        <w:rPr>
          <w:rFonts w:ascii="Times New Roman" w:eastAsia="Times New Roman" w:hAnsi="Times New Roman" w:cs="Times New Roman"/>
          <w:szCs w:val="24"/>
        </w:rPr>
      </w:pPr>
      <w:r w:rsidRPr="000A6CFD">
        <w:rPr>
          <w:rFonts w:ascii="Times New Roman" w:eastAsia="Cambria" w:hAnsi="Times New Roman" w:cs="Times New Roman"/>
          <w:color w:val="auto"/>
          <w:szCs w:val="24"/>
        </w:rPr>
        <w:t>This annual event, a collaboration of Macomb Community College, Macomb Intermediate School District and the county of Macomb is a follow-up event to Manufacturing Day.  Open to the community, parents, and educators, as well as students, this evening event is a hands-on exploration of careers in the automotive industry.  Attendees visit vendor booths to engage in hands-on activities as well as gain labor market information.  Activities include clay modeling, programming a traffic signal, virtual welding, and advance auto design and autonomous vehicles. Small-group ‘trade talks’ are scheduled throughout the evening for those interested in a deeper dive into various occupational information.  Trade Talks in 2019 included: Getting into Apprenticeship, Industry of the Future, and Career Options and Outlook.</w:t>
      </w:r>
    </w:p>
    <w:p w14:paraId="58BB6958" w14:textId="77777777" w:rsidR="000A6CFD" w:rsidRPr="000A6CFD" w:rsidRDefault="000A6CFD" w:rsidP="004F33D4">
      <w:pPr>
        <w:spacing w:after="0" w:line="240" w:lineRule="auto"/>
        <w:ind w:left="0" w:firstLine="0"/>
        <w:rPr>
          <w:rFonts w:ascii="Times New Roman" w:eastAsia="Cambria" w:hAnsi="Times New Roman" w:cs="Times New Roman"/>
          <w:b/>
          <w:bCs/>
          <w:color w:val="auto"/>
          <w:szCs w:val="24"/>
          <w:u w:val="single"/>
        </w:rPr>
      </w:pPr>
    </w:p>
    <w:p w14:paraId="28C53986" w14:textId="77777777" w:rsidR="000A6CFD" w:rsidRPr="000A6CFD" w:rsidRDefault="000A6CFD" w:rsidP="004F33D4">
      <w:pPr>
        <w:spacing w:after="0" w:line="240" w:lineRule="auto"/>
        <w:ind w:left="0" w:firstLine="0"/>
        <w:rPr>
          <w:rFonts w:ascii="Times New Roman" w:eastAsia="Cambria" w:hAnsi="Times New Roman" w:cs="Times New Roman"/>
          <w:b/>
          <w:bCs/>
          <w:color w:val="auto"/>
          <w:szCs w:val="24"/>
          <w:u w:val="single"/>
        </w:rPr>
      </w:pPr>
      <w:r w:rsidRPr="000A6CFD">
        <w:rPr>
          <w:rFonts w:ascii="Times New Roman" w:eastAsia="Cambria" w:hAnsi="Times New Roman" w:cs="Times New Roman"/>
          <w:b/>
          <w:bCs/>
          <w:color w:val="auto"/>
          <w:szCs w:val="24"/>
          <w:u w:val="single"/>
        </w:rPr>
        <w:t>GREAT START COLLABORATIVE MACOMB COUNTY</w:t>
      </w:r>
    </w:p>
    <w:p w14:paraId="313C9A61" w14:textId="77777777" w:rsidR="000A6CFD" w:rsidRPr="000A6CFD" w:rsidRDefault="000A6CFD" w:rsidP="004F33D4">
      <w:pPr>
        <w:spacing w:after="0" w:line="240" w:lineRule="auto"/>
        <w:ind w:left="0" w:firstLine="0"/>
        <w:rPr>
          <w:rFonts w:ascii="Times New Roman" w:eastAsia="Cambria" w:hAnsi="Times New Roman" w:cs="Times New Roman"/>
          <w:color w:val="auto"/>
          <w:szCs w:val="24"/>
          <w:u w:val="single"/>
        </w:rPr>
      </w:pPr>
      <w:r w:rsidRPr="000A6CFD">
        <w:rPr>
          <w:rFonts w:ascii="Times New Roman" w:eastAsia="Cambria" w:hAnsi="Times New Roman" w:cs="Times New Roman"/>
          <w:color w:val="auto"/>
          <w:szCs w:val="24"/>
        </w:rPr>
        <w:t xml:space="preserve">A collaborative endeavor to provide every child with a strong foundation of physical, </w:t>
      </w:r>
      <w:proofErr w:type="gramStart"/>
      <w:r w:rsidRPr="000A6CFD">
        <w:rPr>
          <w:rFonts w:ascii="Times New Roman" w:eastAsia="Cambria" w:hAnsi="Times New Roman" w:cs="Times New Roman"/>
          <w:color w:val="auto"/>
          <w:szCs w:val="24"/>
        </w:rPr>
        <w:t>social</w:t>
      </w:r>
      <w:proofErr w:type="gramEnd"/>
      <w:r w:rsidRPr="000A6CFD">
        <w:rPr>
          <w:rFonts w:ascii="Times New Roman" w:eastAsia="Cambria" w:hAnsi="Times New Roman" w:cs="Times New Roman"/>
          <w:color w:val="auto"/>
          <w:szCs w:val="24"/>
        </w:rPr>
        <w:t xml:space="preserve"> and emotional health and learning experiences needed to have a great start in school and in life. At the same time Great Start Macomb Parent Coalition provides families with the support they need to </w:t>
      </w:r>
      <w:r w:rsidRPr="000A6CFD">
        <w:rPr>
          <w:rFonts w:ascii="Times New Roman" w:eastAsia="Cambria" w:hAnsi="Times New Roman" w:cs="Times New Roman"/>
          <w:color w:val="auto"/>
          <w:szCs w:val="24"/>
        </w:rPr>
        <w:lastRenderedPageBreak/>
        <w:t>promote and guide their child's development. Although not specifically a secondary or postsecondary program, strong early childhood interventions positively impact school success and contributes to on time high school graduation.</w:t>
      </w:r>
    </w:p>
    <w:p w14:paraId="7CFB46C3" w14:textId="77777777" w:rsidR="000A6CFD" w:rsidRPr="000A6CFD" w:rsidRDefault="000A6CFD" w:rsidP="004F33D4">
      <w:pPr>
        <w:shd w:val="clear" w:color="auto" w:fill="FFFFFF"/>
        <w:spacing w:after="0" w:line="240" w:lineRule="auto"/>
        <w:ind w:left="0" w:firstLine="0"/>
        <w:rPr>
          <w:rFonts w:ascii="Times New Roman" w:eastAsia="Times New Roman" w:hAnsi="Times New Roman" w:cs="Times New Roman"/>
          <w:szCs w:val="24"/>
          <w:u w:val="single"/>
        </w:rPr>
      </w:pPr>
    </w:p>
    <w:p w14:paraId="4ED6AAA3" w14:textId="77777777" w:rsidR="000A6CFD" w:rsidRPr="000A6CFD" w:rsidRDefault="000A6CFD" w:rsidP="004F33D4">
      <w:pPr>
        <w:spacing w:after="0" w:line="240" w:lineRule="auto"/>
        <w:ind w:left="0" w:firstLine="0"/>
        <w:rPr>
          <w:rFonts w:ascii="Times New Roman" w:eastAsia="Cambria" w:hAnsi="Times New Roman" w:cs="Times New Roman"/>
          <w:b/>
          <w:bCs/>
          <w:color w:val="auto"/>
          <w:szCs w:val="24"/>
          <w:u w:val="single"/>
        </w:rPr>
      </w:pPr>
      <w:r w:rsidRPr="000A6CFD">
        <w:rPr>
          <w:rFonts w:ascii="Times New Roman" w:eastAsia="Cambria" w:hAnsi="Times New Roman" w:cs="Times New Roman"/>
          <w:b/>
          <w:bCs/>
          <w:color w:val="auto"/>
          <w:szCs w:val="24"/>
          <w:u w:val="single"/>
        </w:rPr>
        <w:t>EARLY/MIDDLE COLLEGE</w:t>
      </w:r>
    </w:p>
    <w:p w14:paraId="1C5D1C8A" w14:textId="77777777" w:rsidR="000A6CFD" w:rsidRPr="000A6CFD" w:rsidRDefault="000A6CFD" w:rsidP="004F33D4">
      <w:pPr>
        <w:spacing w:after="0" w:line="240" w:lineRule="auto"/>
        <w:ind w:left="0" w:firstLine="0"/>
        <w:rPr>
          <w:rFonts w:ascii="Times New Roman" w:eastAsia="Cambria" w:hAnsi="Times New Roman" w:cs="Times New Roman"/>
          <w:color w:val="auto"/>
          <w:szCs w:val="24"/>
        </w:rPr>
      </w:pPr>
      <w:r w:rsidRPr="000A6CFD">
        <w:rPr>
          <w:rFonts w:ascii="Times New Roman" w:eastAsia="Cambria" w:hAnsi="Times New Roman" w:cs="Times New Roman"/>
          <w:color w:val="auto"/>
          <w:szCs w:val="24"/>
        </w:rPr>
        <w:t>Opportunities exist in Macomb and St. Clair Counties for high school students to have an early start to college and careers. Through a blend of high school and college courses, and by attending school for an extra year, students can graduate with a high school diploma and a college associate degree at no cost.</w:t>
      </w:r>
      <w:r w:rsidRPr="000A6CFD">
        <w:rPr>
          <w:rFonts w:ascii="Times New Roman" w:eastAsia="Cambria" w:hAnsi="Times New Roman" w:cs="Times New Roman"/>
          <w:color w:val="282828"/>
          <w:spacing w:val="5"/>
          <w:szCs w:val="24"/>
          <w:shd w:val="clear" w:color="auto" w:fill="FFFFFF"/>
        </w:rPr>
        <w:t xml:space="preserve"> Middle and Early college is designed to highlight career and higher education opportunities while increasing the number of students enrolling in college and completing degrees.</w:t>
      </w:r>
    </w:p>
    <w:p w14:paraId="3B1C8E22" w14:textId="77777777" w:rsidR="000A6CFD" w:rsidRPr="000A6CFD" w:rsidRDefault="000A6CFD" w:rsidP="004F33D4">
      <w:pPr>
        <w:spacing w:after="0" w:line="240" w:lineRule="auto"/>
        <w:ind w:left="0" w:firstLine="0"/>
        <w:rPr>
          <w:rFonts w:ascii="Times New Roman" w:eastAsia="Cambria" w:hAnsi="Times New Roman" w:cs="Times New Roman"/>
          <w:color w:val="auto"/>
          <w:szCs w:val="24"/>
        </w:rPr>
      </w:pPr>
    </w:p>
    <w:p w14:paraId="51858A70" w14:textId="77777777" w:rsidR="000A6CFD" w:rsidRPr="000A6CFD" w:rsidRDefault="000A6CFD" w:rsidP="004F33D4">
      <w:pPr>
        <w:shd w:val="clear" w:color="auto" w:fill="FFFFFF"/>
        <w:spacing w:after="0" w:line="240" w:lineRule="auto"/>
        <w:ind w:left="0" w:firstLine="0"/>
        <w:rPr>
          <w:rFonts w:ascii="Times New Roman" w:eastAsia="Cambria" w:hAnsi="Times New Roman" w:cs="Times New Roman"/>
          <w:color w:val="auto"/>
          <w:szCs w:val="24"/>
        </w:rPr>
      </w:pPr>
      <w:r w:rsidRPr="000A6CFD">
        <w:rPr>
          <w:rFonts w:ascii="Times New Roman" w:eastAsia="Cambria" w:hAnsi="Times New Roman" w:cs="Times New Roman"/>
          <w:color w:val="auto"/>
          <w:szCs w:val="24"/>
        </w:rPr>
        <w:t>The Early College of Macomb is offered county wide for high school juniors. Transferrable college credits or an associate degree is earned from Macomb Community College.  The Blue Water Middle College Academy is open to students from five participating school districts in St. Clair County. Transferrable college credits or an associate degree is earned from St. Clair County Community College. Similarly, the Career and Technical Middle College (CTMC) offers an additional year of study for students to pursue career focused education while earning college credit at no cost. CTMC students attend their home high school in addition to courses at the St. Clair Technical Education Center and college classes at St. Clair County Community College. Students can earn an associate degree or certificate program from the college in one of seven programs.</w:t>
      </w:r>
    </w:p>
    <w:p w14:paraId="0B1CCD99" w14:textId="77777777" w:rsidR="000A6CFD" w:rsidRPr="000A6CFD" w:rsidRDefault="000A6CFD" w:rsidP="000A6CFD">
      <w:pPr>
        <w:shd w:val="clear" w:color="auto" w:fill="FFFFFF"/>
        <w:spacing w:after="0" w:line="345" w:lineRule="atLeast"/>
        <w:ind w:left="0" w:firstLine="0"/>
        <w:jc w:val="left"/>
        <w:rPr>
          <w:rFonts w:ascii="Times New Roman" w:eastAsia="Times New Roman" w:hAnsi="Times New Roman" w:cs="Times New Roman"/>
          <w:szCs w:val="24"/>
        </w:rPr>
      </w:pPr>
    </w:p>
    <w:p w14:paraId="6B081110" w14:textId="77777777" w:rsidR="000A6CFD" w:rsidRPr="000A6CFD" w:rsidRDefault="000A6CFD" w:rsidP="000A6CFD">
      <w:pPr>
        <w:spacing w:after="0" w:line="240" w:lineRule="auto"/>
        <w:ind w:left="0" w:firstLine="0"/>
        <w:jc w:val="left"/>
        <w:rPr>
          <w:rFonts w:ascii="Times New Roman" w:eastAsia="Cambria" w:hAnsi="Times New Roman" w:cs="Times New Roman"/>
          <w:b/>
          <w:bCs/>
          <w:color w:val="auto"/>
          <w:szCs w:val="24"/>
          <w:u w:val="single"/>
        </w:rPr>
      </w:pPr>
      <w:r w:rsidRPr="000A6CFD">
        <w:rPr>
          <w:rFonts w:ascii="Times New Roman" w:eastAsia="Cambria" w:hAnsi="Times New Roman" w:cs="Times New Roman"/>
          <w:b/>
          <w:bCs/>
          <w:color w:val="auto"/>
          <w:szCs w:val="24"/>
          <w:u w:val="single"/>
        </w:rPr>
        <w:t>MICAREERQUEST SOUTHEAST</w:t>
      </w:r>
    </w:p>
    <w:p w14:paraId="2F8392A4" w14:textId="77777777" w:rsidR="000A6CFD" w:rsidRPr="000A6CFD" w:rsidRDefault="000A6CFD" w:rsidP="004F33D4">
      <w:pPr>
        <w:spacing w:after="0" w:line="240" w:lineRule="auto"/>
        <w:ind w:left="0" w:firstLine="0"/>
        <w:rPr>
          <w:rFonts w:ascii="Times New Roman" w:eastAsiaTheme="minorHAnsi" w:hAnsi="Times New Roman" w:cs="Times New Roman"/>
          <w:color w:val="auto"/>
          <w:sz w:val="22"/>
        </w:rPr>
      </w:pPr>
      <w:r w:rsidRPr="000A6CFD">
        <w:rPr>
          <w:rFonts w:ascii="Times New Roman" w:eastAsia="Cambria" w:hAnsi="Times New Roman" w:cs="Times New Roman"/>
          <w:color w:val="auto"/>
          <w:szCs w:val="24"/>
        </w:rPr>
        <w:t xml:space="preserve"> For its 3</w:t>
      </w:r>
      <w:r w:rsidRPr="000A6CFD">
        <w:rPr>
          <w:rFonts w:ascii="Times New Roman" w:eastAsia="Cambria" w:hAnsi="Times New Roman" w:cs="Times New Roman"/>
          <w:color w:val="auto"/>
          <w:szCs w:val="24"/>
          <w:vertAlign w:val="superscript"/>
        </w:rPr>
        <w:t>rd</w:t>
      </w:r>
      <w:r w:rsidRPr="000A6CFD">
        <w:rPr>
          <w:rFonts w:ascii="Times New Roman" w:eastAsia="Cambria" w:hAnsi="Times New Roman" w:cs="Times New Roman"/>
          <w:color w:val="auto"/>
          <w:szCs w:val="24"/>
        </w:rPr>
        <w:t xml:space="preserve"> year, this career exploration event will be offered virtually in 2020.  Due to the Covid-19 pandemic, the location of the event (Suburban Collection Showplace) is contracted to operate as an emergency field hospital for the foreseeable future and it remains uncertain whether schools will be able to reconvene for in-person instruction. Thus, an RFP has been released to secure technology services for the development of a large bandwidth platform that can manage online traffic of 10,000 plus students, parents, and educators.  It is expected that business partners across four in-demand industries (Health/Medical, IT, Construction, Manufacturing) will work with the selected technology service provider to build out the platform in much the same manner as the in-person event in 2018 and 2019 was offered.  This will include individual vendor booths with interactive services (e.g. – streaming video of typical occupational tools and tasks), online chat feature between student and company, and presentation of labor market information.  Rather than the event being held on just one day, the 2020 event will be held over the course of one week in November 2020. </w:t>
      </w:r>
    </w:p>
    <w:p w14:paraId="7F9214BC" w14:textId="77777777" w:rsidR="00FE2B66" w:rsidRDefault="00FE2B66" w:rsidP="00A3012F">
      <w:pPr>
        <w:spacing w:after="0"/>
        <w:ind w:left="0" w:firstLine="0"/>
      </w:pPr>
    </w:p>
    <w:p w14:paraId="4D184EF2" w14:textId="195DECB5" w:rsidR="00B222BA" w:rsidRDefault="00B222BA" w:rsidP="00B222BA">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r>
        <w:rPr>
          <w:i/>
        </w:rPr>
        <w:t xml:space="preserve">Question 13: A determination of whether the MWA has elected to provide supportive services and needs related payments. The MWAs that elect to provide supportive services to participants </w:t>
      </w:r>
      <w:r w:rsidR="000F7403">
        <w:rPr>
          <w:i/>
        </w:rPr>
        <w:t xml:space="preserve">during program enrollment must describe the procedure to provide supportive services. The procedure will </w:t>
      </w:r>
      <w:r w:rsidR="0085194C">
        <w:rPr>
          <w:i/>
        </w:rPr>
        <w:t>include</w:t>
      </w:r>
      <w:r w:rsidR="000F7403">
        <w:rPr>
          <w:i/>
        </w:rPr>
        <w:t xml:space="preserve"> the con</w:t>
      </w:r>
      <w:r w:rsidR="00123E29">
        <w:rPr>
          <w:i/>
        </w:rPr>
        <w:t>ditions, amounts, duration, and documentation requirements for the provision of supportive services.</w:t>
      </w:r>
    </w:p>
    <w:p w14:paraId="73D71267" w14:textId="77777777" w:rsidR="00A3012F" w:rsidRDefault="00A3012F" w:rsidP="00FB06C0">
      <w:pPr>
        <w:autoSpaceDE w:val="0"/>
        <w:autoSpaceDN w:val="0"/>
        <w:adjustRightInd w:val="0"/>
        <w:spacing w:after="0" w:line="240" w:lineRule="auto"/>
        <w:ind w:left="0" w:firstLine="0"/>
        <w:jc w:val="left"/>
        <w:outlineLvl w:val="0"/>
        <w:rPr>
          <w:rFonts w:ascii="Times New Roman" w:eastAsia="Cambria" w:hAnsi="Times New Roman" w:cs="Times New Roman"/>
          <w:color w:val="auto"/>
          <w:szCs w:val="24"/>
        </w:rPr>
      </w:pPr>
    </w:p>
    <w:p w14:paraId="1525D5DB" w14:textId="389CD653" w:rsidR="00FB06C0" w:rsidRPr="00FB06C0" w:rsidRDefault="00FB06C0" w:rsidP="004F33D4">
      <w:pPr>
        <w:autoSpaceDE w:val="0"/>
        <w:autoSpaceDN w:val="0"/>
        <w:adjustRightInd w:val="0"/>
        <w:spacing w:after="0" w:line="240" w:lineRule="auto"/>
        <w:ind w:left="0" w:firstLine="0"/>
        <w:outlineLvl w:val="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Supportive services are allowable to enable an individual to participate in approved activities through Individualized Career Services or Training Services. </w:t>
      </w:r>
    </w:p>
    <w:p w14:paraId="6789E788" w14:textId="77777777" w:rsidR="00FB06C0" w:rsidRPr="00FB06C0" w:rsidRDefault="00FB06C0" w:rsidP="004F33D4">
      <w:pPr>
        <w:spacing w:after="0" w:line="240" w:lineRule="auto"/>
        <w:ind w:left="0" w:hanging="162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ab/>
      </w:r>
    </w:p>
    <w:p w14:paraId="3084365B" w14:textId="77777777" w:rsidR="00FB06C0" w:rsidRPr="00FB06C0" w:rsidRDefault="00FB06C0" w:rsidP="004F33D4">
      <w:pPr>
        <w:spacing w:after="0" w:line="240" w:lineRule="auto"/>
        <w:ind w:left="0" w:hanging="162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lastRenderedPageBreak/>
        <w:tab/>
        <w:t>Three principles guide supportive service requests. Supportive service funds are:</w:t>
      </w:r>
    </w:p>
    <w:p w14:paraId="5B2614C1" w14:textId="77777777" w:rsidR="00FB06C0" w:rsidRPr="00FB06C0" w:rsidRDefault="00FB06C0" w:rsidP="004F33D4">
      <w:pPr>
        <w:spacing w:after="0" w:line="240" w:lineRule="auto"/>
        <w:ind w:left="0" w:hanging="1620"/>
        <w:rPr>
          <w:rFonts w:ascii="Times New Roman" w:eastAsia="Cambria" w:hAnsi="Times New Roman" w:cs="Times New Roman"/>
          <w:color w:val="auto"/>
          <w:szCs w:val="24"/>
        </w:rPr>
      </w:pPr>
    </w:p>
    <w:p w14:paraId="5EF705D4" w14:textId="77777777" w:rsidR="00FB06C0" w:rsidRPr="00FB06C0" w:rsidRDefault="00FB06C0" w:rsidP="004F33D4">
      <w:pPr>
        <w:numPr>
          <w:ilvl w:val="0"/>
          <w:numId w:val="53"/>
        </w:numPr>
        <w:spacing w:after="0" w:line="240" w:lineRule="auto"/>
        <w:contextualSpacing/>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provided to address an identified barrier based on individual circumstances and beyond the ability of the customer to pay</w:t>
      </w:r>
    </w:p>
    <w:p w14:paraId="45A78E6D" w14:textId="77777777" w:rsidR="00FB06C0" w:rsidRPr="00FB06C0" w:rsidRDefault="00FB06C0" w:rsidP="004F33D4">
      <w:pPr>
        <w:numPr>
          <w:ilvl w:val="0"/>
          <w:numId w:val="53"/>
        </w:numPr>
        <w:spacing w:after="0" w:line="240" w:lineRule="auto"/>
        <w:contextualSpacing/>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the minimum investment required to address a barrier</w:t>
      </w:r>
    </w:p>
    <w:p w14:paraId="480FC177" w14:textId="77777777" w:rsidR="00FB06C0" w:rsidRPr="00FB06C0" w:rsidRDefault="00FB06C0" w:rsidP="004F33D4">
      <w:pPr>
        <w:numPr>
          <w:ilvl w:val="0"/>
          <w:numId w:val="53"/>
        </w:numPr>
        <w:spacing w:after="0" w:line="240" w:lineRule="auto"/>
        <w:contextualSpacing/>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only used to provide supportive services when other resources are not available. Staff shall assist customers in identifying appropriate community resources for alternative funding.</w:t>
      </w:r>
    </w:p>
    <w:p w14:paraId="1F7DD237" w14:textId="77777777" w:rsidR="00FB06C0" w:rsidRPr="00FB06C0" w:rsidRDefault="00FB06C0" w:rsidP="004F33D4">
      <w:pPr>
        <w:spacing w:after="0" w:line="240" w:lineRule="auto"/>
        <w:ind w:left="720" w:firstLine="0"/>
        <w:contextualSpacing/>
        <w:rPr>
          <w:rFonts w:ascii="Times New Roman" w:eastAsia="Cambria" w:hAnsi="Times New Roman" w:cs="Times New Roman"/>
          <w:color w:val="auto"/>
          <w:szCs w:val="24"/>
        </w:rPr>
      </w:pPr>
    </w:p>
    <w:p w14:paraId="38F6559B"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When staff justifies the need of the customer, investigates the availability of contributions from other resources and subsequently requests supportive service funds, the M/SCWDB may approve supportive service payments for the amount necessary to resolve the barrier.  </w:t>
      </w:r>
    </w:p>
    <w:p w14:paraId="5D3EFC0A" w14:textId="77777777" w:rsidR="00FB06C0" w:rsidRPr="00FB06C0" w:rsidRDefault="00FB06C0" w:rsidP="004F33D4">
      <w:pPr>
        <w:spacing w:after="0" w:line="240" w:lineRule="auto"/>
        <w:ind w:left="0" w:hanging="1620"/>
        <w:rPr>
          <w:rFonts w:ascii="Times New Roman" w:eastAsia="Cambria" w:hAnsi="Times New Roman" w:cs="Times New Roman"/>
          <w:color w:val="auto"/>
          <w:szCs w:val="24"/>
        </w:rPr>
      </w:pPr>
    </w:p>
    <w:p w14:paraId="5457F894" w14:textId="77777777" w:rsidR="00FB06C0" w:rsidRPr="00FB06C0" w:rsidRDefault="00FB06C0" w:rsidP="004F33D4">
      <w:pPr>
        <w:spacing w:after="0" w:line="240" w:lineRule="auto"/>
        <w:ind w:left="0" w:hanging="162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ab/>
        <w:t>Generally, all supportive service requests must include three estimates. Except where noted, no purchases can be made before the supportive service request has been approved. All requests must be reasonable, appropriate, and considered a necessary</w:t>
      </w:r>
      <w:r w:rsidRPr="00FB06C0">
        <w:rPr>
          <w:rFonts w:ascii="Times New Roman" w:eastAsia="Cambria" w:hAnsi="Times New Roman" w:cs="Times New Roman"/>
          <w:b/>
          <w:bCs/>
          <w:color w:val="auto"/>
          <w:szCs w:val="24"/>
        </w:rPr>
        <w:t xml:space="preserve"> </w:t>
      </w:r>
      <w:r w:rsidRPr="00FB06C0">
        <w:rPr>
          <w:rFonts w:ascii="Times New Roman" w:eastAsia="Cambria" w:hAnsi="Times New Roman" w:cs="Times New Roman"/>
          <w:color w:val="auto"/>
          <w:szCs w:val="24"/>
        </w:rPr>
        <w:t xml:space="preserve">expense. Consideration of the customer’s ability to contribute toward the total cost of the request is determined by staff asking the customer. </w:t>
      </w:r>
    </w:p>
    <w:p w14:paraId="4DE823A6"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p>
    <w:p w14:paraId="5DAC87FF"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Submission of receipts for purchases or payments made with supportive service funds is required by the customer. Failure to do so, will result in denial of future requests and may impact training benefits.</w:t>
      </w:r>
    </w:p>
    <w:p w14:paraId="3EEA22AB" w14:textId="77777777" w:rsidR="00FB06C0" w:rsidRPr="00FB06C0" w:rsidRDefault="00FB06C0" w:rsidP="00FB06C0">
      <w:pPr>
        <w:spacing w:after="0" w:line="240" w:lineRule="auto"/>
        <w:ind w:left="1620" w:hanging="1620"/>
        <w:jc w:val="left"/>
        <w:rPr>
          <w:rFonts w:ascii="Times New Roman" w:eastAsia="Cambria" w:hAnsi="Times New Roman" w:cs="Times New Roman"/>
          <w:color w:val="auto"/>
          <w:szCs w:val="24"/>
        </w:rPr>
      </w:pPr>
    </w:p>
    <w:p w14:paraId="3740DC94" w14:textId="77777777" w:rsidR="00FB06C0" w:rsidRPr="00FB06C0" w:rsidRDefault="00FB06C0" w:rsidP="00FB06C0">
      <w:pPr>
        <w:spacing w:after="120" w:line="240" w:lineRule="auto"/>
        <w:ind w:left="0" w:firstLine="0"/>
        <w:jc w:val="center"/>
        <w:rPr>
          <w:rFonts w:ascii="Times New Roman" w:eastAsia="Times New Roman" w:hAnsi="Times New Roman" w:cs="Times New Roman"/>
          <w:color w:val="auto"/>
          <w:szCs w:val="24"/>
        </w:rPr>
      </w:pPr>
      <w:r w:rsidRPr="00FB06C0">
        <w:rPr>
          <w:rFonts w:ascii="Times New Roman" w:eastAsia="Times New Roman" w:hAnsi="Times New Roman" w:cs="Times New Roman"/>
          <w:color w:val="auto"/>
          <w:szCs w:val="24"/>
        </w:rPr>
        <w:tab/>
        <w:t>WIOA SUPPORTIVE SERVICE GUIDELINES</w:t>
      </w:r>
    </w:p>
    <w:p w14:paraId="4E5AE72A" w14:textId="77777777" w:rsidR="00FB06C0" w:rsidRPr="00FB06C0" w:rsidRDefault="00FB06C0" w:rsidP="00FB06C0">
      <w:pPr>
        <w:spacing w:after="0" w:line="240" w:lineRule="auto"/>
        <w:ind w:left="0" w:firstLine="0"/>
        <w:jc w:val="left"/>
        <w:rPr>
          <w:rFonts w:ascii="Times New Roman" w:eastAsia="Cambria" w:hAnsi="Times New Roman" w:cs="Times New Roman"/>
          <w:color w:val="auto"/>
          <w:szCs w:val="24"/>
        </w:rPr>
      </w:pPr>
    </w:p>
    <w:p w14:paraId="10632874" w14:textId="77777777" w:rsidR="00FB06C0" w:rsidRPr="00FB06C0" w:rsidRDefault="00FB06C0" w:rsidP="004F33D4">
      <w:pPr>
        <w:keepNext/>
        <w:spacing w:after="0" w:line="240" w:lineRule="auto"/>
        <w:ind w:left="1440" w:hanging="1440"/>
        <w:outlineLvl w:val="0"/>
        <w:rPr>
          <w:rFonts w:ascii="Times New Roman" w:eastAsia="Times New Roman" w:hAnsi="Times New Roman" w:cs="Times New Roman"/>
          <w:b/>
          <w:bCs/>
          <w:color w:val="auto"/>
          <w:szCs w:val="24"/>
        </w:rPr>
      </w:pPr>
      <w:r w:rsidRPr="00FB06C0">
        <w:rPr>
          <w:rFonts w:ascii="Times New Roman" w:eastAsia="Times New Roman" w:hAnsi="Times New Roman" w:cs="Times New Roman"/>
          <w:b/>
          <w:bCs/>
          <w:color w:val="auto"/>
          <w:szCs w:val="24"/>
          <w:u w:val="single"/>
        </w:rPr>
        <w:t>GENERAL PARAMETERS</w:t>
      </w:r>
    </w:p>
    <w:p w14:paraId="471396B9"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Supportive service requests shall be submitted to the MSCWDB WIOA Specialist   using the request form with appropriate documentation of need and cost. Supportive service requests must be:</w:t>
      </w:r>
    </w:p>
    <w:p w14:paraId="558A13F8"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p>
    <w:p w14:paraId="2D2CE5FD" w14:textId="77777777" w:rsidR="00FB06C0" w:rsidRPr="00FB06C0" w:rsidRDefault="00FB06C0" w:rsidP="004F33D4">
      <w:pPr>
        <w:numPr>
          <w:ilvl w:val="0"/>
          <w:numId w:val="57"/>
        </w:numPr>
        <w:spacing w:after="0" w:line="240" w:lineRule="auto"/>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Approved prior to purchase and include three written estimates describing needed service or purchase and the cost. Funds will be approved for the lowest estimate provided and deemed reasonable. One estimate only may be acceptable and approved under the following conditions:</w:t>
      </w:r>
    </w:p>
    <w:p w14:paraId="2E7FED08" w14:textId="77777777" w:rsidR="00FB06C0" w:rsidRPr="00FB06C0" w:rsidRDefault="00FB06C0" w:rsidP="004F33D4">
      <w:pPr>
        <w:numPr>
          <w:ilvl w:val="0"/>
          <w:numId w:val="56"/>
        </w:numPr>
        <w:spacing w:after="0" w:line="240" w:lineRule="auto"/>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Customer vehicle needs repair and the vehicle is not drivable </w:t>
      </w:r>
    </w:p>
    <w:p w14:paraId="7CB528BD" w14:textId="77777777" w:rsidR="00FB06C0" w:rsidRPr="00FB06C0" w:rsidRDefault="00FB06C0" w:rsidP="004F33D4">
      <w:pPr>
        <w:numPr>
          <w:ilvl w:val="0"/>
          <w:numId w:val="56"/>
        </w:numPr>
        <w:spacing w:after="0" w:line="240" w:lineRule="auto"/>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Need can only be met through payment or purchase from a sole merchant or vendor</w:t>
      </w:r>
    </w:p>
    <w:p w14:paraId="4CE8DCE3" w14:textId="77777777" w:rsidR="00FB06C0" w:rsidRPr="00FB06C0" w:rsidRDefault="00FB06C0" w:rsidP="004F33D4">
      <w:pPr>
        <w:spacing w:after="0" w:line="240" w:lineRule="auto"/>
        <w:ind w:left="72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If less than three estimates are provided, the reason must be documented on the Supportive Service Request. </w:t>
      </w:r>
    </w:p>
    <w:p w14:paraId="1C6EBE9E" w14:textId="77777777" w:rsidR="00FB06C0" w:rsidRPr="00FB06C0" w:rsidRDefault="00FB06C0" w:rsidP="004F33D4">
      <w:pPr>
        <w:spacing w:after="0" w:line="240" w:lineRule="auto"/>
        <w:ind w:left="720" w:firstLine="0"/>
        <w:rPr>
          <w:rFonts w:ascii="Times New Roman" w:eastAsia="Cambria" w:hAnsi="Times New Roman" w:cs="Times New Roman"/>
          <w:color w:val="auto"/>
          <w:szCs w:val="24"/>
        </w:rPr>
      </w:pPr>
    </w:p>
    <w:p w14:paraId="5F93782E" w14:textId="77777777" w:rsidR="00FB06C0" w:rsidRPr="00FB06C0" w:rsidRDefault="00FB06C0" w:rsidP="004F33D4">
      <w:pPr>
        <w:numPr>
          <w:ilvl w:val="0"/>
          <w:numId w:val="57"/>
        </w:numPr>
        <w:spacing w:after="0" w:line="240" w:lineRule="auto"/>
        <w:contextualSpacing/>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Under certain circumstances with pre-approval, payment of a supportive service may be made as a reimbursement to the customer. Customer reimbursements will only be made with paid receipts submitted to the Career Planner within 15 days of the purchase.</w:t>
      </w:r>
    </w:p>
    <w:p w14:paraId="3776732C" w14:textId="77777777" w:rsidR="00FB06C0" w:rsidRPr="00FB06C0" w:rsidRDefault="00FB06C0" w:rsidP="004F33D4">
      <w:pPr>
        <w:spacing w:after="0" w:line="240" w:lineRule="auto"/>
        <w:ind w:left="720" w:firstLine="0"/>
        <w:contextualSpacing/>
        <w:rPr>
          <w:rFonts w:ascii="Times New Roman" w:eastAsia="Cambria" w:hAnsi="Times New Roman" w:cs="Times New Roman"/>
          <w:color w:val="auto"/>
          <w:szCs w:val="24"/>
        </w:rPr>
      </w:pPr>
    </w:p>
    <w:p w14:paraId="562D3F7E"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A check will be issued payable to the approved vendor or merchant. The customer must agree to provide the </w:t>
      </w:r>
      <w:r w:rsidRPr="00FB06C0">
        <w:rPr>
          <w:rFonts w:ascii="Times New Roman" w:eastAsia="Cambria" w:hAnsi="Times New Roman" w:cs="Times New Roman"/>
          <w:bCs/>
          <w:color w:val="auto"/>
          <w:szCs w:val="24"/>
        </w:rPr>
        <w:t>original paid</w:t>
      </w:r>
      <w:r w:rsidRPr="00FB06C0">
        <w:rPr>
          <w:rFonts w:ascii="Times New Roman" w:eastAsia="Cambria" w:hAnsi="Times New Roman" w:cs="Times New Roman"/>
          <w:color w:val="auto"/>
          <w:szCs w:val="24"/>
        </w:rPr>
        <w:t xml:space="preserve"> receipt to their Career Planner within fifteen days of the check being issued.</w:t>
      </w:r>
    </w:p>
    <w:p w14:paraId="20E99CD1"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p>
    <w:p w14:paraId="3D31C1D0"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In certain situations, the approved amount may be loaded to the customer’s prepaid Michigan Works! MasterCard/</w:t>
      </w:r>
      <w:proofErr w:type="spellStart"/>
      <w:r w:rsidRPr="00FB06C0">
        <w:rPr>
          <w:rFonts w:ascii="Times New Roman" w:eastAsia="Cambria" w:hAnsi="Times New Roman" w:cs="Times New Roman"/>
          <w:color w:val="auto"/>
          <w:szCs w:val="24"/>
        </w:rPr>
        <w:t>CompCard</w:t>
      </w:r>
      <w:proofErr w:type="spellEnd"/>
      <w:r w:rsidRPr="00FB06C0">
        <w:rPr>
          <w:rFonts w:ascii="Times New Roman" w:eastAsia="Cambria" w:hAnsi="Times New Roman" w:cs="Times New Roman"/>
          <w:color w:val="auto"/>
          <w:szCs w:val="24"/>
        </w:rPr>
        <w:t>.</w:t>
      </w:r>
    </w:p>
    <w:p w14:paraId="38E511C5" w14:textId="77777777" w:rsidR="00FB06C0" w:rsidRPr="00FB06C0" w:rsidRDefault="00FB06C0" w:rsidP="004F33D4">
      <w:pPr>
        <w:spacing w:after="0" w:line="240" w:lineRule="auto"/>
        <w:ind w:left="0" w:firstLine="0"/>
        <w:rPr>
          <w:rFonts w:ascii="Times New Roman" w:eastAsia="Cambria" w:hAnsi="Times New Roman" w:cs="Times New Roman"/>
          <w:bCs/>
          <w:color w:val="auto"/>
          <w:szCs w:val="24"/>
        </w:rPr>
      </w:pPr>
    </w:p>
    <w:p w14:paraId="46E777CD"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bCs/>
          <w:color w:val="auto"/>
          <w:szCs w:val="24"/>
        </w:rPr>
        <w:t>The payment of Michigan sales tax is prohibited for any purchase.</w:t>
      </w:r>
      <w:r w:rsidRPr="00FB06C0">
        <w:rPr>
          <w:rFonts w:ascii="Times New Roman" w:eastAsia="Cambria" w:hAnsi="Times New Roman" w:cs="Times New Roman"/>
          <w:b/>
          <w:color w:val="auto"/>
          <w:szCs w:val="24"/>
        </w:rPr>
        <w:t xml:space="preserve"> </w:t>
      </w:r>
      <w:r w:rsidRPr="00FB06C0">
        <w:rPr>
          <w:rFonts w:ascii="Times New Roman" w:eastAsia="Cambria" w:hAnsi="Times New Roman" w:cs="Times New Roman"/>
          <w:color w:val="auto"/>
          <w:szCs w:val="24"/>
        </w:rPr>
        <w:t xml:space="preserve">With approval of a supportive service request which requires payment of Michigan sales tax, a </w:t>
      </w:r>
      <w:r w:rsidRPr="00FB06C0">
        <w:rPr>
          <w:rFonts w:ascii="Times New Roman" w:eastAsia="Cambria" w:hAnsi="Times New Roman" w:cs="Times New Roman"/>
          <w:i/>
          <w:color w:val="auto"/>
          <w:szCs w:val="24"/>
        </w:rPr>
        <w:t>“Michigan</w:t>
      </w:r>
      <w:r w:rsidRPr="00FB06C0">
        <w:rPr>
          <w:rFonts w:ascii="Times New Roman" w:eastAsia="Cambria" w:hAnsi="Times New Roman" w:cs="Times New Roman"/>
          <w:color w:val="auto"/>
          <w:szCs w:val="24"/>
        </w:rPr>
        <w:t xml:space="preserve"> </w:t>
      </w:r>
      <w:r w:rsidRPr="00FB06C0">
        <w:rPr>
          <w:rFonts w:ascii="Times New Roman" w:eastAsia="Cambria" w:hAnsi="Times New Roman" w:cs="Times New Roman"/>
          <w:i/>
          <w:color w:val="auto"/>
          <w:szCs w:val="24"/>
        </w:rPr>
        <w:t>Sales and Use Tax Certificate of Exemption”</w:t>
      </w:r>
      <w:r w:rsidRPr="00FB06C0">
        <w:rPr>
          <w:rFonts w:ascii="Times New Roman" w:eastAsia="Cambria" w:hAnsi="Times New Roman" w:cs="Times New Roman"/>
          <w:color w:val="auto"/>
          <w:szCs w:val="24"/>
        </w:rPr>
        <w:t xml:space="preserve"> will be provided with the issued check</w:t>
      </w:r>
      <w:r w:rsidRPr="00FB06C0">
        <w:rPr>
          <w:rFonts w:ascii="Times New Roman" w:eastAsia="Cambria" w:hAnsi="Times New Roman" w:cs="Times New Roman"/>
          <w:bCs/>
          <w:color w:val="auto"/>
          <w:szCs w:val="24"/>
        </w:rPr>
        <w:t>. The customer must present the exemption certificate to the vendor or merchant along with the check.</w:t>
      </w:r>
      <w:r w:rsidRPr="00FB06C0">
        <w:rPr>
          <w:rFonts w:ascii="Times New Roman" w:eastAsia="Cambria" w:hAnsi="Times New Roman" w:cs="Times New Roman"/>
          <w:color w:val="auto"/>
          <w:szCs w:val="24"/>
        </w:rPr>
        <w:t xml:space="preserve"> The sales tax exemption is not applicable to reimbursements made to customers for approved purchases.</w:t>
      </w:r>
    </w:p>
    <w:p w14:paraId="38EBC705"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u w:val="single"/>
        </w:rPr>
      </w:pPr>
    </w:p>
    <w:p w14:paraId="483ED299" w14:textId="77777777" w:rsidR="00FB06C0" w:rsidRPr="00FB06C0" w:rsidRDefault="00FB06C0" w:rsidP="004F33D4">
      <w:pPr>
        <w:tabs>
          <w:tab w:val="right" w:pos="9360"/>
        </w:tabs>
        <w:spacing w:after="0" w:line="240" w:lineRule="auto"/>
        <w:ind w:left="0" w:firstLine="0"/>
        <w:rPr>
          <w:rFonts w:ascii="Times New Roman" w:eastAsia="Cambria" w:hAnsi="Times New Roman" w:cs="Times New Roman"/>
          <w:b/>
          <w:color w:val="auto"/>
          <w:szCs w:val="24"/>
          <w:u w:val="single"/>
        </w:rPr>
      </w:pPr>
      <w:r w:rsidRPr="00FB06C0">
        <w:rPr>
          <w:rFonts w:ascii="Times New Roman" w:eastAsia="Cambria" w:hAnsi="Times New Roman" w:cs="Times New Roman"/>
          <w:b/>
          <w:color w:val="auto"/>
          <w:szCs w:val="24"/>
          <w:u w:val="single"/>
        </w:rPr>
        <w:t>SPECIFICATIONS FOR THE MOST COMMON REQUESTS:</w:t>
      </w:r>
    </w:p>
    <w:p w14:paraId="2D2211DF"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u w:val="single"/>
        </w:rPr>
      </w:pPr>
    </w:p>
    <w:p w14:paraId="0F146D22" w14:textId="77777777" w:rsidR="00FB06C0" w:rsidRPr="00FB06C0" w:rsidRDefault="00FB06C0" w:rsidP="004F33D4">
      <w:pPr>
        <w:keepNext/>
        <w:spacing w:after="0" w:line="240" w:lineRule="auto"/>
        <w:ind w:left="1440" w:hanging="1440"/>
        <w:outlineLvl w:val="0"/>
        <w:rPr>
          <w:rFonts w:ascii="Times New Roman" w:eastAsia="Times New Roman" w:hAnsi="Times New Roman" w:cs="Times New Roman"/>
          <w:b/>
          <w:bCs/>
          <w:color w:val="auto"/>
          <w:szCs w:val="24"/>
        </w:rPr>
      </w:pPr>
      <w:r w:rsidRPr="00FB06C0">
        <w:rPr>
          <w:rFonts w:ascii="Times New Roman" w:eastAsia="Times New Roman" w:hAnsi="Times New Roman" w:cs="Times New Roman"/>
          <w:b/>
          <w:bCs/>
          <w:color w:val="auto"/>
          <w:szCs w:val="24"/>
          <w:u w:val="single"/>
        </w:rPr>
        <w:t>AUTO REPAIRS</w:t>
      </w:r>
    </w:p>
    <w:p w14:paraId="1DAB7204"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Funding will only be approved for automotive repairs for a vehicle owned by the customer or the customer’s spouse. Documentation of the customer’s valid driver’s license, proof of auto insurance on the vehicle, and title to the vehicle verifying customer or spousal ownership must be attached to the supportive service request.  </w:t>
      </w:r>
    </w:p>
    <w:p w14:paraId="5541D3ED" w14:textId="77777777" w:rsidR="00FB06C0" w:rsidRPr="00FB06C0" w:rsidRDefault="00FB06C0" w:rsidP="004F33D4">
      <w:pPr>
        <w:numPr>
          <w:ilvl w:val="0"/>
          <w:numId w:val="55"/>
        </w:numPr>
        <w:spacing w:after="0" w:line="240" w:lineRule="auto"/>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Auto repair costs may not exceed $675 per consecutive twelve-month period.</w:t>
      </w:r>
    </w:p>
    <w:p w14:paraId="596C0815" w14:textId="77777777" w:rsidR="00FB06C0" w:rsidRPr="00FB06C0" w:rsidRDefault="00FB06C0" w:rsidP="004F33D4">
      <w:pPr>
        <w:numPr>
          <w:ilvl w:val="0"/>
          <w:numId w:val="55"/>
        </w:numPr>
        <w:spacing w:after="0" w:line="240" w:lineRule="auto"/>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Repairs must be an appropriate repair to make the vehicle drivable.</w:t>
      </w:r>
    </w:p>
    <w:p w14:paraId="207EF76E" w14:textId="77777777" w:rsidR="00FB06C0" w:rsidRPr="00FB06C0" w:rsidRDefault="00FB06C0" w:rsidP="004F33D4">
      <w:pPr>
        <w:numPr>
          <w:ilvl w:val="0"/>
          <w:numId w:val="55"/>
        </w:numPr>
        <w:spacing w:after="0" w:line="240" w:lineRule="auto"/>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Tire replacement will be considered for safety purposes only. Measurement of tread depth must be under 4 and clearly noted by the vendor on the cost estimate. Replacement cannot exceed four tires during the customer’s enrollment in WIOA activities.</w:t>
      </w:r>
    </w:p>
    <w:p w14:paraId="41E6FCB8" w14:textId="77777777" w:rsidR="00FB06C0" w:rsidRPr="00FB06C0" w:rsidRDefault="00FB06C0" w:rsidP="004F33D4">
      <w:pPr>
        <w:numPr>
          <w:ilvl w:val="0"/>
          <w:numId w:val="55"/>
        </w:numPr>
        <w:spacing w:after="0" w:line="240" w:lineRule="auto"/>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Auto repairs must be completed at a licensed automotive repair facility. Requests for purchasing parts for do-it-yourself repairs will not be approved. </w:t>
      </w:r>
    </w:p>
    <w:p w14:paraId="5579FCCE" w14:textId="77777777" w:rsidR="00FB06C0" w:rsidRPr="00FB06C0" w:rsidRDefault="00FB06C0" w:rsidP="004F33D4">
      <w:pPr>
        <w:numPr>
          <w:ilvl w:val="0"/>
          <w:numId w:val="55"/>
        </w:numPr>
        <w:spacing w:after="0" w:line="240" w:lineRule="auto"/>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Collision repair, including cracked windshields, will only be approved with documentation that the repair is not covered by the current auto insurance policy. Repairs that are cosmetic only, will not be approved. </w:t>
      </w:r>
    </w:p>
    <w:p w14:paraId="43E43C22" w14:textId="77777777" w:rsidR="00FB06C0" w:rsidRPr="00FB06C0" w:rsidRDefault="00FB06C0" w:rsidP="004F33D4">
      <w:pPr>
        <w:numPr>
          <w:ilvl w:val="0"/>
          <w:numId w:val="55"/>
        </w:numPr>
        <w:spacing w:after="0" w:line="240" w:lineRule="auto"/>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General automobile maintenance such as an oil change is not covered.  </w:t>
      </w:r>
    </w:p>
    <w:p w14:paraId="25E3C144"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u w:val="single"/>
        </w:rPr>
      </w:pPr>
    </w:p>
    <w:p w14:paraId="2D7A0A2C" w14:textId="77777777" w:rsidR="00FB06C0" w:rsidRPr="00FB06C0" w:rsidRDefault="00FB06C0" w:rsidP="004F33D4">
      <w:pPr>
        <w:keepNext/>
        <w:spacing w:after="0" w:line="240" w:lineRule="auto"/>
        <w:ind w:left="0" w:firstLine="0"/>
        <w:outlineLvl w:val="0"/>
        <w:rPr>
          <w:rFonts w:ascii="Times New Roman" w:eastAsia="Times New Roman" w:hAnsi="Times New Roman" w:cs="Times New Roman"/>
          <w:color w:val="auto"/>
          <w:szCs w:val="24"/>
          <w:u w:val="single"/>
        </w:rPr>
      </w:pPr>
      <w:r w:rsidRPr="00FB06C0">
        <w:rPr>
          <w:rFonts w:ascii="Times New Roman" w:eastAsia="Times New Roman" w:hAnsi="Times New Roman" w:cs="Times New Roman"/>
          <w:b/>
          <w:bCs/>
          <w:color w:val="auto"/>
          <w:szCs w:val="24"/>
          <w:u w:val="single"/>
        </w:rPr>
        <w:t>AUTO INSURANCE</w:t>
      </w:r>
    </w:p>
    <w:p w14:paraId="3DE503DD"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Approval for auto insurance is limited to a onetime only payment for one month of insurance.  </w:t>
      </w:r>
    </w:p>
    <w:p w14:paraId="15D212E0" w14:textId="77777777" w:rsidR="00FB06C0" w:rsidRPr="00FB06C0" w:rsidRDefault="00FB06C0" w:rsidP="004F33D4">
      <w:pPr>
        <w:keepNext/>
        <w:spacing w:after="0" w:line="240" w:lineRule="auto"/>
        <w:ind w:left="1440" w:hanging="1440"/>
        <w:outlineLvl w:val="0"/>
        <w:rPr>
          <w:rFonts w:ascii="Times New Roman" w:eastAsia="Times New Roman" w:hAnsi="Times New Roman" w:cs="Times New Roman"/>
          <w:b/>
          <w:bCs/>
          <w:color w:val="auto"/>
          <w:szCs w:val="24"/>
        </w:rPr>
      </w:pPr>
    </w:p>
    <w:p w14:paraId="372AC9D5" w14:textId="77777777" w:rsidR="00FB06C0" w:rsidRPr="00FB06C0" w:rsidRDefault="00FB06C0" w:rsidP="004F33D4">
      <w:pPr>
        <w:keepNext/>
        <w:spacing w:after="0" w:line="240" w:lineRule="auto"/>
        <w:ind w:left="1440" w:hanging="1440"/>
        <w:outlineLvl w:val="0"/>
        <w:rPr>
          <w:rFonts w:ascii="Times New Roman" w:eastAsia="Times New Roman" w:hAnsi="Times New Roman" w:cs="Times New Roman"/>
          <w:b/>
          <w:bCs/>
          <w:color w:val="auto"/>
          <w:szCs w:val="24"/>
          <w:u w:val="single"/>
        </w:rPr>
      </w:pPr>
      <w:r w:rsidRPr="00FB06C0">
        <w:rPr>
          <w:rFonts w:ascii="Times New Roman" w:eastAsia="Times New Roman" w:hAnsi="Times New Roman" w:cs="Times New Roman"/>
          <w:b/>
          <w:bCs/>
          <w:color w:val="auto"/>
          <w:szCs w:val="24"/>
          <w:u w:val="single"/>
        </w:rPr>
        <w:t>CLOTHING</w:t>
      </w:r>
    </w:p>
    <w:p w14:paraId="7F8DBB87"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u w:val="single"/>
        </w:rPr>
      </w:pPr>
      <w:r w:rsidRPr="00FB06C0">
        <w:rPr>
          <w:rFonts w:ascii="Times New Roman" w:eastAsia="Cambria" w:hAnsi="Times New Roman" w:cs="Times New Roman"/>
          <w:color w:val="auto"/>
          <w:szCs w:val="24"/>
        </w:rPr>
        <w:t xml:space="preserve">Uniforms or other clothing, including footwear, suitable for work or interviews is limited to $200. </w:t>
      </w:r>
      <w:r w:rsidRPr="00FB06C0">
        <w:rPr>
          <w:rFonts w:ascii="Times New Roman" w:eastAsia="Cambria" w:hAnsi="Times New Roman" w:cs="Times New Roman"/>
          <w:b/>
          <w:color w:val="auto"/>
          <w:szCs w:val="24"/>
        </w:rPr>
        <w:t xml:space="preserve"> </w:t>
      </w:r>
      <w:r w:rsidRPr="00FB06C0">
        <w:rPr>
          <w:rFonts w:ascii="Times New Roman" w:eastAsia="Cambria" w:hAnsi="Times New Roman" w:cs="Times New Roman"/>
          <w:color w:val="auto"/>
          <w:szCs w:val="24"/>
          <w:u w:val="single"/>
        </w:rPr>
        <w:t>Uniforms required for training are covered through training related expenses.</w:t>
      </w:r>
    </w:p>
    <w:p w14:paraId="7B60315C"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u w:val="single"/>
        </w:rPr>
      </w:pPr>
    </w:p>
    <w:p w14:paraId="3452986C" w14:textId="77777777" w:rsidR="00FB06C0" w:rsidRPr="00FB06C0" w:rsidRDefault="00FB06C0" w:rsidP="004F33D4">
      <w:pPr>
        <w:spacing w:after="0" w:line="240" w:lineRule="auto"/>
        <w:ind w:left="0" w:firstLine="0"/>
        <w:rPr>
          <w:rFonts w:ascii="Times New Roman" w:eastAsia="Cambria" w:hAnsi="Times New Roman" w:cs="Times New Roman"/>
          <w:b/>
          <w:bCs/>
          <w:color w:val="auto"/>
          <w:szCs w:val="24"/>
          <w:u w:val="single"/>
        </w:rPr>
      </w:pPr>
      <w:bookmarkStart w:id="23" w:name="_Hlk39573636"/>
      <w:r w:rsidRPr="00FB06C0">
        <w:rPr>
          <w:rFonts w:ascii="Times New Roman" w:eastAsia="Cambria" w:hAnsi="Times New Roman" w:cs="Times New Roman"/>
          <w:b/>
          <w:bCs/>
          <w:color w:val="auto"/>
          <w:szCs w:val="24"/>
          <w:u w:val="single"/>
        </w:rPr>
        <w:t>EMPLOYMENT/TRAINING RELATED FEES</w:t>
      </w:r>
    </w:p>
    <w:p w14:paraId="5FAE46C4"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Fees for required drug screens or medical exams, fingerprinting and background checks, license, and certification exams, etc. are allowable when required by the training provider or necessary for employment.</w:t>
      </w:r>
    </w:p>
    <w:bookmarkEnd w:id="23"/>
    <w:p w14:paraId="3BDDBDBF" w14:textId="77777777" w:rsidR="00FB06C0" w:rsidRPr="00FB06C0" w:rsidRDefault="00FB06C0" w:rsidP="004F33D4">
      <w:pPr>
        <w:tabs>
          <w:tab w:val="left" w:pos="6084"/>
        </w:tabs>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ab/>
      </w:r>
    </w:p>
    <w:p w14:paraId="44C51B7B" w14:textId="77777777" w:rsidR="00FB06C0" w:rsidRPr="00FB06C0" w:rsidRDefault="00FB06C0" w:rsidP="004F33D4">
      <w:pPr>
        <w:keepNext/>
        <w:spacing w:after="0" w:line="240" w:lineRule="auto"/>
        <w:ind w:left="1440" w:hanging="1440"/>
        <w:outlineLvl w:val="0"/>
        <w:rPr>
          <w:rFonts w:ascii="Times New Roman" w:eastAsia="Times New Roman" w:hAnsi="Times New Roman" w:cs="Times New Roman"/>
          <w:b/>
          <w:bCs/>
          <w:color w:val="auto"/>
          <w:szCs w:val="24"/>
        </w:rPr>
      </w:pPr>
      <w:r w:rsidRPr="00FB06C0">
        <w:rPr>
          <w:rFonts w:ascii="Times New Roman" w:eastAsia="Times New Roman" w:hAnsi="Times New Roman" w:cs="Times New Roman"/>
          <w:b/>
          <w:bCs/>
          <w:color w:val="auto"/>
          <w:szCs w:val="24"/>
          <w:u w:val="single"/>
        </w:rPr>
        <w:t>EYEGLASSES</w:t>
      </w:r>
    </w:p>
    <w:p w14:paraId="58BC2861"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If not covered by insurance, a onetime only payment not to exceed $250.00 may be approved for an eye exam and glasses. Payment will not be approved for the cost of transition lenses (lenses that darken in the sunlight).</w:t>
      </w:r>
    </w:p>
    <w:p w14:paraId="45660441" w14:textId="77777777" w:rsidR="00FB06C0" w:rsidRPr="00FB06C0" w:rsidRDefault="00FB06C0" w:rsidP="004F33D4">
      <w:pPr>
        <w:spacing w:after="0" w:line="240" w:lineRule="auto"/>
        <w:ind w:left="720" w:firstLine="0"/>
        <w:rPr>
          <w:rFonts w:ascii="Times New Roman" w:eastAsia="Cambria" w:hAnsi="Times New Roman" w:cs="Times New Roman"/>
          <w:color w:val="auto"/>
          <w:szCs w:val="24"/>
        </w:rPr>
      </w:pPr>
    </w:p>
    <w:p w14:paraId="75BE047B" w14:textId="77777777" w:rsidR="00FB06C0" w:rsidRPr="00FB06C0" w:rsidRDefault="00FB06C0" w:rsidP="004F33D4">
      <w:pPr>
        <w:spacing w:after="0" w:line="240" w:lineRule="auto"/>
        <w:ind w:left="0" w:firstLine="0"/>
        <w:rPr>
          <w:rFonts w:ascii="Times New Roman" w:eastAsia="Cambria" w:hAnsi="Times New Roman" w:cs="Times New Roman"/>
          <w:b/>
          <w:bCs/>
          <w:color w:val="auto"/>
          <w:szCs w:val="24"/>
          <w:u w:val="single"/>
        </w:rPr>
      </w:pPr>
      <w:r w:rsidRPr="00FB06C0">
        <w:rPr>
          <w:rFonts w:ascii="Times New Roman" w:eastAsia="Cambria" w:hAnsi="Times New Roman" w:cs="Times New Roman"/>
          <w:b/>
          <w:color w:val="auto"/>
          <w:szCs w:val="24"/>
          <w:u w:val="single"/>
        </w:rPr>
        <w:t>PHONE AND UTILITIES</w:t>
      </w:r>
    </w:p>
    <w:p w14:paraId="15BEDED8"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Onetime only payment of up to $200 to avoid shut off and provide continuation of service.   </w:t>
      </w:r>
    </w:p>
    <w:p w14:paraId="5677B732"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NOTE:  Documentation must be provided that the customer investigated alternative resources for assistance and does not qualify for benefits or qualifies only for partial assistance.</w:t>
      </w:r>
    </w:p>
    <w:p w14:paraId="49BBD1E1"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p>
    <w:p w14:paraId="456F80FA" w14:textId="77777777" w:rsidR="00FB06C0" w:rsidRPr="00FB06C0" w:rsidRDefault="00FB06C0" w:rsidP="004F33D4">
      <w:pPr>
        <w:spacing w:after="0" w:line="240" w:lineRule="auto"/>
        <w:ind w:left="0" w:firstLine="0"/>
        <w:rPr>
          <w:rFonts w:ascii="Times New Roman" w:eastAsia="Cambria" w:hAnsi="Times New Roman" w:cs="Times New Roman"/>
          <w:b/>
          <w:bCs/>
          <w:color w:val="auto"/>
          <w:szCs w:val="24"/>
          <w:u w:val="single"/>
        </w:rPr>
      </w:pPr>
      <w:r w:rsidRPr="00FB06C0">
        <w:rPr>
          <w:rFonts w:ascii="Times New Roman" w:eastAsia="Cambria" w:hAnsi="Times New Roman" w:cs="Times New Roman"/>
          <w:b/>
          <w:bCs/>
          <w:color w:val="auto"/>
          <w:szCs w:val="24"/>
          <w:u w:val="single"/>
        </w:rPr>
        <w:t>TRANSPORTATION-WIOA YOUTH</w:t>
      </w:r>
    </w:p>
    <w:p w14:paraId="61B3C14C"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lastRenderedPageBreak/>
        <w:t>A transportation stipend, gas card, or bus pass is allowable for Young Professionals to support their engagement in activities related to WIOA Youth Program Elements. Documentation of attendance/participation is required for payment.</w:t>
      </w:r>
    </w:p>
    <w:p w14:paraId="480B6F94" w14:textId="77777777" w:rsidR="00FB06C0" w:rsidRPr="00FB06C0" w:rsidRDefault="00FB06C0" w:rsidP="004F33D4">
      <w:pPr>
        <w:spacing w:after="0" w:line="240" w:lineRule="auto"/>
        <w:ind w:left="0" w:firstLine="0"/>
        <w:rPr>
          <w:rFonts w:ascii="Times New Roman" w:eastAsia="Cambria" w:hAnsi="Times New Roman" w:cs="Times New Roman"/>
          <w:b/>
          <w:color w:val="auto"/>
          <w:szCs w:val="24"/>
        </w:rPr>
      </w:pPr>
    </w:p>
    <w:p w14:paraId="79C45AFA"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bookmarkStart w:id="24" w:name="OLE_LINK1"/>
      <w:r w:rsidRPr="00FB06C0">
        <w:rPr>
          <w:rFonts w:ascii="Times New Roman" w:eastAsia="Cambria" w:hAnsi="Times New Roman" w:cs="Times New Roman"/>
          <w:b/>
          <w:color w:val="auto"/>
          <w:szCs w:val="24"/>
          <w:u w:val="single"/>
        </w:rPr>
        <w:t>TRAINING RELATED BOOKS and SUPPLIES</w:t>
      </w:r>
      <w:r w:rsidRPr="00FB06C0">
        <w:rPr>
          <w:rFonts w:ascii="Times New Roman" w:eastAsia="Cambria" w:hAnsi="Times New Roman" w:cs="Times New Roman"/>
          <w:color w:val="auto"/>
          <w:szCs w:val="24"/>
        </w:rPr>
        <w:t xml:space="preserve"> </w:t>
      </w:r>
    </w:p>
    <w:p w14:paraId="7CE31D55"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Customers enrolled in WIOA funded training are eligible to receive funds for books and supplies required by official course syllabus to complete the training program. (and if funds are not available through PELL or other grants and scholarships). At a training provider where books and required supplies are </w:t>
      </w:r>
      <w:r w:rsidRPr="00FB06C0">
        <w:rPr>
          <w:rFonts w:ascii="Times New Roman" w:eastAsia="Cambria" w:hAnsi="Times New Roman" w:cs="Times New Roman"/>
          <w:color w:val="auto"/>
          <w:szCs w:val="24"/>
          <w:u w:val="single"/>
        </w:rPr>
        <w:t xml:space="preserve">not </w:t>
      </w:r>
      <w:r w:rsidRPr="00FB06C0">
        <w:rPr>
          <w:rFonts w:ascii="Times New Roman" w:eastAsia="Cambria" w:hAnsi="Times New Roman" w:cs="Times New Roman"/>
          <w:color w:val="auto"/>
          <w:szCs w:val="24"/>
        </w:rPr>
        <w:t>included in the total cost of the program, a mechanism is in place for most training providers to invoice the MSCWDB for customer purchases made through the training provider bookstore.</w:t>
      </w:r>
    </w:p>
    <w:p w14:paraId="2FE9311A"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p>
    <w:p w14:paraId="200D8997"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In some instances, specific items essential to successful completion of training must be sought from vendors outside of the training provider. Although not all inclusive, such items include technology*, art supplies, medical evaluations, immunizations, uniforms, tools, online book purchases, software, and certification exam fees. Requests will only be honored if the item is required by course syllabus and only for the minimum needed to meet the training requirement.</w:t>
      </w:r>
    </w:p>
    <w:p w14:paraId="426422D9"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*Technology: Funding may be approved for laptops or other devices for customers participating in approved WIOA training services where there is a documented need, such as online course work. Consideration for funding will be made on an individual basis.  A maximum of $500 may be approved for a laptop, including a reasonable cost for a case, keyboard, and mouse.</w:t>
      </w:r>
    </w:p>
    <w:p w14:paraId="1699B321"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Under circumstances where required books and/or supplies cannot be purchased through the training provider, the customer may request through supportive services the total amount of funds needed to purchase the required items when documented by course syllabus and vendor price list. A check for approved funds will be payable to the vendor.</w:t>
      </w:r>
    </w:p>
    <w:p w14:paraId="2179B9BB"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OR</w:t>
      </w:r>
    </w:p>
    <w:p w14:paraId="55D6EC03"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u w:val="single"/>
        </w:rPr>
      </w:pPr>
      <w:r w:rsidRPr="00FB06C0">
        <w:rPr>
          <w:rFonts w:ascii="Times New Roman" w:eastAsia="Cambria" w:hAnsi="Times New Roman" w:cs="Times New Roman"/>
          <w:color w:val="auto"/>
          <w:szCs w:val="24"/>
        </w:rPr>
        <w:t xml:space="preserve">Under circumstances where required books and/or supplies cannot be purchased through the training provider and the time required to process a supportive service check will cause the customer to be without required materials during training, or the vendor does not accept County of Macomb checks; the customer may elect to use their personal funds to purchase the required items and seek reimbursement through supportive services. </w:t>
      </w:r>
      <w:r w:rsidRPr="00FB06C0">
        <w:rPr>
          <w:rFonts w:ascii="Times New Roman" w:eastAsia="Cambria" w:hAnsi="Times New Roman" w:cs="Times New Roman"/>
          <w:color w:val="auto"/>
          <w:szCs w:val="24"/>
          <w:u w:val="single"/>
        </w:rPr>
        <w:t xml:space="preserve"> </w:t>
      </w:r>
    </w:p>
    <w:p w14:paraId="312907F5"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u w:val="single"/>
        </w:rPr>
      </w:pPr>
    </w:p>
    <w:p w14:paraId="0E2305D1" w14:textId="77777777" w:rsidR="00FB06C0" w:rsidRPr="00FB06C0" w:rsidRDefault="00FB06C0" w:rsidP="004F33D4">
      <w:pPr>
        <w:spacing w:after="0" w:line="240" w:lineRule="auto"/>
        <w:ind w:left="0" w:firstLine="0"/>
        <w:rPr>
          <w:rFonts w:ascii="Times New Roman" w:eastAsia="Cambria" w:hAnsi="Times New Roman" w:cs="Times New Roman"/>
          <w:bCs/>
          <w:color w:val="auto"/>
          <w:szCs w:val="24"/>
        </w:rPr>
      </w:pPr>
      <w:r w:rsidRPr="00FB06C0">
        <w:rPr>
          <w:rFonts w:ascii="Times New Roman" w:eastAsia="Cambria" w:hAnsi="Times New Roman" w:cs="Times New Roman"/>
          <w:color w:val="auto"/>
          <w:szCs w:val="24"/>
        </w:rPr>
        <w:t xml:space="preserve">Career Planners shall advise customers that there is no guarantee of reimbursement for purchases not approved in advance by the WIOA Specialist or Youth Specialist. Customer reimbursement will only be approved with a PAID original receipt and course syllabus which clearly indicates the items purchased are </w:t>
      </w:r>
      <w:r w:rsidRPr="00FB06C0">
        <w:rPr>
          <w:rFonts w:ascii="Times New Roman" w:eastAsia="Cambria" w:hAnsi="Times New Roman" w:cs="Times New Roman"/>
          <w:color w:val="auto"/>
          <w:szCs w:val="24"/>
          <w:u w:val="single"/>
        </w:rPr>
        <w:t>required</w:t>
      </w:r>
      <w:r w:rsidRPr="00FB06C0">
        <w:rPr>
          <w:rFonts w:ascii="Times New Roman" w:eastAsia="Cambria" w:hAnsi="Times New Roman" w:cs="Times New Roman"/>
          <w:color w:val="auto"/>
          <w:szCs w:val="24"/>
        </w:rPr>
        <w:t xml:space="preserve"> for course or program completion.  </w:t>
      </w:r>
      <w:r w:rsidRPr="00FB06C0">
        <w:rPr>
          <w:rFonts w:ascii="Times New Roman" w:eastAsia="Cambria" w:hAnsi="Times New Roman" w:cs="Times New Roman"/>
          <w:bCs/>
          <w:color w:val="auto"/>
          <w:szCs w:val="24"/>
        </w:rPr>
        <w:t>The Career Planner shall also inform the customer that paid receipts must be submitted to the Career Planner with the request for reimbursement within 15 days of the purchase date. Receipts received past 15 days will not be approved for reimbursement.</w:t>
      </w:r>
    </w:p>
    <w:p w14:paraId="70A2E529"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    </w:t>
      </w:r>
    </w:p>
    <w:p w14:paraId="343E459D" w14:textId="77777777" w:rsidR="00FB06C0" w:rsidRPr="00FB06C0" w:rsidRDefault="00FB06C0" w:rsidP="004F33D4">
      <w:pPr>
        <w:spacing w:after="0" w:line="240" w:lineRule="auto"/>
        <w:ind w:left="0" w:firstLine="0"/>
        <w:rPr>
          <w:rFonts w:ascii="Times New Roman" w:eastAsia="Cambria" w:hAnsi="Times New Roman" w:cs="Times New Roman"/>
          <w:b/>
          <w:color w:val="auto"/>
          <w:szCs w:val="24"/>
          <w:u w:val="single"/>
        </w:rPr>
      </w:pPr>
      <w:r w:rsidRPr="00FB06C0">
        <w:rPr>
          <w:rFonts w:ascii="Times New Roman" w:eastAsia="Cambria" w:hAnsi="Times New Roman" w:cs="Times New Roman"/>
          <w:b/>
          <w:color w:val="auto"/>
          <w:szCs w:val="24"/>
          <w:u w:val="single"/>
        </w:rPr>
        <w:t>OTHER</w:t>
      </w:r>
    </w:p>
    <w:p w14:paraId="54016B48"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Additional items or services not addressed specifically in this policy will be considered on an individual customer basis. Staff should discuss unique situations with the WIOA Coordinator. </w:t>
      </w:r>
    </w:p>
    <w:bookmarkEnd w:id="24"/>
    <w:p w14:paraId="557D7B6D"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p>
    <w:p w14:paraId="49F4EF5F" w14:textId="77777777" w:rsidR="00FB06C0" w:rsidRPr="00FB06C0" w:rsidRDefault="00FB06C0" w:rsidP="004F33D4">
      <w:pPr>
        <w:spacing w:after="0" w:line="240" w:lineRule="auto"/>
        <w:ind w:left="0" w:firstLine="0"/>
        <w:rPr>
          <w:rFonts w:ascii="Times New Roman" w:eastAsia="Cambria" w:hAnsi="Times New Roman" w:cs="Times New Roman"/>
          <w:b/>
          <w:color w:val="auto"/>
          <w:szCs w:val="24"/>
          <w:u w:val="single"/>
        </w:rPr>
      </w:pPr>
      <w:r w:rsidRPr="00FB06C0">
        <w:rPr>
          <w:rFonts w:ascii="Times New Roman" w:eastAsia="Cambria" w:hAnsi="Times New Roman" w:cs="Times New Roman"/>
          <w:b/>
          <w:color w:val="auto"/>
          <w:szCs w:val="24"/>
          <w:u w:val="single"/>
        </w:rPr>
        <w:t xml:space="preserve">ADVANCE APPROVAL FOR CUSTOMER REIMBURSEMENT </w:t>
      </w:r>
    </w:p>
    <w:p w14:paraId="548FE321"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*Due to the number of vendors that will not accept County of Macomb checks, selection of the most reasonably priced vendor may be limited. If it is determined the need could best be met through one of these vendors, a request may be approved in advance by the WIOA Specialist or Youth Specialist for customer reimbursement of the supportive service. Approval for customer </w:t>
      </w:r>
      <w:r w:rsidRPr="00FB06C0">
        <w:rPr>
          <w:rFonts w:ascii="Times New Roman" w:eastAsia="Cambria" w:hAnsi="Times New Roman" w:cs="Times New Roman"/>
          <w:color w:val="auto"/>
          <w:szCs w:val="24"/>
        </w:rPr>
        <w:lastRenderedPageBreak/>
        <w:t>reimbursement will require three estimates and will only be granted when the recommended lowest cost vendor has been identified as a vendor unable to accept checks issued by the County of Macomb. Customer reimbursement will only be approved with a PAID original receipt for the approved purchase and submitted to the Career Planner withing 15 days of the purchase.</w:t>
      </w:r>
    </w:p>
    <w:p w14:paraId="2F095E1A"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p>
    <w:p w14:paraId="156BE19E" w14:textId="77777777" w:rsidR="00FB06C0" w:rsidRPr="00FB06C0" w:rsidRDefault="00FB06C0" w:rsidP="004F33D4">
      <w:pPr>
        <w:spacing w:after="0" w:line="240" w:lineRule="auto"/>
        <w:ind w:left="0" w:firstLine="0"/>
        <w:rPr>
          <w:rFonts w:ascii="Times New Roman" w:eastAsia="Cambria" w:hAnsi="Times New Roman" w:cs="Times New Roman"/>
          <w:bCs/>
          <w:color w:val="auto"/>
          <w:szCs w:val="24"/>
        </w:rPr>
      </w:pPr>
      <w:r w:rsidRPr="00FB06C0">
        <w:rPr>
          <w:rFonts w:ascii="Times New Roman" w:eastAsia="Cambria" w:hAnsi="Times New Roman" w:cs="Times New Roman"/>
          <w:bCs/>
          <w:color w:val="auto"/>
          <w:szCs w:val="24"/>
        </w:rPr>
        <w:t xml:space="preserve">Customer reimbursement will NOT be approved for auto repairs, auto insurance, eye exams, eyeglasses, </w:t>
      </w:r>
      <w:proofErr w:type="gramStart"/>
      <w:r w:rsidRPr="00FB06C0">
        <w:rPr>
          <w:rFonts w:ascii="Times New Roman" w:eastAsia="Cambria" w:hAnsi="Times New Roman" w:cs="Times New Roman"/>
          <w:bCs/>
          <w:color w:val="auto"/>
          <w:szCs w:val="24"/>
        </w:rPr>
        <w:t>phone</w:t>
      </w:r>
      <w:proofErr w:type="gramEnd"/>
      <w:r w:rsidRPr="00FB06C0">
        <w:rPr>
          <w:rFonts w:ascii="Times New Roman" w:eastAsia="Cambria" w:hAnsi="Times New Roman" w:cs="Times New Roman"/>
          <w:bCs/>
          <w:color w:val="auto"/>
          <w:szCs w:val="24"/>
        </w:rPr>
        <w:t xml:space="preserve"> or utility payments.</w:t>
      </w:r>
    </w:p>
    <w:p w14:paraId="66BB1987"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p>
    <w:p w14:paraId="32CF338D"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Supportive service requests will </w:t>
      </w:r>
      <w:r w:rsidRPr="00FB06C0">
        <w:rPr>
          <w:rFonts w:ascii="Times New Roman" w:eastAsia="Cambria" w:hAnsi="Times New Roman" w:cs="Times New Roman"/>
          <w:bCs/>
          <w:color w:val="auto"/>
          <w:szCs w:val="24"/>
        </w:rPr>
        <w:t>not</w:t>
      </w:r>
      <w:r w:rsidRPr="00FB06C0">
        <w:rPr>
          <w:rFonts w:ascii="Times New Roman" w:eastAsia="Cambria" w:hAnsi="Times New Roman" w:cs="Times New Roman"/>
          <w:color w:val="auto"/>
          <w:szCs w:val="24"/>
        </w:rPr>
        <w:t xml:space="preserve"> be approved for the following:</w:t>
      </w:r>
    </w:p>
    <w:p w14:paraId="51F96417" w14:textId="77777777" w:rsidR="00FB06C0" w:rsidRPr="00FB06C0" w:rsidRDefault="00FB06C0" w:rsidP="004F33D4">
      <w:pPr>
        <w:spacing w:after="0" w:line="240" w:lineRule="auto"/>
        <w:ind w:left="0" w:firstLine="0"/>
        <w:rPr>
          <w:rFonts w:ascii="Times New Roman" w:eastAsia="Cambria" w:hAnsi="Times New Roman" w:cs="Times New Roman"/>
          <w:color w:val="auto"/>
          <w:szCs w:val="24"/>
        </w:rPr>
      </w:pPr>
    </w:p>
    <w:p w14:paraId="6781A536" w14:textId="77777777" w:rsidR="00FB06C0" w:rsidRPr="00FB06C0" w:rsidRDefault="00FB06C0" w:rsidP="004F33D4">
      <w:pPr>
        <w:numPr>
          <w:ilvl w:val="0"/>
          <w:numId w:val="54"/>
        </w:numPr>
        <w:spacing w:after="0" w:line="240" w:lineRule="auto"/>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Replacement of lost or damaged books or supplies originally purchased with WIOA funding</w:t>
      </w:r>
    </w:p>
    <w:p w14:paraId="73AC072B" w14:textId="77777777" w:rsidR="00FB06C0" w:rsidRPr="00FB06C0" w:rsidRDefault="00FB06C0" w:rsidP="004F33D4">
      <w:pPr>
        <w:numPr>
          <w:ilvl w:val="0"/>
          <w:numId w:val="54"/>
        </w:numPr>
        <w:spacing w:after="0" w:line="240" w:lineRule="auto"/>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Rent or mortgage payments </w:t>
      </w:r>
    </w:p>
    <w:p w14:paraId="299BF4CF" w14:textId="77777777" w:rsidR="00FB06C0" w:rsidRPr="00FB06C0" w:rsidRDefault="00FB06C0" w:rsidP="004F33D4">
      <w:pPr>
        <w:numPr>
          <w:ilvl w:val="0"/>
          <w:numId w:val="54"/>
        </w:numPr>
        <w:spacing w:after="0" w:line="240" w:lineRule="auto"/>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Automobile loan payments</w:t>
      </w:r>
    </w:p>
    <w:p w14:paraId="5F0B6A29" w14:textId="30EF131D" w:rsidR="00FB06C0" w:rsidRDefault="00FB06C0" w:rsidP="004F33D4">
      <w:pPr>
        <w:numPr>
          <w:ilvl w:val="0"/>
          <w:numId w:val="54"/>
        </w:numPr>
        <w:spacing w:after="0" w:line="240" w:lineRule="auto"/>
        <w:rPr>
          <w:rFonts w:ascii="Times New Roman" w:eastAsia="Cambria" w:hAnsi="Times New Roman" w:cs="Times New Roman"/>
          <w:color w:val="auto"/>
          <w:szCs w:val="24"/>
        </w:rPr>
      </w:pPr>
      <w:r w:rsidRPr="00FB06C0">
        <w:rPr>
          <w:rFonts w:ascii="Times New Roman" w:eastAsia="Cambria" w:hAnsi="Times New Roman" w:cs="Times New Roman"/>
          <w:color w:val="auto"/>
          <w:szCs w:val="24"/>
        </w:rPr>
        <w:t xml:space="preserve">Automobile registration </w:t>
      </w:r>
    </w:p>
    <w:p w14:paraId="5EBD0A9D" w14:textId="77777777" w:rsidR="002C0B52" w:rsidRPr="00FB06C0" w:rsidRDefault="002C0B52" w:rsidP="002C0B52">
      <w:pPr>
        <w:spacing w:after="0" w:line="240" w:lineRule="auto"/>
        <w:ind w:left="720" w:firstLine="0"/>
        <w:jc w:val="left"/>
        <w:rPr>
          <w:rFonts w:ascii="Times New Roman" w:eastAsia="Cambria" w:hAnsi="Times New Roman" w:cs="Times New Roman"/>
          <w:color w:val="auto"/>
          <w:szCs w:val="24"/>
        </w:rPr>
      </w:pPr>
    </w:p>
    <w:p w14:paraId="53F4933D" w14:textId="37E82162" w:rsidR="00FB06C0" w:rsidRDefault="00FB06C0" w:rsidP="00FB06C0">
      <w:pPr>
        <w:spacing w:after="0" w:line="240" w:lineRule="auto"/>
        <w:ind w:left="360" w:firstLine="0"/>
        <w:jc w:val="left"/>
        <w:rPr>
          <w:rFonts w:ascii="Times New Roman" w:eastAsia="Cambria" w:hAnsi="Times New Roman" w:cs="Times New Roman"/>
          <w:color w:val="auto"/>
          <w:szCs w:val="24"/>
        </w:rPr>
      </w:pPr>
    </w:p>
    <w:p w14:paraId="490EED80" w14:textId="078DC03E" w:rsidR="002C0B52" w:rsidRDefault="002C0B52" w:rsidP="002C0B52">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r>
        <w:rPr>
          <w:i/>
        </w:rPr>
        <w:t xml:space="preserve">Question 14: </w:t>
      </w:r>
      <w:r w:rsidR="00D26BF1" w:rsidRPr="00D26BF1">
        <w:rPr>
          <w:i/>
        </w:rPr>
        <w:t>A description of how the local board will coordinate the WIOA Title I workforce investment activities with the provision of transportation and other appropriate supportive services in the local area.</w:t>
      </w:r>
    </w:p>
    <w:p w14:paraId="5F55785A" w14:textId="6CF70709" w:rsidR="002C0B52" w:rsidRDefault="002C0B52" w:rsidP="002C0B52">
      <w:pPr>
        <w:spacing w:after="0" w:line="240" w:lineRule="auto"/>
        <w:ind w:left="0" w:firstLine="0"/>
        <w:jc w:val="left"/>
        <w:rPr>
          <w:rFonts w:ascii="Times New Roman" w:eastAsia="Cambria" w:hAnsi="Times New Roman" w:cs="Times New Roman"/>
          <w:color w:val="auto"/>
          <w:szCs w:val="24"/>
        </w:rPr>
      </w:pPr>
    </w:p>
    <w:p w14:paraId="319D1837" w14:textId="77777777" w:rsidR="005C4C2A" w:rsidRPr="005C4C2A" w:rsidRDefault="005C4C2A" w:rsidP="004F33D4">
      <w:pPr>
        <w:spacing w:after="160" w:line="259" w:lineRule="auto"/>
        <w:ind w:left="0" w:firstLine="0"/>
        <w:rPr>
          <w:rFonts w:ascii="Times New Roman" w:eastAsiaTheme="minorHAnsi" w:hAnsi="Times New Roman" w:cs="Times New Roman"/>
          <w:color w:val="auto"/>
          <w:szCs w:val="24"/>
        </w:rPr>
      </w:pPr>
      <w:r w:rsidRPr="005C4C2A">
        <w:rPr>
          <w:rFonts w:ascii="Times New Roman" w:eastAsiaTheme="minorHAnsi" w:hAnsi="Times New Roman" w:cs="Times New Roman"/>
          <w:color w:val="auto"/>
          <w:szCs w:val="24"/>
        </w:rPr>
        <w:t xml:space="preserve">Macomb and St. Clair Counties continue to experience transportation challenges for job seekers.  The major transportation provider in Macomb County is Suburban Mobility Authority for Regional Transportation (SMART) which operates a bus system on some of the major roads in the county.  A commuter system is used to deliver riders to the primary routes covered by SMART.  The system is effective if your commute to work is short and falls in the southern half of the county.  Nearly 60% of Macomb workers commute more than 10 miles each way to their jobs. </w:t>
      </w:r>
    </w:p>
    <w:p w14:paraId="72B6D091" w14:textId="32D156A4" w:rsidR="005C4C2A" w:rsidRPr="005C4C2A" w:rsidRDefault="005C4C2A" w:rsidP="004F33D4">
      <w:pPr>
        <w:spacing w:after="160" w:line="259" w:lineRule="auto"/>
        <w:ind w:left="0" w:firstLine="0"/>
        <w:rPr>
          <w:rFonts w:ascii="Times New Roman" w:eastAsiaTheme="minorHAnsi" w:hAnsi="Times New Roman" w:cs="Times New Roman"/>
          <w:color w:val="auto"/>
          <w:szCs w:val="24"/>
        </w:rPr>
      </w:pPr>
      <w:r w:rsidRPr="005C4C2A">
        <w:rPr>
          <w:rFonts w:ascii="Times New Roman" w:eastAsiaTheme="minorHAnsi" w:hAnsi="Times New Roman" w:cs="Times New Roman"/>
          <w:color w:val="auto"/>
          <w:szCs w:val="24"/>
        </w:rPr>
        <w:t xml:space="preserve">The major public transportation system in St. Clair County is the Blue Water Area Transit.  This system provides regularly scheduled bus service to the city of Port Huron, Marysville and Fort Gratiot Township as well as dial-a-ride service in Fort Gratiot, </w:t>
      </w:r>
      <w:proofErr w:type="spellStart"/>
      <w:r w:rsidRPr="005C4C2A">
        <w:rPr>
          <w:rFonts w:ascii="Times New Roman" w:eastAsiaTheme="minorHAnsi" w:hAnsi="Times New Roman" w:cs="Times New Roman"/>
          <w:color w:val="auto"/>
          <w:szCs w:val="24"/>
        </w:rPr>
        <w:t>Burtchville</w:t>
      </w:r>
      <w:proofErr w:type="spellEnd"/>
      <w:r w:rsidRPr="005C4C2A">
        <w:rPr>
          <w:rFonts w:ascii="Times New Roman" w:eastAsiaTheme="minorHAnsi" w:hAnsi="Times New Roman" w:cs="Times New Roman"/>
          <w:color w:val="auto"/>
          <w:szCs w:val="24"/>
        </w:rPr>
        <w:t xml:space="preserve"> and Port Huron Township.  Outside of these specific areas is rural and lacking an effective transportation system.  As in Macomb County, this system is effective if you live within the specific area served by Blue Water Area Transit.</w:t>
      </w:r>
    </w:p>
    <w:p w14:paraId="6A6C3BAA" w14:textId="77777777" w:rsidR="005C4C2A" w:rsidRPr="005C4C2A" w:rsidRDefault="005C4C2A" w:rsidP="004F33D4">
      <w:pPr>
        <w:spacing w:after="160" w:line="259" w:lineRule="auto"/>
        <w:ind w:left="0" w:firstLine="0"/>
        <w:rPr>
          <w:rFonts w:ascii="Times New Roman" w:eastAsiaTheme="minorHAnsi" w:hAnsi="Times New Roman" w:cs="Times New Roman"/>
          <w:color w:val="auto"/>
          <w:szCs w:val="24"/>
        </w:rPr>
      </w:pPr>
      <w:r w:rsidRPr="005C4C2A">
        <w:rPr>
          <w:rFonts w:ascii="Times New Roman" w:eastAsiaTheme="minorHAnsi" w:hAnsi="Times New Roman" w:cs="Times New Roman"/>
          <w:color w:val="auto"/>
          <w:szCs w:val="24"/>
        </w:rPr>
        <w:t>Macomb/St Clair Michigan Works! supplements these limited transportation systems with a variety of options for individuals in need of transportation.  Monthly transportation passes to these systems are utilized as well as transportation stipends for those that live outside of these limited networks.  Macomb/St. Clair also contracts with some private and non-profit transportation providers and in some cases gas vouchers are provided in a limited form for those that have an automobile.</w:t>
      </w:r>
    </w:p>
    <w:p w14:paraId="5BD5C527" w14:textId="008E7FFF" w:rsidR="002C0B52" w:rsidRPr="005C4C2A" w:rsidRDefault="005C4C2A" w:rsidP="004F33D4">
      <w:pPr>
        <w:spacing w:after="160" w:line="259" w:lineRule="auto"/>
        <w:ind w:left="0" w:firstLine="0"/>
        <w:rPr>
          <w:rFonts w:ascii="Times New Roman" w:eastAsiaTheme="minorHAnsi" w:hAnsi="Times New Roman" w:cs="Times New Roman"/>
          <w:i/>
          <w:iCs/>
          <w:color w:val="auto"/>
          <w:szCs w:val="24"/>
        </w:rPr>
      </w:pPr>
      <w:r w:rsidRPr="005C4C2A">
        <w:rPr>
          <w:rFonts w:ascii="Times New Roman" w:eastAsiaTheme="minorHAnsi" w:hAnsi="Times New Roman" w:cs="Times New Roman"/>
          <w:color w:val="auto"/>
          <w:szCs w:val="24"/>
        </w:rPr>
        <w:t xml:space="preserve">Macomb/St. Clair Michigan Works! Coordinates services with many community- based organizations and non-profits that can assist participants with their supportive service needs.  Continuous efforts are made to develop strong partnerships, improve service delivery, avoid duplication, enhance service coordination, and share info on available services.  </w:t>
      </w:r>
    </w:p>
    <w:p w14:paraId="6F8B8685" w14:textId="77777777" w:rsidR="0009053E" w:rsidRPr="00FB06C0" w:rsidRDefault="0009053E" w:rsidP="00FB06C0">
      <w:pPr>
        <w:spacing w:after="0" w:line="240" w:lineRule="auto"/>
        <w:ind w:left="360" w:firstLine="0"/>
        <w:jc w:val="left"/>
        <w:rPr>
          <w:rFonts w:ascii="Times New Roman" w:eastAsia="Cambria" w:hAnsi="Times New Roman" w:cs="Times New Roman"/>
          <w:color w:val="auto"/>
          <w:szCs w:val="24"/>
        </w:rPr>
      </w:pPr>
    </w:p>
    <w:p w14:paraId="239E1DA9" w14:textId="776CE1AB" w:rsidR="000672C9" w:rsidRDefault="000672C9" w:rsidP="000672C9">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bookmarkStart w:id="25" w:name="_Hlk46155336"/>
      <w:r>
        <w:rPr>
          <w:i/>
        </w:rPr>
        <w:lastRenderedPageBreak/>
        <w:t xml:space="preserve">Question 15: A description of </w:t>
      </w:r>
      <w:r w:rsidR="008F4519">
        <w:rPr>
          <w:i/>
        </w:rPr>
        <w:t>the local per participant funding cap, if applicable</w:t>
      </w:r>
    </w:p>
    <w:bookmarkEnd w:id="25"/>
    <w:p w14:paraId="6BAC4342" w14:textId="77777777" w:rsidR="000F0057" w:rsidRDefault="000F0057" w:rsidP="000F0057">
      <w:pPr>
        <w:autoSpaceDE w:val="0"/>
        <w:autoSpaceDN w:val="0"/>
        <w:adjustRightInd w:val="0"/>
        <w:spacing w:after="0" w:line="240" w:lineRule="auto"/>
        <w:ind w:left="0" w:firstLine="0"/>
        <w:jc w:val="left"/>
        <w:outlineLvl w:val="0"/>
        <w:rPr>
          <w:rFonts w:ascii="Times New Roman" w:eastAsia="Cambria" w:hAnsi="Times New Roman" w:cs="Times New Roman"/>
          <w:color w:val="auto"/>
          <w:szCs w:val="24"/>
        </w:rPr>
      </w:pPr>
    </w:p>
    <w:p w14:paraId="43B7D985" w14:textId="3D105562" w:rsidR="000672C9" w:rsidRDefault="000F0057" w:rsidP="000F0057">
      <w:pPr>
        <w:autoSpaceDE w:val="0"/>
        <w:autoSpaceDN w:val="0"/>
        <w:adjustRightInd w:val="0"/>
        <w:spacing w:after="0" w:line="240" w:lineRule="auto"/>
        <w:ind w:left="0" w:firstLine="0"/>
        <w:jc w:val="left"/>
        <w:outlineLvl w:val="0"/>
        <w:rPr>
          <w:rFonts w:ascii="Times New Roman" w:eastAsia="Cambria" w:hAnsi="Times New Roman" w:cs="Times New Roman"/>
          <w:color w:val="auto"/>
          <w:szCs w:val="24"/>
        </w:rPr>
      </w:pPr>
      <w:r w:rsidRPr="000F0057">
        <w:rPr>
          <w:rFonts w:ascii="Times New Roman" w:eastAsia="Cambria" w:hAnsi="Times New Roman" w:cs="Times New Roman"/>
          <w:color w:val="auto"/>
          <w:szCs w:val="24"/>
        </w:rPr>
        <w:t xml:space="preserve">The MSCWDB has not set a “total” funding cap on participant services. </w:t>
      </w:r>
    </w:p>
    <w:p w14:paraId="5616B426" w14:textId="77777777" w:rsidR="0009053E" w:rsidRPr="000F0057" w:rsidRDefault="0009053E" w:rsidP="000F0057">
      <w:pPr>
        <w:autoSpaceDE w:val="0"/>
        <w:autoSpaceDN w:val="0"/>
        <w:adjustRightInd w:val="0"/>
        <w:spacing w:after="0" w:line="240" w:lineRule="auto"/>
        <w:ind w:left="0" w:firstLine="0"/>
        <w:jc w:val="left"/>
        <w:outlineLvl w:val="0"/>
        <w:rPr>
          <w:rFonts w:ascii="Times New Roman" w:eastAsia="Cambria" w:hAnsi="Times New Roman" w:cs="Times New Roman"/>
          <w:color w:val="auto"/>
          <w:szCs w:val="24"/>
        </w:rPr>
      </w:pPr>
    </w:p>
    <w:p w14:paraId="4A8B0C39" w14:textId="7093F6FB" w:rsidR="00A0213B" w:rsidRDefault="00A0213B" w:rsidP="00A0213B">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bookmarkStart w:id="26" w:name="_Hlk45547439"/>
      <w:r>
        <w:rPr>
          <w:i/>
        </w:rPr>
        <w:t>Question 16: A description of plans</w:t>
      </w:r>
      <w:r w:rsidR="00482ED1">
        <w:rPr>
          <w:i/>
        </w:rPr>
        <w:t xml:space="preserve">, assurances, and strategies for maximizing coordination, improving service delivery, </w:t>
      </w:r>
      <w:r w:rsidR="00D313ED">
        <w:rPr>
          <w:i/>
        </w:rPr>
        <w:t>and avoiding duplication of Wagner-</w:t>
      </w:r>
      <w:proofErr w:type="spellStart"/>
      <w:r w:rsidR="00D313ED">
        <w:rPr>
          <w:i/>
        </w:rPr>
        <w:t>Peyser</w:t>
      </w:r>
      <w:proofErr w:type="spellEnd"/>
      <w:r w:rsidR="00D313ED">
        <w:rPr>
          <w:i/>
        </w:rPr>
        <w:t xml:space="preserve"> Act services and other services provided through</w:t>
      </w:r>
      <w:r w:rsidR="00A104F9">
        <w:rPr>
          <w:i/>
        </w:rPr>
        <w:t xml:space="preserve"> the One-Stop delivery system.</w:t>
      </w:r>
    </w:p>
    <w:bookmarkEnd w:id="26"/>
    <w:p w14:paraId="478ADC83" w14:textId="77777777" w:rsidR="0009053E" w:rsidRDefault="0009053E" w:rsidP="004F33D4">
      <w:pPr>
        <w:pStyle w:val="ListParagraph"/>
        <w:ind w:left="-270" w:firstLine="270"/>
        <w:jc w:val="both"/>
        <w:rPr>
          <w:rFonts w:ascii="Times New Roman" w:hAnsi="Times New Roman"/>
        </w:rPr>
      </w:pPr>
    </w:p>
    <w:p w14:paraId="72051E25" w14:textId="25765440" w:rsidR="002718BC" w:rsidRPr="00F3723F" w:rsidRDefault="002718BC" w:rsidP="004F33D4">
      <w:pPr>
        <w:pStyle w:val="ListParagraph"/>
        <w:ind w:left="-270" w:firstLine="270"/>
        <w:jc w:val="both"/>
        <w:rPr>
          <w:rFonts w:ascii="Times New Roman" w:hAnsi="Times New Roman"/>
        </w:rPr>
      </w:pPr>
      <w:r w:rsidRPr="00F3723F">
        <w:rPr>
          <w:rFonts w:ascii="Times New Roman" w:hAnsi="Times New Roman"/>
        </w:rPr>
        <w:t xml:space="preserve">As the </w:t>
      </w:r>
      <w:r>
        <w:rPr>
          <w:rFonts w:ascii="Times New Roman" w:hAnsi="Times New Roman"/>
        </w:rPr>
        <w:t xml:space="preserve">contracted </w:t>
      </w:r>
      <w:r w:rsidRPr="00F3723F">
        <w:rPr>
          <w:rFonts w:ascii="Times New Roman" w:hAnsi="Times New Roman"/>
        </w:rPr>
        <w:t xml:space="preserve">administrator of the local </w:t>
      </w:r>
      <w:r>
        <w:rPr>
          <w:rFonts w:ascii="Times New Roman" w:hAnsi="Times New Roman"/>
        </w:rPr>
        <w:t>o</w:t>
      </w:r>
      <w:r w:rsidRPr="00F3723F">
        <w:rPr>
          <w:rFonts w:ascii="Times New Roman" w:hAnsi="Times New Roman"/>
        </w:rPr>
        <w:t>ne-</w:t>
      </w:r>
      <w:r>
        <w:rPr>
          <w:rFonts w:ascii="Times New Roman" w:hAnsi="Times New Roman"/>
        </w:rPr>
        <w:t>s</w:t>
      </w:r>
      <w:r w:rsidRPr="00F3723F">
        <w:rPr>
          <w:rFonts w:ascii="Times New Roman" w:hAnsi="Times New Roman"/>
        </w:rPr>
        <w:t xml:space="preserve">top </w:t>
      </w:r>
      <w:r>
        <w:rPr>
          <w:rFonts w:ascii="Times New Roman" w:hAnsi="Times New Roman"/>
        </w:rPr>
        <w:t>s</w:t>
      </w:r>
      <w:r w:rsidRPr="00F3723F">
        <w:rPr>
          <w:rFonts w:ascii="Times New Roman" w:hAnsi="Times New Roman"/>
        </w:rPr>
        <w:t xml:space="preserve">ystem, the </w:t>
      </w:r>
      <w:r>
        <w:rPr>
          <w:rFonts w:ascii="Times New Roman" w:hAnsi="Times New Roman"/>
        </w:rPr>
        <w:t>Frank Taylor Group</w:t>
      </w:r>
      <w:r w:rsidRPr="00F3723F">
        <w:rPr>
          <w:rFonts w:ascii="Times New Roman" w:hAnsi="Times New Roman"/>
        </w:rPr>
        <w:t xml:space="preserve">  </w:t>
      </w:r>
    </w:p>
    <w:p w14:paraId="49625D43" w14:textId="036EAAA2" w:rsidR="002718BC" w:rsidRDefault="002718BC" w:rsidP="004F33D4">
      <w:pPr>
        <w:pStyle w:val="ListParagraph"/>
        <w:ind w:left="0"/>
        <w:jc w:val="both"/>
        <w:rPr>
          <w:rFonts w:ascii="Times New Roman" w:hAnsi="Times New Roman"/>
        </w:rPr>
      </w:pPr>
      <w:r w:rsidRPr="00F3723F">
        <w:rPr>
          <w:rFonts w:ascii="Times New Roman" w:hAnsi="Times New Roman"/>
        </w:rPr>
        <w:t>will oversee and coordinate the operations of each service center to ensure that the partners and subcontractors work together to provide Wagner-</w:t>
      </w:r>
      <w:proofErr w:type="spellStart"/>
      <w:r w:rsidR="00794642">
        <w:rPr>
          <w:rFonts w:ascii="Times New Roman" w:hAnsi="Times New Roman"/>
        </w:rPr>
        <w:t>P</w:t>
      </w:r>
      <w:r w:rsidRPr="00F3723F">
        <w:rPr>
          <w:rFonts w:ascii="Times New Roman" w:hAnsi="Times New Roman"/>
        </w:rPr>
        <w:t>eyser</w:t>
      </w:r>
      <w:proofErr w:type="spellEnd"/>
      <w:r w:rsidRPr="00F3723F">
        <w:rPr>
          <w:rFonts w:ascii="Times New Roman" w:hAnsi="Times New Roman"/>
        </w:rPr>
        <w:t xml:space="preserve">, WIOA and other services to both the job seeking and business customers in an efficient and strategic manner.  The one-stop partners will regularly meet to review the customer service process for ways to improve on it.  Staff will receive training and </w:t>
      </w:r>
      <w:r>
        <w:rPr>
          <w:rFonts w:ascii="Times New Roman" w:hAnsi="Times New Roman"/>
        </w:rPr>
        <w:t>printed</w:t>
      </w:r>
      <w:r w:rsidRPr="00F3723F">
        <w:rPr>
          <w:rFonts w:ascii="Times New Roman" w:hAnsi="Times New Roman"/>
        </w:rPr>
        <w:t xml:space="preserve"> information that will instruct them on the processes followed in the units in which they are employed as well as all other aspects of the </w:t>
      </w:r>
      <w:r>
        <w:rPr>
          <w:rFonts w:ascii="Times New Roman" w:hAnsi="Times New Roman"/>
        </w:rPr>
        <w:t>o</w:t>
      </w:r>
      <w:r w:rsidRPr="00F3723F">
        <w:rPr>
          <w:rFonts w:ascii="Times New Roman" w:hAnsi="Times New Roman"/>
        </w:rPr>
        <w:t>ne</w:t>
      </w:r>
      <w:r>
        <w:rPr>
          <w:rFonts w:ascii="Times New Roman" w:hAnsi="Times New Roman"/>
        </w:rPr>
        <w:t>-s</w:t>
      </w:r>
      <w:r w:rsidRPr="00F3723F">
        <w:rPr>
          <w:rFonts w:ascii="Times New Roman" w:hAnsi="Times New Roman"/>
        </w:rPr>
        <w:t xml:space="preserve">top system.  MOUs will include a description of the duties, responsibilities and expectations of all </w:t>
      </w:r>
      <w:r>
        <w:rPr>
          <w:rFonts w:ascii="Times New Roman" w:hAnsi="Times New Roman"/>
        </w:rPr>
        <w:t>o</w:t>
      </w:r>
      <w:r w:rsidRPr="00F3723F">
        <w:rPr>
          <w:rFonts w:ascii="Times New Roman" w:hAnsi="Times New Roman"/>
        </w:rPr>
        <w:t>ne-</w:t>
      </w:r>
      <w:r>
        <w:rPr>
          <w:rFonts w:ascii="Times New Roman" w:hAnsi="Times New Roman"/>
        </w:rPr>
        <w:t>s</w:t>
      </w:r>
      <w:r w:rsidRPr="00F3723F">
        <w:rPr>
          <w:rFonts w:ascii="Times New Roman" w:hAnsi="Times New Roman"/>
        </w:rPr>
        <w:t xml:space="preserve">top partners and subcontractors and those entities will be regularly monitored for adherence to those agreements.  </w:t>
      </w:r>
    </w:p>
    <w:p w14:paraId="670FDC69" w14:textId="02128E91" w:rsidR="00890926" w:rsidRDefault="00890926" w:rsidP="00A3012F">
      <w:pPr>
        <w:spacing w:after="0"/>
      </w:pPr>
    </w:p>
    <w:p w14:paraId="4C658DF1" w14:textId="7E9AFC7E" w:rsidR="00E50210" w:rsidRPr="0009053E" w:rsidRDefault="002718BC" w:rsidP="0009053E">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r>
        <w:rPr>
          <w:i/>
        </w:rPr>
        <w:t xml:space="preserve">Question 17: A description of how </w:t>
      </w:r>
      <w:r w:rsidR="00BA5372">
        <w:rPr>
          <w:i/>
        </w:rPr>
        <w:t>t</w:t>
      </w:r>
      <w:r>
        <w:rPr>
          <w:i/>
        </w:rPr>
        <w:t>he local area is planning to deliver emp</w:t>
      </w:r>
      <w:r w:rsidR="00684C41">
        <w:rPr>
          <w:i/>
        </w:rPr>
        <w:t>loyment services in accordance with the Wagner-</w:t>
      </w:r>
      <w:proofErr w:type="spellStart"/>
      <w:r w:rsidR="00684C41">
        <w:rPr>
          <w:i/>
        </w:rPr>
        <w:t>Peyser</w:t>
      </w:r>
      <w:proofErr w:type="spellEnd"/>
      <w:r w:rsidR="00684C41">
        <w:rPr>
          <w:i/>
        </w:rPr>
        <w:t xml:space="preserve"> Act of 1933, as amended by Title III of the WIOA</w:t>
      </w:r>
      <w:r w:rsidR="003D0028">
        <w:rPr>
          <w:i/>
        </w:rPr>
        <w:t xml:space="preserve">. </w:t>
      </w:r>
    </w:p>
    <w:p w14:paraId="4E9A05FC" w14:textId="77777777" w:rsidR="0009053E" w:rsidRDefault="0009053E" w:rsidP="00A3012F">
      <w:pPr>
        <w:spacing w:after="0" w:line="259" w:lineRule="auto"/>
        <w:ind w:left="0" w:firstLine="0"/>
        <w:jc w:val="left"/>
        <w:rPr>
          <w:rFonts w:ascii="Times New Roman" w:eastAsiaTheme="minorHAnsi" w:hAnsi="Times New Roman" w:cstheme="minorBidi"/>
          <w:color w:val="auto"/>
          <w:szCs w:val="24"/>
        </w:rPr>
      </w:pPr>
    </w:p>
    <w:p w14:paraId="3E423A9B" w14:textId="49AEB672" w:rsidR="00E50210" w:rsidRPr="00E50210" w:rsidRDefault="00E50210" w:rsidP="004F33D4">
      <w:pPr>
        <w:spacing w:after="160" w:line="259" w:lineRule="auto"/>
        <w:ind w:left="0" w:firstLine="0"/>
        <w:rPr>
          <w:rFonts w:ascii="Times New Roman" w:eastAsiaTheme="minorHAnsi" w:hAnsi="Times New Roman" w:cstheme="minorBidi"/>
          <w:color w:val="auto"/>
          <w:szCs w:val="24"/>
        </w:rPr>
      </w:pPr>
      <w:r w:rsidRPr="00E50210">
        <w:rPr>
          <w:rFonts w:ascii="Times New Roman" w:eastAsiaTheme="minorHAnsi" w:hAnsi="Times New Roman" w:cstheme="minorBidi"/>
          <w:color w:val="auto"/>
          <w:szCs w:val="24"/>
        </w:rPr>
        <w:t>Employment Services will be delivered in accordance with the Wagner-</w:t>
      </w:r>
      <w:proofErr w:type="spellStart"/>
      <w:r w:rsidRPr="00E50210">
        <w:rPr>
          <w:rFonts w:ascii="Times New Roman" w:eastAsiaTheme="minorHAnsi" w:hAnsi="Times New Roman" w:cstheme="minorBidi"/>
          <w:color w:val="auto"/>
          <w:szCs w:val="24"/>
        </w:rPr>
        <w:t>Peyser</w:t>
      </w:r>
      <w:proofErr w:type="spellEnd"/>
      <w:r w:rsidRPr="00E50210">
        <w:rPr>
          <w:rFonts w:ascii="Times New Roman" w:eastAsiaTheme="minorHAnsi" w:hAnsi="Times New Roman" w:cstheme="minorBidi"/>
          <w:color w:val="auto"/>
          <w:szCs w:val="24"/>
        </w:rPr>
        <w:t xml:space="preserve"> Act of 1933 and as amended by Title III of the WIOA and will include as follows:</w:t>
      </w:r>
    </w:p>
    <w:p w14:paraId="0DCF2554" w14:textId="77777777" w:rsidR="00E50210" w:rsidRPr="00E50210" w:rsidRDefault="00E50210" w:rsidP="004F33D4">
      <w:pPr>
        <w:numPr>
          <w:ilvl w:val="0"/>
          <w:numId w:val="28"/>
        </w:numPr>
        <w:spacing w:after="0" w:line="240" w:lineRule="auto"/>
        <w:contextualSpacing/>
        <w:rPr>
          <w:rFonts w:ascii="Times New Roman" w:eastAsia="Cambria" w:hAnsi="Times New Roman" w:cs="Times New Roman"/>
          <w:color w:val="auto"/>
          <w:szCs w:val="24"/>
        </w:rPr>
      </w:pPr>
      <w:r w:rsidRPr="00E50210">
        <w:rPr>
          <w:rFonts w:ascii="Times New Roman" w:eastAsia="Cambria" w:hAnsi="Times New Roman" w:cs="Times New Roman"/>
          <w:color w:val="auto"/>
          <w:szCs w:val="24"/>
        </w:rPr>
        <w:t>Bob Apczynski who coordinates the delivery of Wagner-</w:t>
      </w:r>
      <w:proofErr w:type="spellStart"/>
      <w:r w:rsidRPr="00E50210">
        <w:rPr>
          <w:rFonts w:ascii="Times New Roman" w:eastAsia="Cambria" w:hAnsi="Times New Roman" w:cs="Times New Roman"/>
          <w:color w:val="auto"/>
          <w:szCs w:val="24"/>
        </w:rPr>
        <w:t>Peyser</w:t>
      </w:r>
      <w:proofErr w:type="spellEnd"/>
      <w:r w:rsidRPr="00E50210">
        <w:rPr>
          <w:rFonts w:ascii="Times New Roman" w:eastAsia="Cambria" w:hAnsi="Times New Roman" w:cs="Times New Roman"/>
          <w:color w:val="auto"/>
          <w:szCs w:val="24"/>
        </w:rPr>
        <w:t xml:space="preserve"> Services within the MWA will serve as the point of contact.  Mr. Apczynski is stationed at the MWA’s administrative office (21885 Dunham Road, Suite #11, Clinton </w:t>
      </w:r>
      <w:proofErr w:type="spellStart"/>
      <w:r w:rsidRPr="00E50210">
        <w:rPr>
          <w:rFonts w:ascii="Times New Roman" w:eastAsia="Cambria" w:hAnsi="Times New Roman" w:cs="Times New Roman"/>
          <w:color w:val="auto"/>
          <w:szCs w:val="24"/>
        </w:rPr>
        <w:t>Twp</w:t>
      </w:r>
      <w:proofErr w:type="spellEnd"/>
      <w:r w:rsidRPr="00E50210">
        <w:rPr>
          <w:rFonts w:ascii="Times New Roman" w:eastAsia="Cambria" w:hAnsi="Times New Roman" w:cs="Times New Roman"/>
          <w:color w:val="auto"/>
          <w:szCs w:val="24"/>
        </w:rPr>
        <w:t xml:space="preserve">, MI 48036).  Mr. Apczynski can be reached directly by phone at (586) 469-5022 or by email at </w:t>
      </w:r>
      <w:hyperlink r:id="rId16" w:history="1">
        <w:r w:rsidRPr="00E50210">
          <w:rPr>
            <w:rFonts w:ascii="Times New Roman" w:eastAsia="Cambria" w:hAnsi="Times New Roman" w:cs="Times New Roman"/>
            <w:color w:val="0563C1" w:themeColor="hyperlink"/>
            <w:szCs w:val="24"/>
            <w:u w:val="single"/>
          </w:rPr>
          <w:t>bob@macomb-stclairworks.org</w:t>
        </w:r>
      </w:hyperlink>
      <w:r w:rsidRPr="00E50210">
        <w:rPr>
          <w:rFonts w:ascii="Times New Roman" w:eastAsia="Cambria" w:hAnsi="Times New Roman" w:cs="Times New Roman"/>
          <w:color w:val="auto"/>
          <w:szCs w:val="24"/>
        </w:rPr>
        <w:t xml:space="preserve"> .</w:t>
      </w:r>
    </w:p>
    <w:p w14:paraId="5ED7B2E6" w14:textId="77777777" w:rsidR="00E50210" w:rsidRPr="00E50210" w:rsidRDefault="00E50210" w:rsidP="004F33D4">
      <w:pPr>
        <w:spacing w:after="0" w:line="240" w:lineRule="auto"/>
        <w:ind w:left="720" w:firstLine="0"/>
        <w:contextualSpacing/>
        <w:rPr>
          <w:rFonts w:ascii="Times New Roman" w:eastAsia="Cambria" w:hAnsi="Times New Roman" w:cs="Times New Roman"/>
          <w:color w:val="auto"/>
          <w:szCs w:val="24"/>
        </w:rPr>
      </w:pPr>
    </w:p>
    <w:p w14:paraId="13F701EA" w14:textId="77777777" w:rsidR="00E50210" w:rsidRPr="00E50210" w:rsidRDefault="00E50210" w:rsidP="004F33D4">
      <w:pPr>
        <w:numPr>
          <w:ilvl w:val="0"/>
          <w:numId w:val="28"/>
        </w:numPr>
        <w:spacing w:after="0" w:line="240" w:lineRule="auto"/>
        <w:contextualSpacing/>
        <w:rPr>
          <w:rFonts w:ascii="Times New Roman" w:eastAsia="Cambria" w:hAnsi="Times New Roman" w:cs="Times New Roman"/>
          <w:color w:val="auto"/>
          <w:szCs w:val="24"/>
        </w:rPr>
      </w:pPr>
      <w:r w:rsidRPr="00E50210">
        <w:rPr>
          <w:rFonts w:ascii="Times New Roman" w:eastAsia="Cambria" w:hAnsi="Times New Roman" w:cs="Times New Roman"/>
          <w:color w:val="auto"/>
          <w:szCs w:val="24"/>
        </w:rPr>
        <w:t>Wagner-</w:t>
      </w:r>
      <w:proofErr w:type="spellStart"/>
      <w:r w:rsidRPr="00E50210">
        <w:rPr>
          <w:rFonts w:ascii="Times New Roman" w:eastAsia="Cambria" w:hAnsi="Times New Roman" w:cs="Times New Roman"/>
          <w:color w:val="auto"/>
          <w:szCs w:val="24"/>
        </w:rPr>
        <w:t>Peyser</w:t>
      </w:r>
      <w:proofErr w:type="spellEnd"/>
      <w:r w:rsidRPr="00E50210">
        <w:rPr>
          <w:rFonts w:ascii="Times New Roman" w:eastAsia="Cambria" w:hAnsi="Times New Roman" w:cs="Times New Roman"/>
          <w:color w:val="auto"/>
          <w:szCs w:val="24"/>
        </w:rPr>
        <w:t xml:space="preserve"> employment services will be delivered by a subcontractor, St. Clair Shores Adult and Community Education.  St. Clair Shores Adult and Community Education is part of the Lakeshore School District and is a merit-based organization.</w:t>
      </w:r>
    </w:p>
    <w:p w14:paraId="0611381E" w14:textId="77777777" w:rsidR="00E50210" w:rsidRPr="00E50210" w:rsidRDefault="00E50210" w:rsidP="004F33D4">
      <w:pPr>
        <w:spacing w:after="0" w:line="240" w:lineRule="auto"/>
        <w:ind w:left="720" w:firstLine="0"/>
        <w:contextualSpacing/>
        <w:rPr>
          <w:rFonts w:ascii="Times New Roman" w:eastAsia="Cambria" w:hAnsi="Times New Roman" w:cs="Times New Roman"/>
          <w:color w:val="auto"/>
          <w:szCs w:val="24"/>
        </w:rPr>
      </w:pPr>
    </w:p>
    <w:p w14:paraId="5DA27CA9" w14:textId="77777777" w:rsidR="00E50210" w:rsidRPr="00E50210" w:rsidRDefault="00E50210" w:rsidP="004F33D4">
      <w:pPr>
        <w:numPr>
          <w:ilvl w:val="0"/>
          <w:numId w:val="28"/>
        </w:numPr>
        <w:spacing w:after="0" w:line="276" w:lineRule="auto"/>
        <w:contextualSpacing/>
        <w:rPr>
          <w:rFonts w:ascii="Times New Roman" w:eastAsia="Cambria" w:hAnsi="Times New Roman" w:cs="Times New Roman"/>
          <w:color w:val="auto"/>
          <w:szCs w:val="24"/>
        </w:rPr>
      </w:pPr>
      <w:r w:rsidRPr="00E50210">
        <w:rPr>
          <w:rFonts w:ascii="Times New Roman" w:eastAsia="Cambria" w:hAnsi="Times New Roman" w:cs="Times New Roman"/>
          <w:color w:val="auto"/>
          <w:szCs w:val="24"/>
        </w:rPr>
        <w:t>All Wagner-</w:t>
      </w:r>
      <w:proofErr w:type="spellStart"/>
      <w:r w:rsidRPr="00E50210">
        <w:rPr>
          <w:rFonts w:ascii="Times New Roman" w:eastAsia="Cambria" w:hAnsi="Times New Roman" w:cs="Times New Roman"/>
          <w:color w:val="auto"/>
          <w:szCs w:val="24"/>
        </w:rPr>
        <w:t>Peyser</w:t>
      </w:r>
      <w:proofErr w:type="spellEnd"/>
      <w:r w:rsidRPr="00E50210">
        <w:rPr>
          <w:rFonts w:ascii="Times New Roman" w:eastAsia="Cambria" w:hAnsi="Times New Roman" w:cs="Times New Roman"/>
          <w:color w:val="auto"/>
          <w:szCs w:val="24"/>
        </w:rPr>
        <w:t xml:space="preserve"> funded employment services will be made available within the local One-Stop Service Centers at no cost to either employers or job seekers.  There is a total of five service centers within the Macomb/St. Clair MWA.  They are in the municipalities of Clinton Township, Mt. Clemens, Port Huron, Roseville, and Warren.  Employment Service staff/facilitators are available at all five service centers.  They will provide assistance to both categories of customers with Pure Michigan Talent Connect registration, and, in addition will provide career interest assessment, job and talent search assistance, and information on all of the services available through the local Michigan Works Service System.  In addition, a team of Business Account Managers are available to travel to local businesses and meet with employers looking for assistance in finding the talent that they need to operate their companies efficiently.</w:t>
      </w:r>
    </w:p>
    <w:p w14:paraId="3D954E37" w14:textId="77777777" w:rsidR="00E50210" w:rsidRPr="00E50210" w:rsidRDefault="00E50210" w:rsidP="004F33D4">
      <w:pPr>
        <w:spacing w:after="0" w:line="240" w:lineRule="auto"/>
        <w:ind w:left="1080" w:firstLine="0"/>
        <w:contextualSpacing/>
        <w:rPr>
          <w:rFonts w:ascii="Times New Roman" w:eastAsia="Cambria" w:hAnsi="Times New Roman" w:cs="Times New Roman"/>
          <w:color w:val="auto"/>
          <w:szCs w:val="24"/>
        </w:rPr>
      </w:pPr>
    </w:p>
    <w:p w14:paraId="23E66042" w14:textId="77777777" w:rsidR="00E50210" w:rsidRPr="00E50210" w:rsidRDefault="00E50210" w:rsidP="004F33D4">
      <w:pPr>
        <w:numPr>
          <w:ilvl w:val="0"/>
          <w:numId w:val="28"/>
        </w:numPr>
        <w:spacing w:after="0" w:line="276" w:lineRule="auto"/>
        <w:contextualSpacing/>
        <w:rPr>
          <w:rFonts w:ascii="Times New Roman" w:eastAsia="Cambria" w:hAnsi="Times New Roman" w:cs="Times New Roman"/>
          <w:color w:val="auto"/>
          <w:szCs w:val="24"/>
        </w:rPr>
      </w:pPr>
      <w:r w:rsidRPr="00E50210">
        <w:rPr>
          <w:rFonts w:ascii="Times New Roman" w:eastAsia="Cambria" w:hAnsi="Times New Roman" w:cs="Times New Roman"/>
          <w:color w:val="auto"/>
          <w:szCs w:val="24"/>
        </w:rPr>
        <w:lastRenderedPageBreak/>
        <w:t>The Labor Exchange services offered through the Macomb/St. Clair MWA will be delivered in the following fashion.</w:t>
      </w:r>
    </w:p>
    <w:p w14:paraId="58079A5E" w14:textId="77777777" w:rsidR="00E50210" w:rsidRPr="00E50210" w:rsidRDefault="00E50210" w:rsidP="004F33D4">
      <w:pPr>
        <w:spacing w:after="0" w:line="240" w:lineRule="auto"/>
        <w:ind w:left="720" w:firstLine="0"/>
        <w:contextualSpacing/>
        <w:rPr>
          <w:rFonts w:ascii="Times New Roman" w:eastAsia="Cambria" w:hAnsi="Times New Roman" w:cs="Times New Roman"/>
          <w:color w:val="auto"/>
          <w:szCs w:val="24"/>
        </w:rPr>
      </w:pPr>
    </w:p>
    <w:p w14:paraId="36B9F28C" w14:textId="77777777" w:rsidR="00E50210" w:rsidRPr="00E50210" w:rsidRDefault="00E50210" w:rsidP="004F33D4">
      <w:pPr>
        <w:numPr>
          <w:ilvl w:val="0"/>
          <w:numId w:val="29"/>
        </w:numPr>
        <w:spacing w:after="0" w:line="276" w:lineRule="auto"/>
        <w:ind w:left="1800"/>
        <w:contextualSpacing/>
        <w:rPr>
          <w:rFonts w:ascii="Times New Roman" w:eastAsia="Cambria" w:hAnsi="Times New Roman" w:cs="Times New Roman"/>
          <w:color w:val="auto"/>
          <w:szCs w:val="24"/>
        </w:rPr>
      </w:pPr>
      <w:r w:rsidRPr="00E50210">
        <w:rPr>
          <w:rFonts w:ascii="Times New Roman" w:eastAsia="Cambria" w:hAnsi="Times New Roman" w:cs="Times New Roman"/>
          <w:color w:val="auto"/>
          <w:szCs w:val="24"/>
          <w:u w:val="single"/>
        </w:rPr>
        <w:t>Self-Services</w:t>
      </w:r>
      <w:r w:rsidRPr="00E50210">
        <w:rPr>
          <w:rFonts w:ascii="Times New Roman" w:eastAsia="Cambria" w:hAnsi="Times New Roman" w:cs="Times New Roman"/>
          <w:color w:val="auto"/>
          <w:szCs w:val="24"/>
        </w:rPr>
        <w:t xml:space="preserve"> – All job seeker and employer “customers” who seek assistance from the Macomb/St. Clair MWA will receive instruction and guidance regarding the Pure Michigan Talent Connect System (PMTC).  Customers will also be informed that, if they wish, they are welcome to access, register with, and utilize the PMTC System on their own, without the assistance of Michigan Works staff.  However, if they need assistance, staff are always available to help them.</w:t>
      </w:r>
    </w:p>
    <w:p w14:paraId="169ABC01" w14:textId="77777777" w:rsidR="00E50210" w:rsidRPr="00E50210" w:rsidRDefault="00E50210" w:rsidP="004F33D4">
      <w:pPr>
        <w:spacing w:after="0" w:line="276" w:lineRule="auto"/>
        <w:ind w:left="1800" w:firstLine="0"/>
        <w:contextualSpacing/>
        <w:rPr>
          <w:rFonts w:ascii="Times New Roman" w:eastAsia="Cambria" w:hAnsi="Times New Roman" w:cs="Times New Roman"/>
          <w:color w:val="auto"/>
          <w:szCs w:val="24"/>
        </w:rPr>
      </w:pPr>
    </w:p>
    <w:p w14:paraId="492B2F5B" w14:textId="77777777" w:rsidR="00E50210" w:rsidRPr="00E50210" w:rsidRDefault="00E50210" w:rsidP="004F33D4">
      <w:pPr>
        <w:numPr>
          <w:ilvl w:val="0"/>
          <w:numId w:val="29"/>
        </w:numPr>
        <w:spacing w:after="0" w:line="276" w:lineRule="auto"/>
        <w:ind w:left="1800"/>
        <w:contextualSpacing/>
        <w:rPr>
          <w:rFonts w:ascii="Times New Roman" w:eastAsia="Cambria" w:hAnsi="Times New Roman" w:cs="Times New Roman"/>
          <w:color w:val="auto"/>
          <w:szCs w:val="24"/>
        </w:rPr>
      </w:pPr>
      <w:r w:rsidRPr="00E50210">
        <w:rPr>
          <w:rFonts w:ascii="Times New Roman" w:eastAsia="Cambria" w:hAnsi="Times New Roman" w:cs="Times New Roman"/>
          <w:color w:val="auto"/>
          <w:szCs w:val="24"/>
          <w:u w:val="single"/>
        </w:rPr>
        <w:t>Facilitated Services</w:t>
      </w:r>
      <w:r w:rsidRPr="00E50210">
        <w:rPr>
          <w:rFonts w:ascii="Times New Roman" w:eastAsia="Cambria" w:hAnsi="Times New Roman" w:cs="Times New Roman"/>
          <w:color w:val="auto"/>
          <w:szCs w:val="24"/>
        </w:rPr>
        <w:t xml:space="preserve"> – For those customers who do prefer to obtain assistance in utilizing the system, Michigan Works staff are available to provide them with one-on-one support.  Upon request, job seekers will be provided with in-depth instruction on the use of the system, assistance in preparing an on-line profile and resume, a review of their information before it is posted in the system, (to check for grammatical and spelling errors), help with the actual posting of their information into PMTC, and instruction on how to best use the system to conduct a job search.  They can also request assistance on occasions in which they return to a service center to update their information.  Business Owners looking to find new talent will be able to obtain the same detailed instruction and assistance on how to establish an employer’s account; and on how to post a job.  If an employer prefers, Michigan Works staff will collect information from them and will post the job on his/her behalf.  Staff are also available to travel to business locations to assist employers through the registration and job posting process.</w:t>
      </w:r>
    </w:p>
    <w:p w14:paraId="18C48A5B" w14:textId="77777777" w:rsidR="00E50210" w:rsidRPr="00E50210" w:rsidRDefault="00E50210" w:rsidP="004F33D4">
      <w:pPr>
        <w:spacing w:after="0" w:line="259" w:lineRule="auto"/>
        <w:ind w:left="0" w:firstLine="0"/>
        <w:rPr>
          <w:rFonts w:ascii="Times New Roman" w:eastAsiaTheme="minorHAnsi" w:hAnsi="Times New Roman" w:cs="Times New Roman"/>
          <w:color w:val="auto"/>
          <w:sz w:val="22"/>
        </w:rPr>
      </w:pPr>
    </w:p>
    <w:p w14:paraId="46FC85CC" w14:textId="77777777" w:rsidR="00E50210" w:rsidRPr="00E50210" w:rsidRDefault="00E50210" w:rsidP="004F33D4">
      <w:pPr>
        <w:numPr>
          <w:ilvl w:val="0"/>
          <w:numId w:val="29"/>
        </w:numPr>
        <w:spacing w:after="0" w:line="276" w:lineRule="auto"/>
        <w:ind w:left="1800"/>
        <w:contextualSpacing/>
        <w:rPr>
          <w:rFonts w:ascii="Times New Roman" w:eastAsia="Cambria" w:hAnsi="Times New Roman" w:cs="Times New Roman"/>
          <w:color w:val="auto"/>
          <w:szCs w:val="24"/>
        </w:rPr>
      </w:pPr>
      <w:r w:rsidRPr="00E50210">
        <w:rPr>
          <w:rFonts w:ascii="Times New Roman" w:eastAsia="Cambria" w:hAnsi="Times New Roman" w:cs="Times New Roman"/>
          <w:color w:val="auto"/>
          <w:szCs w:val="24"/>
          <w:u w:val="single"/>
        </w:rPr>
        <w:t>Staff Assisted Services</w:t>
      </w:r>
      <w:r w:rsidRPr="00E50210">
        <w:rPr>
          <w:rFonts w:ascii="Times New Roman" w:eastAsia="Cambria" w:hAnsi="Times New Roman" w:cs="Times New Roman"/>
          <w:color w:val="auto"/>
          <w:szCs w:val="24"/>
        </w:rPr>
        <w:t xml:space="preserve"> – ES Staff will provide customers with printed information on the MWA’s services and will verbally cover the complete list of services available within the center.  In addition, job seekers will be provided with information regarding training opportunities available through the Workforce Innovation and Opportunity Act (WIOA) as well as the MWA’s other funding sources.  Job seekers will also have the option of attending one or more of a series of job search workshops that address such topics as how to write a professional resume, how to conduct oneself in a job interview, and how to conduct an effective job search.  </w:t>
      </w:r>
    </w:p>
    <w:p w14:paraId="50F28C16" w14:textId="77777777" w:rsidR="00E50210" w:rsidRPr="00E50210" w:rsidRDefault="00E50210" w:rsidP="004F33D4">
      <w:pPr>
        <w:spacing w:after="0" w:line="240" w:lineRule="auto"/>
        <w:ind w:left="1800" w:firstLine="0"/>
        <w:contextualSpacing/>
        <w:rPr>
          <w:rFonts w:ascii="Cambria" w:eastAsia="Cambria" w:hAnsi="Cambria" w:cs="Times New Roman"/>
          <w:color w:val="auto"/>
          <w:szCs w:val="24"/>
        </w:rPr>
      </w:pPr>
    </w:p>
    <w:p w14:paraId="03F5122B" w14:textId="77777777" w:rsidR="00E50210" w:rsidRPr="00E50210" w:rsidRDefault="00E50210" w:rsidP="004F33D4">
      <w:pPr>
        <w:numPr>
          <w:ilvl w:val="0"/>
          <w:numId w:val="30"/>
        </w:numPr>
        <w:spacing w:after="0" w:line="240" w:lineRule="auto"/>
        <w:contextualSpacing/>
        <w:rPr>
          <w:rFonts w:ascii="Times New Roman" w:eastAsia="Cambria" w:hAnsi="Times New Roman" w:cs="Times New Roman"/>
          <w:color w:val="auto"/>
          <w:szCs w:val="24"/>
        </w:rPr>
      </w:pPr>
      <w:r w:rsidRPr="00E50210">
        <w:rPr>
          <w:rFonts w:ascii="Times New Roman" w:eastAsia="Cambria" w:hAnsi="Times New Roman" w:cs="Times New Roman"/>
          <w:color w:val="auto"/>
          <w:szCs w:val="24"/>
        </w:rPr>
        <w:t xml:space="preserve">Job seekers who are determined to be “job ready” will have the opportunity to meet with a member of our business services staff who will work with them to develop job referrals by reviewing the needs of the employers with whom the business services team are currently working.  If no job opportunities match with the needs of the job seeker, the Business Account Manager (BAM) will work with the job seeker to identify employers who may need the skills possessed by the job seeking customer.  Job seeking customers can also receive “one-on-one” mediated services such as help in preparing a resume directed at a </w:t>
      </w:r>
      <w:r w:rsidRPr="00E50210">
        <w:rPr>
          <w:rFonts w:ascii="Times New Roman" w:eastAsia="Cambria" w:hAnsi="Times New Roman" w:cs="Times New Roman"/>
          <w:color w:val="auto"/>
          <w:szCs w:val="24"/>
        </w:rPr>
        <w:lastRenderedPageBreak/>
        <w:t>specific job, advanced preparation for a job interview, and/or guidance, and assistance in setting up an organized job search.  Job Seekers who are not considered to be “job ready” (i.e., who do not possess in-demand skills and who are lacking in job seeking skills such as preparing a resume”), will be directed to a Career Planner for assessment, guidance, workshop participation, and training resources.</w:t>
      </w:r>
    </w:p>
    <w:p w14:paraId="6BC6BDDB" w14:textId="77777777" w:rsidR="00E50210" w:rsidRPr="00E50210" w:rsidRDefault="00E50210" w:rsidP="004F33D4">
      <w:pPr>
        <w:spacing w:after="160" w:line="259" w:lineRule="auto"/>
        <w:ind w:left="0" w:firstLine="0"/>
        <w:rPr>
          <w:rFonts w:ascii="Times New Roman" w:eastAsiaTheme="minorHAnsi" w:hAnsi="Times New Roman" w:cstheme="minorBidi"/>
          <w:color w:val="auto"/>
          <w:sz w:val="22"/>
        </w:rPr>
      </w:pPr>
    </w:p>
    <w:p w14:paraId="426E6A47" w14:textId="77777777" w:rsidR="00E50210" w:rsidRPr="00E50210" w:rsidRDefault="00E50210" w:rsidP="004F33D4">
      <w:pPr>
        <w:numPr>
          <w:ilvl w:val="0"/>
          <w:numId w:val="30"/>
        </w:numPr>
        <w:spacing w:after="0" w:line="240" w:lineRule="auto"/>
        <w:contextualSpacing/>
        <w:rPr>
          <w:rFonts w:ascii="Times New Roman" w:eastAsia="Cambria" w:hAnsi="Times New Roman" w:cs="Times New Roman"/>
          <w:color w:val="auto"/>
          <w:szCs w:val="24"/>
        </w:rPr>
      </w:pPr>
      <w:r w:rsidRPr="00E50210">
        <w:rPr>
          <w:rFonts w:ascii="Times New Roman" w:eastAsia="Cambria" w:hAnsi="Times New Roman" w:cs="Times New Roman"/>
          <w:color w:val="auto"/>
          <w:szCs w:val="24"/>
        </w:rPr>
        <w:t>Employment Service Staffing at each of the 5 Michigan Works! Career Centers within the MWA is based on the amount of anticipated foot traffic.  An overall Supervisor is on staff and is stationed at the Career Center located in Clinton Township.  Each Career Center also has a staff member on-site who is assigned to deliver mediated services to job seekers.  Each Career Center has a staff of Facilitators who work with job seekers and employers and who provide those customers with access and training on the use of the Pure Michigan Talent Connect System.  Facilitator breakdowns are as follows:  Clinton Township: 4 full-time facilitators, Mt. Clemens: 2 full-time and 1 part-time, Port Huron: 2 full-time and 1 part-time, Roseville: 4 full-time facilitators, and Warren: 4 full-time.</w:t>
      </w:r>
    </w:p>
    <w:p w14:paraId="20EFF90A" w14:textId="77777777" w:rsidR="00E50210" w:rsidRPr="00E50210" w:rsidRDefault="00E50210" w:rsidP="004F33D4">
      <w:pPr>
        <w:spacing w:after="0" w:line="240" w:lineRule="auto"/>
        <w:ind w:left="720" w:firstLine="0"/>
        <w:contextualSpacing/>
        <w:rPr>
          <w:rFonts w:ascii="Times New Roman" w:eastAsia="Cambria" w:hAnsi="Times New Roman" w:cs="Times New Roman"/>
          <w:color w:val="auto"/>
          <w:szCs w:val="24"/>
        </w:rPr>
      </w:pPr>
    </w:p>
    <w:p w14:paraId="3131C6E8" w14:textId="77777777" w:rsidR="00E50210" w:rsidRPr="00E50210" w:rsidRDefault="00E50210" w:rsidP="004F33D4">
      <w:pPr>
        <w:numPr>
          <w:ilvl w:val="0"/>
          <w:numId w:val="30"/>
        </w:numPr>
        <w:spacing w:after="0" w:line="276" w:lineRule="auto"/>
        <w:contextualSpacing/>
        <w:rPr>
          <w:rFonts w:ascii="Times New Roman" w:eastAsia="Cambria" w:hAnsi="Times New Roman" w:cs="Times New Roman"/>
          <w:color w:val="auto"/>
          <w:szCs w:val="24"/>
        </w:rPr>
      </w:pPr>
      <w:r w:rsidRPr="00E50210">
        <w:rPr>
          <w:rFonts w:ascii="Times New Roman" w:eastAsia="Cambria" w:hAnsi="Times New Roman" w:cs="Times New Roman"/>
          <w:color w:val="auto"/>
          <w:szCs w:val="24"/>
        </w:rPr>
        <w:t xml:space="preserve">All UI claimants who visit a local Michigan Works! Service Center and request services will be registered into the Pure Michigan Talent Connect System.  The ES staff will notify the UIA claimants who have completed the registration process.  The names and social security numbers of all UI claimants who have completed the registration process will be electronically logged into the UIA’s MIS system at the end of each workday.  The verification card of each claimant who completes the process will also be stamped and initialed by a member of the ES staff. Any specific evidence of a UI claimant’s unavailability for employment and/or evidence of his or her failure to seek employment while receiving benefits will be reported to the UIA by the completion and submission of Form DLEG-BWP 303. </w:t>
      </w:r>
    </w:p>
    <w:p w14:paraId="5DA876B0" w14:textId="77777777" w:rsidR="00E50210" w:rsidRPr="00E50210" w:rsidRDefault="00E50210" w:rsidP="004F33D4">
      <w:pPr>
        <w:spacing w:after="0" w:line="240" w:lineRule="auto"/>
        <w:ind w:left="720" w:firstLine="0"/>
        <w:contextualSpacing/>
        <w:rPr>
          <w:rFonts w:ascii="Cambria" w:eastAsia="Cambria" w:hAnsi="Cambria" w:cs="Times New Roman"/>
          <w:color w:val="auto"/>
          <w:szCs w:val="24"/>
        </w:rPr>
      </w:pPr>
    </w:p>
    <w:p w14:paraId="22DE37EC" w14:textId="2E639BA7" w:rsidR="00E50210" w:rsidRPr="00E50210" w:rsidRDefault="00E50210" w:rsidP="004F33D4">
      <w:pPr>
        <w:numPr>
          <w:ilvl w:val="0"/>
          <w:numId w:val="30"/>
        </w:numPr>
        <w:spacing w:after="0" w:line="240" w:lineRule="auto"/>
        <w:contextualSpacing/>
        <w:rPr>
          <w:rFonts w:ascii="Cambria" w:eastAsia="Cambria" w:hAnsi="Cambria" w:cs="Times New Roman"/>
          <w:color w:val="auto"/>
          <w:szCs w:val="24"/>
        </w:rPr>
      </w:pPr>
      <w:r w:rsidRPr="00E50210">
        <w:rPr>
          <w:rFonts w:ascii="Times New Roman" w:eastAsia="Cambria" w:hAnsi="Times New Roman" w:cs="Times New Roman"/>
          <w:color w:val="auto"/>
          <w:szCs w:val="24"/>
        </w:rPr>
        <w:t xml:space="preserve">The Macomb/St. Clair Workforce Development Board will provide reemployment services to Unemployment Insurance (UI) claimants who have been identified by the Unemployment Insurance Agency (UIA) as part of the RESEA program.  The Board will comply with all requirements established by the UIA and the </w:t>
      </w:r>
      <w:r w:rsidR="00560191">
        <w:rPr>
          <w:rFonts w:ascii="Times New Roman" w:eastAsia="Cambria" w:hAnsi="Times New Roman" w:cs="Times New Roman"/>
          <w:color w:val="auto"/>
          <w:szCs w:val="24"/>
        </w:rPr>
        <w:t xml:space="preserve">Department of Labor </w:t>
      </w:r>
      <w:r w:rsidR="00F801AB">
        <w:rPr>
          <w:rFonts w:ascii="Times New Roman" w:eastAsia="Cambria" w:hAnsi="Times New Roman" w:cs="Times New Roman"/>
          <w:color w:val="auto"/>
          <w:szCs w:val="24"/>
        </w:rPr>
        <w:t>and Economic Opportunity-Workforce Development</w:t>
      </w:r>
      <w:r w:rsidRPr="00E50210">
        <w:rPr>
          <w:rFonts w:ascii="Times New Roman" w:eastAsia="Cambria" w:hAnsi="Times New Roman" w:cs="Times New Roman"/>
          <w:color w:val="auto"/>
          <w:szCs w:val="24"/>
        </w:rPr>
        <w:t xml:space="preserve"> to service the needs of this population.  All RESEA claimants who contact the Macomb/St. Clair MWA within their 21day allotted period will be scheduled for an orientation on the reemployment services that are available to them through the local Michigan Works System and will be scheduled for a minimum of 2 hours of additional reemployment services.  The UIA will be notified as to the compliance of each RESEA claimant through information </w:t>
      </w:r>
      <w:proofErr w:type="gramStart"/>
      <w:r w:rsidRPr="00E50210">
        <w:rPr>
          <w:rFonts w:ascii="Times New Roman" w:eastAsia="Cambria" w:hAnsi="Times New Roman" w:cs="Times New Roman"/>
          <w:color w:val="auto"/>
          <w:szCs w:val="24"/>
        </w:rPr>
        <w:t>entered into</w:t>
      </w:r>
      <w:proofErr w:type="gramEnd"/>
      <w:r w:rsidRPr="00E50210">
        <w:rPr>
          <w:rFonts w:ascii="Times New Roman" w:eastAsia="Cambria" w:hAnsi="Times New Roman" w:cs="Times New Roman"/>
          <w:color w:val="auto"/>
          <w:szCs w:val="24"/>
        </w:rPr>
        <w:t xml:space="preserve"> the Michigan Works One-Stop MIS system.</w:t>
      </w:r>
      <w:r w:rsidRPr="00E50210">
        <w:rPr>
          <w:rFonts w:ascii="Cambria" w:eastAsia="Cambria" w:hAnsi="Cambria" w:cs="Times New Roman"/>
          <w:color w:val="auto"/>
          <w:szCs w:val="24"/>
        </w:rPr>
        <w:t xml:space="preserve"> The Macomb/St. Clair Workforce Development Board will participate in the Michigan component of the National Labor Exchange by providing access to the Pure Michigan Talent Connect System to our customers and by receiving and forwarding certain interstate and intrastate job orders to designated Workforce Development Agency staff for processing.</w:t>
      </w:r>
    </w:p>
    <w:p w14:paraId="1A3B9638" w14:textId="77777777" w:rsidR="00E50210" w:rsidRPr="00E50210" w:rsidRDefault="00E50210" w:rsidP="004F33D4">
      <w:pPr>
        <w:spacing w:after="0" w:line="240" w:lineRule="auto"/>
        <w:ind w:left="720" w:firstLine="0"/>
        <w:contextualSpacing/>
        <w:rPr>
          <w:rFonts w:ascii="Times New Roman" w:eastAsia="Cambria" w:hAnsi="Times New Roman" w:cs="Times New Roman"/>
          <w:color w:val="auto"/>
          <w:szCs w:val="24"/>
        </w:rPr>
      </w:pPr>
    </w:p>
    <w:p w14:paraId="7AFE9178" w14:textId="2A29B9ED" w:rsidR="00E50210" w:rsidRPr="00E50210" w:rsidRDefault="00E50210" w:rsidP="004F33D4">
      <w:pPr>
        <w:numPr>
          <w:ilvl w:val="0"/>
          <w:numId w:val="30"/>
        </w:numPr>
        <w:spacing w:after="0" w:line="240" w:lineRule="auto"/>
        <w:contextualSpacing/>
        <w:rPr>
          <w:rFonts w:ascii="Times New Roman" w:eastAsia="Cambria" w:hAnsi="Times New Roman" w:cs="Times New Roman"/>
          <w:color w:val="auto"/>
          <w:szCs w:val="24"/>
        </w:rPr>
      </w:pPr>
      <w:r w:rsidRPr="00E50210">
        <w:rPr>
          <w:rFonts w:ascii="Times New Roman" w:eastAsia="Cambria" w:hAnsi="Times New Roman" w:cs="Times New Roman"/>
          <w:color w:val="auto"/>
          <w:szCs w:val="24"/>
        </w:rPr>
        <w:t xml:space="preserve">The Macomb/St. Clair Workforce Development Board will participate in the Michigan component of the National Labor Exchange by providing access to the Pure Michigan </w:t>
      </w:r>
      <w:r w:rsidRPr="00E50210">
        <w:rPr>
          <w:rFonts w:ascii="Times New Roman" w:eastAsia="Cambria" w:hAnsi="Times New Roman" w:cs="Times New Roman"/>
          <w:color w:val="auto"/>
          <w:szCs w:val="24"/>
        </w:rPr>
        <w:lastRenderedPageBreak/>
        <w:t xml:space="preserve">Talent Connect System to our customers and by receiving and forwarding certain interstate and intrastate job orders to designated </w:t>
      </w:r>
      <w:r w:rsidR="0060642F">
        <w:rPr>
          <w:rFonts w:ascii="Times New Roman" w:eastAsia="Cambria" w:hAnsi="Times New Roman" w:cs="Times New Roman"/>
          <w:color w:val="auto"/>
          <w:szCs w:val="24"/>
        </w:rPr>
        <w:t>LEO-WD</w:t>
      </w:r>
      <w:r w:rsidRPr="00E50210">
        <w:rPr>
          <w:rFonts w:ascii="Times New Roman" w:eastAsia="Cambria" w:hAnsi="Times New Roman" w:cs="Times New Roman"/>
          <w:color w:val="auto"/>
          <w:szCs w:val="24"/>
        </w:rPr>
        <w:t xml:space="preserve"> staff for processing.</w:t>
      </w:r>
    </w:p>
    <w:p w14:paraId="131FB277" w14:textId="77777777" w:rsidR="00E50210" w:rsidRPr="00E50210" w:rsidRDefault="00E50210" w:rsidP="004F33D4">
      <w:pPr>
        <w:spacing w:after="0" w:line="240" w:lineRule="auto"/>
        <w:ind w:left="720" w:firstLine="0"/>
        <w:contextualSpacing/>
        <w:rPr>
          <w:rFonts w:ascii="Times New Roman" w:eastAsia="Cambria" w:hAnsi="Times New Roman" w:cs="Times New Roman"/>
          <w:color w:val="auto"/>
          <w:szCs w:val="24"/>
        </w:rPr>
      </w:pPr>
    </w:p>
    <w:p w14:paraId="420E3B19" w14:textId="77777777" w:rsidR="00E50210" w:rsidRPr="00E50210" w:rsidRDefault="00E50210" w:rsidP="004F33D4">
      <w:pPr>
        <w:numPr>
          <w:ilvl w:val="0"/>
          <w:numId w:val="30"/>
        </w:numPr>
        <w:spacing w:after="0" w:line="240" w:lineRule="auto"/>
        <w:contextualSpacing/>
        <w:rPr>
          <w:rFonts w:ascii="Times New Roman" w:eastAsia="Cambria" w:hAnsi="Times New Roman" w:cs="Times New Roman"/>
          <w:color w:val="auto"/>
          <w:szCs w:val="24"/>
        </w:rPr>
      </w:pPr>
      <w:r w:rsidRPr="00E50210">
        <w:rPr>
          <w:rFonts w:ascii="Times New Roman" w:eastAsia="Cambria" w:hAnsi="Times New Roman" w:cs="Times New Roman"/>
          <w:color w:val="auto"/>
          <w:szCs w:val="24"/>
        </w:rPr>
        <w:t xml:space="preserve">Staff of the Macomb/St. Clair Workforce Development Board will inquire of each job seeking customer as to </w:t>
      </w:r>
      <w:proofErr w:type="gramStart"/>
      <w:r w:rsidRPr="00E50210">
        <w:rPr>
          <w:rFonts w:ascii="Times New Roman" w:eastAsia="Cambria" w:hAnsi="Times New Roman" w:cs="Times New Roman"/>
          <w:color w:val="auto"/>
          <w:szCs w:val="24"/>
        </w:rPr>
        <w:t>whether or not</w:t>
      </w:r>
      <w:proofErr w:type="gramEnd"/>
      <w:r w:rsidRPr="00E50210">
        <w:rPr>
          <w:rFonts w:ascii="Times New Roman" w:eastAsia="Cambria" w:hAnsi="Times New Roman" w:cs="Times New Roman"/>
          <w:color w:val="auto"/>
          <w:szCs w:val="24"/>
        </w:rPr>
        <w:t xml:space="preserve"> they are a Veteran of a branch of the Armed Services of the United States.  As with other customers in the MWA’s general population, each Veteran will be provided with the printed information as well as a verbal rundown of the services available through the local Michigan Works system.  Staff will also notify each Veteran of how the system ensures that Veterans receive “priority of service”.  Staff will follow the following process to ensure that those Veterans who wish to receive services through a Disabled Veterans Outreach Program Specialist (DVOP) </w:t>
      </w:r>
      <w:proofErr w:type="gramStart"/>
      <w:r w:rsidRPr="00E50210">
        <w:rPr>
          <w:rFonts w:ascii="Times New Roman" w:eastAsia="Cambria" w:hAnsi="Times New Roman" w:cs="Times New Roman"/>
          <w:color w:val="auto"/>
          <w:szCs w:val="24"/>
        </w:rPr>
        <w:t>have the opportunity to</w:t>
      </w:r>
      <w:proofErr w:type="gramEnd"/>
      <w:r w:rsidRPr="00E50210">
        <w:rPr>
          <w:rFonts w:ascii="Times New Roman" w:eastAsia="Cambria" w:hAnsi="Times New Roman" w:cs="Times New Roman"/>
          <w:color w:val="auto"/>
          <w:szCs w:val="24"/>
        </w:rPr>
        <w:t xml:space="preserve"> do so.</w:t>
      </w:r>
    </w:p>
    <w:p w14:paraId="36FE0CF1" w14:textId="77777777" w:rsidR="00E50210" w:rsidRPr="00E50210" w:rsidRDefault="00E50210" w:rsidP="004F33D4">
      <w:pPr>
        <w:spacing w:after="0" w:line="240" w:lineRule="auto"/>
        <w:ind w:left="720" w:firstLine="0"/>
        <w:contextualSpacing/>
        <w:rPr>
          <w:rFonts w:ascii="Times New Roman" w:eastAsia="Cambria" w:hAnsi="Times New Roman" w:cs="Times New Roman"/>
          <w:color w:val="auto"/>
          <w:szCs w:val="24"/>
        </w:rPr>
      </w:pPr>
    </w:p>
    <w:p w14:paraId="4B4351BE" w14:textId="77777777" w:rsidR="00E50210" w:rsidRPr="00E50210" w:rsidRDefault="00E50210" w:rsidP="004F33D4">
      <w:pPr>
        <w:numPr>
          <w:ilvl w:val="0"/>
          <w:numId w:val="31"/>
        </w:numPr>
        <w:spacing w:after="0" w:line="276" w:lineRule="auto"/>
        <w:contextualSpacing/>
        <w:rPr>
          <w:rFonts w:ascii="Cambria" w:eastAsia="Cambria" w:hAnsi="Cambria" w:cs="Times New Roman"/>
          <w:color w:val="auto"/>
          <w:szCs w:val="24"/>
        </w:rPr>
      </w:pPr>
      <w:r w:rsidRPr="00E50210">
        <w:rPr>
          <w:rFonts w:ascii="Cambria" w:eastAsia="Cambria" w:hAnsi="Cambria" w:cs="Times New Roman"/>
          <w:color w:val="auto"/>
          <w:szCs w:val="24"/>
        </w:rPr>
        <w:t>Every job seeker who identifies themselves as a Veteran will be referred to a “Veterans Career Planner” on staff.  The Veterans Career Planner will provide the Veteran/customer with a form that will allow him or her to identify whether he or she falls within one of the “hard-to-serve” categories.  (Note:  Completion of this form will be strictly voluntary!)Veterans who self-identify as falling into one of the hard-to-serve categories will be referred to the DVOP stationed at the Service Center in order to receive more intensive services.  (Note:  As no DVOP is stationed at the Service Center located in the City of Warren, those Veterans who visit that particular center and who request services through the DVOP will be referred to the DVOP at the Roseville Center.)</w:t>
      </w:r>
    </w:p>
    <w:p w14:paraId="70A3B7D8" w14:textId="77777777" w:rsidR="00E50210" w:rsidRPr="00E50210" w:rsidRDefault="00E50210" w:rsidP="004F33D4">
      <w:pPr>
        <w:numPr>
          <w:ilvl w:val="0"/>
          <w:numId w:val="31"/>
        </w:numPr>
        <w:spacing w:after="0" w:line="276" w:lineRule="auto"/>
        <w:contextualSpacing/>
        <w:rPr>
          <w:rFonts w:ascii="Cambria" w:eastAsia="Cambria" w:hAnsi="Cambria" w:cs="Times New Roman"/>
          <w:color w:val="auto"/>
          <w:szCs w:val="24"/>
        </w:rPr>
      </w:pPr>
      <w:r w:rsidRPr="00E50210">
        <w:rPr>
          <w:rFonts w:ascii="Cambria" w:eastAsia="Cambria" w:hAnsi="Cambria" w:cs="Times New Roman"/>
          <w:color w:val="auto"/>
          <w:szCs w:val="24"/>
        </w:rPr>
        <w:t xml:space="preserve">Veterans who self-identify as falling into one of the hard-to-serve categories will be referred to the DVOP stationed at the Service Center </w:t>
      </w:r>
      <w:proofErr w:type="gramStart"/>
      <w:r w:rsidRPr="00E50210">
        <w:rPr>
          <w:rFonts w:ascii="Cambria" w:eastAsia="Cambria" w:hAnsi="Cambria" w:cs="Times New Roman"/>
          <w:color w:val="auto"/>
          <w:szCs w:val="24"/>
        </w:rPr>
        <w:t>in order to</w:t>
      </w:r>
      <w:proofErr w:type="gramEnd"/>
      <w:r w:rsidRPr="00E50210">
        <w:rPr>
          <w:rFonts w:ascii="Cambria" w:eastAsia="Cambria" w:hAnsi="Cambria" w:cs="Times New Roman"/>
          <w:color w:val="auto"/>
          <w:szCs w:val="24"/>
        </w:rPr>
        <w:t xml:space="preserve"> receive more intensive services.  (Note:  As no DVOP is stationed at the Service Center located in the City of Warren, those Veterans who visit that particular center and who request services through the DVOP will be referred to the DVOP at the Roseville Center.)</w:t>
      </w:r>
    </w:p>
    <w:p w14:paraId="43624288" w14:textId="55F9D7C0" w:rsidR="00E50210" w:rsidRDefault="00E50210" w:rsidP="004F33D4">
      <w:pPr>
        <w:numPr>
          <w:ilvl w:val="0"/>
          <w:numId w:val="31"/>
        </w:numPr>
        <w:spacing w:after="0" w:line="276" w:lineRule="auto"/>
        <w:contextualSpacing/>
        <w:rPr>
          <w:rFonts w:ascii="Cambria" w:eastAsia="Cambria" w:hAnsi="Cambria" w:cs="Times New Roman"/>
          <w:color w:val="auto"/>
          <w:szCs w:val="24"/>
        </w:rPr>
      </w:pPr>
      <w:r w:rsidRPr="00E50210">
        <w:rPr>
          <w:rFonts w:ascii="Cambria" w:eastAsia="Cambria" w:hAnsi="Cambria" w:cs="Times New Roman"/>
          <w:color w:val="auto"/>
          <w:szCs w:val="24"/>
        </w:rPr>
        <w:t>Veterans who do not fall within a hard-to-serve category and who refuse services through the DVOP will receive services through the Veterans Career Planner.</w:t>
      </w:r>
    </w:p>
    <w:p w14:paraId="5AEDB800" w14:textId="77777777" w:rsidR="002169C3" w:rsidRDefault="002169C3" w:rsidP="004F33D4">
      <w:pPr>
        <w:autoSpaceDE w:val="0"/>
        <w:autoSpaceDN w:val="0"/>
        <w:adjustRightInd w:val="0"/>
        <w:spacing w:after="120"/>
        <w:ind w:left="0" w:firstLine="0"/>
        <w:rPr>
          <w:rFonts w:cs="Arial"/>
        </w:rPr>
      </w:pPr>
    </w:p>
    <w:p w14:paraId="6F1F9662" w14:textId="57AE226C" w:rsidR="006045B1" w:rsidRPr="002169C3" w:rsidRDefault="006045B1" w:rsidP="004F33D4">
      <w:pPr>
        <w:pStyle w:val="ListParagraph"/>
        <w:numPr>
          <w:ilvl w:val="0"/>
          <w:numId w:val="107"/>
        </w:numPr>
        <w:autoSpaceDE w:val="0"/>
        <w:autoSpaceDN w:val="0"/>
        <w:adjustRightInd w:val="0"/>
        <w:spacing w:after="120"/>
        <w:jc w:val="both"/>
        <w:rPr>
          <w:rFonts w:ascii="Times New Roman" w:hAnsi="Times New Roman"/>
        </w:rPr>
      </w:pPr>
      <w:r w:rsidRPr="002169C3">
        <w:rPr>
          <w:rFonts w:ascii="Times New Roman" w:hAnsi="Times New Roman"/>
        </w:rPr>
        <w:t>An explanation of the services and staffing the MWA will use to ensure that MSWs will be provided access to the same employment services, benefits, protections, counseling, testing, and job and training referral services received by the general population.  This explanation shall include a description of the referral process to MSWs or other appropriate MWA staff.</w:t>
      </w:r>
    </w:p>
    <w:p w14:paraId="29D92E8E" w14:textId="77777777" w:rsidR="006045B1" w:rsidRPr="002169C3" w:rsidRDefault="006045B1" w:rsidP="006045B1">
      <w:pPr>
        <w:pStyle w:val="ListParagraph"/>
        <w:ind w:left="1080"/>
        <w:rPr>
          <w:rFonts w:ascii="Times New Roman" w:hAnsi="Times New Roman"/>
          <w:b/>
          <w:u w:val="single"/>
        </w:rPr>
      </w:pPr>
    </w:p>
    <w:p w14:paraId="0BDBC84B" w14:textId="77777777" w:rsidR="006045B1" w:rsidRPr="002169C3" w:rsidRDefault="006045B1" w:rsidP="006045B1">
      <w:pPr>
        <w:pStyle w:val="ListParagraph"/>
        <w:ind w:left="1080"/>
        <w:rPr>
          <w:rFonts w:ascii="Times New Roman" w:hAnsi="Times New Roman"/>
          <w:b/>
        </w:rPr>
      </w:pPr>
      <w:r w:rsidRPr="002169C3">
        <w:rPr>
          <w:rFonts w:ascii="Times New Roman" w:hAnsi="Times New Roman"/>
          <w:b/>
          <w:u w:val="single"/>
        </w:rPr>
        <w:t>Services Provided to Migrant and Seasonal Farm Workers (MSFW)</w:t>
      </w:r>
    </w:p>
    <w:p w14:paraId="099F9C66" w14:textId="77777777" w:rsidR="006045B1" w:rsidRPr="002169C3" w:rsidRDefault="006045B1" w:rsidP="006045B1">
      <w:pPr>
        <w:spacing w:after="0"/>
        <w:rPr>
          <w:rFonts w:ascii="Times New Roman" w:hAnsi="Times New Roman" w:cs="Times New Roman"/>
        </w:rPr>
      </w:pPr>
    </w:p>
    <w:p w14:paraId="6CD6B15F" w14:textId="48E924F6" w:rsidR="00ED2E32" w:rsidRPr="002169C3" w:rsidRDefault="006045B1" w:rsidP="004F33D4">
      <w:pPr>
        <w:spacing w:after="0"/>
        <w:ind w:left="720"/>
        <w:rPr>
          <w:rFonts w:ascii="Times New Roman" w:hAnsi="Times New Roman" w:cs="Times New Roman"/>
        </w:rPr>
      </w:pPr>
      <w:r w:rsidRPr="002169C3">
        <w:rPr>
          <w:rFonts w:ascii="Times New Roman" w:hAnsi="Times New Roman" w:cs="Times New Roman"/>
        </w:rPr>
        <w:t xml:space="preserve">The Macomb/St. Clair Workforce Development Board will take steps to ensure that Migrant and Seasonal Farm Workers (MSFWs) who visit a local Michigan Works Service </w:t>
      </w:r>
      <w:r w:rsidRPr="002169C3">
        <w:rPr>
          <w:rFonts w:ascii="Times New Roman" w:hAnsi="Times New Roman" w:cs="Times New Roman"/>
        </w:rPr>
        <w:lastRenderedPageBreak/>
        <w:t>Center also receive the same services, benefits, protections, counseling, testing, and job referral services that are available to any other job seeking customer.  Any MSFW who visits a Service Center will be registered in the Pure Michigan Talent Connect System, will receive detailed information on the full range of services available to job seekers.  Any MSFW who expresses an interest in training will be scheduled for an informational session on training options and will be given the opportunity to meet with a Career Planner to discuss the opportunities available to them.  When required, a translator will be brought in to accompany any non-English speaking MSFWs to ensure that they understand the information being provided to them.  The Workforce Development Board is also working with the State’s Department of Foreign Labor Services to identify job opportunities for MSFW and has set up a referral process to connect those workers with those job opportunities.  Bob Apczynski, the Workforce Development Board’s Coordinator for Business and Employment Services serves the Point of Contact with the Foreign Labor Services staff.</w:t>
      </w:r>
    </w:p>
    <w:p w14:paraId="0E9B5CBB" w14:textId="77777777" w:rsidR="00FA34C5" w:rsidRPr="00E50210" w:rsidRDefault="00FA34C5" w:rsidP="004F33D4">
      <w:pPr>
        <w:spacing w:after="0" w:line="276" w:lineRule="auto"/>
        <w:ind w:left="1440" w:firstLine="0"/>
        <w:contextualSpacing/>
        <w:rPr>
          <w:rFonts w:ascii="Cambria" w:eastAsia="Cambria" w:hAnsi="Cambria" w:cs="Times New Roman"/>
          <w:color w:val="auto"/>
          <w:szCs w:val="24"/>
        </w:rPr>
      </w:pPr>
    </w:p>
    <w:p w14:paraId="2B9F39D1" w14:textId="77777777" w:rsidR="00E50210" w:rsidRPr="00E50210" w:rsidRDefault="00E50210" w:rsidP="004F33D4">
      <w:pPr>
        <w:numPr>
          <w:ilvl w:val="0"/>
          <w:numId w:val="32"/>
        </w:numPr>
        <w:spacing w:after="0" w:line="240" w:lineRule="auto"/>
        <w:contextualSpacing/>
        <w:rPr>
          <w:rFonts w:ascii="Cambria" w:eastAsia="Cambria" w:hAnsi="Cambria" w:cs="Times New Roman"/>
          <w:color w:val="auto"/>
          <w:szCs w:val="24"/>
        </w:rPr>
      </w:pPr>
      <w:r w:rsidRPr="00E50210">
        <w:rPr>
          <w:rFonts w:ascii="Cambria" w:eastAsia="Cambria" w:hAnsi="Cambria" w:cs="Times New Roman"/>
          <w:color w:val="auto"/>
          <w:szCs w:val="24"/>
        </w:rPr>
        <w:t>Each Service Center provides access to the Federally funded Fidelity Bonding Program.  A contact person for the program is assigned to each service center and is available to service both job seekers and employers who are interested in the program.</w:t>
      </w:r>
    </w:p>
    <w:p w14:paraId="3DA06FE2" w14:textId="77777777" w:rsidR="009E54A9" w:rsidRDefault="009E54A9" w:rsidP="00A3012F">
      <w:pPr>
        <w:spacing w:after="0"/>
        <w:rPr>
          <w:rFonts w:ascii="Times New Roman" w:hAnsi="Times New Roman" w:cs="Times New Roman"/>
          <w:szCs w:val="24"/>
        </w:rPr>
      </w:pPr>
    </w:p>
    <w:p w14:paraId="1E1A8052" w14:textId="77777777" w:rsidR="0031251C" w:rsidRDefault="0031251C" w:rsidP="0031251C">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r>
        <w:rPr>
          <w:i/>
        </w:rPr>
        <w:t>Question 18: A description of any navigators being utilized in the local area to provide targeted support and resources to specific groups of individuals with barriers to employment.</w:t>
      </w:r>
    </w:p>
    <w:p w14:paraId="072E6B7A" w14:textId="77777777" w:rsidR="00A3012F" w:rsidRDefault="00A3012F" w:rsidP="00A3012F">
      <w:pPr>
        <w:spacing w:after="0"/>
        <w:rPr>
          <w:rFonts w:ascii="Times New Roman" w:hAnsi="Times New Roman" w:cs="Times New Roman"/>
          <w:szCs w:val="24"/>
        </w:rPr>
      </w:pPr>
    </w:p>
    <w:p w14:paraId="2A3E3476" w14:textId="08045E4B" w:rsidR="00540B4B" w:rsidRDefault="00EF2550" w:rsidP="005C4C2A">
      <w:pPr>
        <w:rPr>
          <w:rFonts w:ascii="Times New Roman" w:hAnsi="Times New Roman" w:cs="Times New Roman"/>
          <w:szCs w:val="24"/>
        </w:rPr>
      </w:pPr>
      <w:r w:rsidRPr="000242B6">
        <w:rPr>
          <w:rFonts w:ascii="Times New Roman" w:hAnsi="Times New Roman" w:cs="Times New Roman"/>
          <w:szCs w:val="24"/>
        </w:rPr>
        <w:t>The Macomb/St. Clair Workforce Development Board continues to employ a Disability Program Navigator to ensure that job seekers who possess disabilities have full access to the services offer by the MWA. The Disability Navigator also serves as a liaison with Michigan Rehabilitation Servic</w:t>
      </w:r>
      <w:r>
        <w:rPr>
          <w:rFonts w:ascii="Times New Roman" w:hAnsi="Times New Roman" w:cs="Times New Roman"/>
          <w:szCs w:val="24"/>
        </w:rPr>
        <w:t>e</w:t>
      </w:r>
      <w:r w:rsidRPr="000242B6">
        <w:rPr>
          <w:rFonts w:ascii="Times New Roman" w:hAnsi="Times New Roman" w:cs="Times New Roman"/>
          <w:szCs w:val="24"/>
        </w:rPr>
        <w:t>s.</w:t>
      </w:r>
      <w:r w:rsidR="0060642F">
        <w:rPr>
          <w:rFonts w:ascii="Times New Roman" w:hAnsi="Times New Roman" w:cs="Times New Roman"/>
          <w:szCs w:val="24"/>
        </w:rPr>
        <w:t xml:space="preserve"> M/SCWDB </w:t>
      </w:r>
      <w:r w:rsidR="000F6B51">
        <w:rPr>
          <w:rFonts w:ascii="Times New Roman" w:hAnsi="Times New Roman" w:cs="Times New Roman"/>
          <w:szCs w:val="24"/>
        </w:rPr>
        <w:t xml:space="preserve">also </w:t>
      </w:r>
      <w:r w:rsidR="00F26432">
        <w:rPr>
          <w:rFonts w:ascii="Times New Roman" w:hAnsi="Times New Roman" w:cs="Times New Roman"/>
          <w:szCs w:val="24"/>
        </w:rPr>
        <w:t>employs</w:t>
      </w:r>
      <w:r w:rsidR="000F6B51">
        <w:rPr>
          <w:rFonts w:ascii="Times New Roman" w:hAnsi="Times New Roman" w:cs="Times New Roman"/>
          <w:szCs w:val="24"/>
        </w:rPr>
        <w:t xml:space="preserve"> a Refugee and Immigration </w:t>
      </w:r>
      <w:r w:rsidR="00F26432">
        <w:rPr>
          <w:rFonts w:ascii="Times New Roman" w:hAnsi="Times New Roman" w:cs="Times New Roman"/>
          <w:szCs w:val="24"/>
        </w:rPr>
        <w:t>Navigator</w:t>
      </w:r>
      <w:r w:rsidR="000F6B51">
        <w:rPr>
          <w:rFonts w:ascii="Times New Roman" w:hAnsi="Times New Roman" w:cs="Times New Roman"/>
          <w:szCs w:val="24"/>
        </w:rPr>
        <w:t xml:space="preserve"> who assists individuals </w:t>
      </w:r>
      <w:r w:rsidR="00E249F3">
        <w:rPr>
          <w:rFonts w:ascii="Times New Roman" w:hAnsi="Times New Roman" w:cs="Times New Roman"/>
          <w:szCs w:val="24"/>
        </w:rPr>
        <w:t xml:space="preserve">when English is not their primary language with access </w:t>
      </w:r>
      <w:r w:rsidR="00F26432">
        <w:rPr>
          <w:rFonts w:ascii="Times New Roman" w:hAnsi="Times New Roman" w:cs="Times New Roman"/>
          <w:szCs w:val="24"/>
        </w:rPr>
        <w:t>to services within the Michigan Works! service system.</w:t>
      </w:r>
    </w:p>
    <w:p w14:paraId="6DFCB9B5" w14:textId="23048120" w:rsidR="005C4C2A" w:rsidRDefault="005C4C2A" w:rsidP="005C4C2A">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r>
        <w:rPr>
          <w:i/>
        </w:rPr>
        <w:t xml:space="preserve">Question 19: </w:t>
      </w:r>
      <w:r w:rsidR="00934094" w:rsidRPr="00934094">
        <w:rPr>
          <w:i/>
        </w:rPr>
        <w:t>A description of how the local board will coordinate the WIOA Title I workforce investment activities with adult education and literacy activities under the WIOA Title II.  This description shall include how the local board will carry out the review of local applications submitted under Title II consistent with the WIOA Sections 107(d)(11)(A) and (B)(I) and the WIOA Section 232.</w:t>
      </w:r>
    </w:p>
    <w:p w14:paraId="10012232" w14:textId="77777777" w:rsidR="00667E50" w:rsidRDefault="00667E50" w:rsidP="00A3012F">
      <w:pPr>
        <w:spacing w:after="0" w:line="259" w:lineRule="auto"/>
        <w:ind w:left="0" w:firstLine="0"/>
        <w:jc w:val="left"/>
        <w:rPr>
          <w:rFonts w:ascii="Times New Roman" w:eastAsiaTheme="minorHAnsi" w:hAnsi="Times New Roman" w:cs="Times New Roman"/>
          <w:color w:val="auto"/>
          <w:szCs w:val="24"/>
        </w:rPr>
      </w:pPr>
    </w:p>
    <w:p w14:paraId="403186DD" w14:textId="5FD52BE0" w:rsidR="00667E50" w:rsidRPr="00667E50" w:rsidRDefault="00667E50" w:rsidP="004F33D4">
      <w:pPr>
        <w:spacing w:after="160" w:line="259" w:lineRule="auto"/>
        <w:ind w:left="0" w:firstLine="0"/>
        <w:rPr>
          <w:rFonts w:ascii="Times New Roman" w:eastAsiaTheme="minorHAnsi" w:hAnsi="Times New Roman" w:cs="Times New Roman"/>
          <w:color w:val="auto"/>
          <w:szCs w:val="24"/>
        </w:rPr>
      </w:pPr>
      <w:r w:rsidRPr="00667E50">
        <w:rPr>
          <w:rFonts w:ascii="Times New Roman" w:eastAsiaTheme="minorHAnsi" w:hAnsi="Times New Roman" w:cs="Times New Roman"/>
          <w:color w:val="auto"/>
          <w:szCs w:val="24"/>
        </w:rPr>
        <w:t xml:space="preserve">Coordination with core partners is crucial to the success of the One-Stop. Macomb/St. Clair has negotiated MOU’s in place with each of the Adult Education providers in the local area.   The MOU identifies and outlines each organizations responsibility in delivering quality services.  A formal referral process between the M/SCWDB and the adult education provider is identified in the MOU.  Each entity has named a Navigator in each school district and one career planner in each Michigan Works! Career Center to serve as the point of contact for the exchange of participant information and referrals to appropriate services.   These individuals serve to ensure the integration and access to services within the One-Stop as well as to facilitate smooth incorporation into other </w:t>
      </w:r>
      <w:r w:rsidRPr="00667E50">
        <w:rPr>
          <w:rFonts w:ascii="Times New Roman" w:eastAsiaTheme="minorHAnsi" w:hAnsi="Times New Roman" w:cs="Times New Roman"/>
          <w:color w:val="auto"/>
          <w:szCs w:val="24"/>
        </w:rPr>
        <w:lastRenderedPageBreak/>
        <w:t xml:space="preserve">programs appropriate to meet the participants needs and goals.  Referrals are made between the organizations via a referral form and tracked by the respective named individuals with information being shared on participant progress.  </w:t>
      </w:r>
    </w:p>
    <w:p w14:paraId="78C09DA4" w14:textId="6ECE51F2" w:rsidR="004F33D4" w:rsidRDefault="00667E50" w:rsidP="004F33D4">
      <w:pPr>
        <w:spacing w:after="160" w:line="259" w:lineRule="auto"/>
        <w:ind w:left="0" w:firstLine="0"/>
        <w:rPr>
          <w:rFonts w:ascii="Times New Roman" w:eastAsiaTheme="minorHAnsi" w:hAnsi="Times New Roman" w:cs="Times New Roman"/>
          <w:color w:val="auto"/>
          <w:szCs w:val="24"/>
        </w:rPr>
      </w:pPr>
      <w:r w:rsidRPr="00667E50">
        <w:rPr>
          <w:rFonts w:ascii="Times New Roman" w:eastAsiaTheme="minorHAnsi" w:hAnsi="Times New Roman" w:cs="Times New Roman"/>
          <w:color w:val="auto"/>
          <w:szCs w:val="24"/>
        </w:rPr>
        <w:t xml:space="preserve">The M/SCWDB recently completed the review of the applications submitted under Title II from eligible applicants within the local workforce development region.  Reviews on each application are completed by staff and a synopsis is developed outlining specific components and activities from each application and how they align with the regional and local workforce development plans.  Strengths and weaknesses are identified, and recommendations are made to improve alignment to the local or regional workforce development plan.  The synopsis is then taken to the One-Stop Committee for discussion and approval and then presented to the full board for approval.  </w:t>
      </w:r>
    </w:p>
    <w:p w14:paraId="79ECA6C4" w14:textId="77777777" w:rsidR="00593993" w:rsidRPr="00667E50" w:rsidRDefault="00593993" w:rsidP="00A3012F">
      <w:pPr>
        <w:spacing w:after="0" w:line="259" w:lineRule="auto"/>
        <w:ind w:left="0" w:firstLine="0"/>
        <w:jc w:val="left"/>
        <w:rPr>
          <w:rFonts w:ascii="Times New Roman" w:eastAsiaTheme="minorHAnsi" w:hAnsi="Times New Roman" w:cs="Times New Roman"/>
          <w:color w:val="auto"/>
          <w:szCs w:val="24"/>
        </w:rPr>
      </w:pPr>
    </w:p>
    <w:p w14:paraId="73D83C95" w14:textId="7804547F" w:rsidR="007961BD" w:rsidRPr="00C35A8E" w:rsidRDefault="007961BD" w:rsidP="00C35A8E">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rPr>
          <w:i/>
        </w:rPr>
      </w:pPr>
      <w:r>
        <w:rPr>
          <w:i/>
        </w:rPr>
        <w:t>Question 20:</w:t>
      </w:r>
      <w:r w:rsidR="00AD7D65">
        <w:rPr>
          <w:i/>
        </w:rPr>
        <w:t xml:space="preserve"> Copies of executed cooperative agreements which define how all local service providers</w:t>
      </w:r>
      <w:r w:rsidR="001C1568">
        <w:rPr>
          <w:i/>
        </w:rPr>
        <w:t xml:space="preserve">, including </w:t>
      </w:r>
      <w:r w:rsidR="001746B2">
        <w:rPr>
          <w:i/>
        </w:rPr>
        <w:t xml:space="preserve">additional providers, will carry out the requirements for </w:t>
      </w:r>
      <w:r w:rsidR="00FC30B9">
        <w:rPr>
          <w:i/>
        </w:rPr>
        <w:t>integration</w:t>
      </w:r>
      <w:r w:rsidR="001746B2">
        <w:rPr>
          <w:i/>
        </w:rPr>
        <w:t xml:space="preserve"> of an access </w:t>
      </w:r>
      <w:r w:rsidR="00FC30B9">
        <w:rPr>
          <w:i/>
        </w:rPr>
        <w:t xml:space="preserve">to the entire set of services available in the local One-Stop delivery system. </w:t>
      </w:r>
      <w:r w:rsidR="00540B4B" w:rsidRPr="00540B4B">
        <w:rPr>
          <w:i/>
        </w:rPr>
        <w:t>This includes cooperative agreements (as defined in WIOA Section 107(d)(11)) between the local Workforce Development Board (WDB) or other local entities described in WIOA Section 101(a)(11)(B) of the Rehabilitation Act of 1973 (29 U.S.C. 721(a)(11)(B)) and the local office of a designated State agency or designated State unit administering programs carried out under Title I of the Rehabilitation Act (29 U.S.C. 720 et seq.) (other than Section 112 or Part C of that Title (29 U.S.C. 732, 741) and subject to Section 121(f)) in accordance with Section 101(a)(11) of the Rehabilitation Act (29 U.S.C. 721(a)(11))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p>
    <w:p w14:paraId="4310CEB3" w14:textId="77777777" w:rsidR="00A3012F" w:rsidRDefault="00A3012F" w:rsidP="00A3012F">
      <w:pPr>
        <w:spacing w:after="0"/>
        <w:rPr>
          <w:rFonts w:ascii="Times New Roman" w:hAnsi="Times New Roman" w:cs="Times New Roman"/>
          <w:szCs w:val="24"/>
        </w:rPr>
      </w:pPr>
    </w:p>
    <w:p w14:paraId="43EBDCA4" w14:textId="5E717E8D" w:rsidR="00540B4B" w:rsidRDefault="007B4AA3" w:rsidP="004F33D4">
      <w:pPr>
        <w:rPr>
          <w:rFonts w:ascii="Times New Roman" w:hAnsi="Times New Roman" w:cs="Times New Roman"/>
          <w:szCs w:val="24"/>
        </w:rPr>
      </w:pPr>
      <w:r>
        <w:rPr>
          <w:rFonts w:ascii="Times New Roman" w:hAnsi="Times New Roman" w:cs="Times New Roman"/>
          <w:szCs w:val="24"/>
        </w:rPr>
        <w:t>Memorandums of Understanding have been signed with the organization listed below</w:t>
      </w:r>
      <w:r w:rsidR="00F84132">
        <w:rPr>
          <w:rFonts w:ascii="Times New Roman" w:hAnsi="Times New Roman" w:cs="Times New Roman"/>
          <w:szCs w:val="24"/>
        </w:rPr>
        <w:t>. Copies of the MOUs are attached to this document.</w:t>
      </w:r>
    </w:p>
    <w:p w14:paraId="4A76BC43" w14:textId="77AE8AF5" w:rsidR="00F84132" w:rsidRDefault="00F84132" w:rsidP="004F33D4">
      <w:pPr>
        <w:pStyle w:val="ListParagraph"/>
        <w:numPr>
          <w:ilvl w:val="0"/>
          <w:numId w:val="32"/>
        </w:numPr>
        <w:jc w:val="both"/>
        <w:rPr>
          <w:rFonts w:ascii="Times New Roman" w:hAnsi="Times New Roman"/>
        </w:rPr>
      </w:pPr>
      <w:r>
        <w:rPr>
          <w:rFonts w:ascii="Times New Roman" w:hAnsi="Times New Roman"/>
        </w:rPr>
        <w:t>AARP Foundation</w:t>
      </w:r>
    </w:p>
    <w:p w14:paraId="7E15CD97" w14:textId="05DC1696" w:rsidR="00F84132" w:rsidRDefault="00F84132" w:rsidP="004F33D4">
      <w:pPr>
        <w:pStyle w:val="ListParagraph"/>
        <w:numPr>
          <w:ilvl w:val="0"/>
          <w:numId w:val="32"/>
        </w:numPr>
        <w:jc w:val="both"/>
        <w:rPr>
          <w:rFonts w:ascii="Times New Roman" w:hAnsi="Times New Roman"/>
        </w:rPr>
      </w:pPr>
      <w:r>
        <w:rPr>
          <w:rFonts w:ascii="Times New Roman" w:hAnsi="Times New Roman"/>
        </w:rPr>
        <w:t>Bureau of Services for Blind Persons</w:t>
      </w:r>
    </w:p>
    <w:p w14:paraId="675B30D7" w14:textId="046FB037" w:rsidR="00F84132" w:rsidRDefault="00F84132" w:rsidP="004F33D4">
      <w:pPr>
        <w:pStyle w:val="ListParagraph"/>
        <w:numPr>
          <w:ilvl w:val="0"/>
          <w:numId w:val="32"/>
        </w:numPr>
        <w:jc w:val="both"/>
        <w:rPr>
          <w:rFonts w:ascii="Times New Roman" w:hAnsi="Times New Roman"/>
        </w:rPr>
      </w:pPr>
      <w:r>
        <w:rPr>
          <w:rFonts w:ascii="Times New Roman" w:hAnsi="Times New Roman"/>
        </w:rPr>
        <w:t>Chippewa Valley Schools Adult Education</w:t>
      </w:r>
    </w:p>
    <w:p w14:paraId="4BC7D2FF" w14:textId="78DB14C5" w:rsidR="00F84132" w:rsidRDefault="00F84132" w:rsidP="004F33D4">
      <w:pPr>
        <w:pStyle w:val="ListParagraph"/>
        <w:numPr>
          <w:ilvl w:val="0"/>
          <w:numId w:val="32"/>
        </w:numPr>
        <w:jc w:val="both"/>
        <w:rPr>
          <w:rFonts w:ascii="Times New Roman" w:hAnsi="Times New Roman"/>
        </w:rPr>
      </w:pPr>
      <w:r>
        <w:rPr>
          <w:rFonts w:ascii="Times New Roman" w:hAnsi="Times New Roman"/>
        </w:rPr>
        <w:t>Lakeshore</w:t>
      </w:r>
      <w:r w:rsidR="002C3095">
        <w:rPr>
          <w:rFonts w:ascii="Times New Roman" w:hAnsi="Times New Roman"/>
        </w:rPr>
        <w:t xml:space="preserve"> – St. Clair Shores Adult Education</w:t>
      </w:r>
    </w:p>
    <w:p w14:paraId="07B8C56D" w14:textId="451D0212" w:rsidR="002C3095" w:rsidRDefault="002C3095" w:rsidP="004F33D4">
      <w:pPr>
        <w:pStyle w:val="ListParagraph"/>
        <w:numPr>
          <w:ilvl w:val="0"/>
          <w:numId w:val="32"/>
        </w:numPr>
        <w:jc w:val="both"/>
        <w:rPr>
          <w:rFonts w:ascii="Times New Roman" w:hAnsi="Times New Roman"/>
        </w:rPr>
      </w:pPr>
      <w:r>
        <w:rPr>
          <w:rFonts w:ascii="Times New Roman" w:hAnsi="Times New Roman"/>
        </w:rPr>
        <w:t>L’Anse Cruse Adult Education</w:t>
      </w:r>
    </w:p>
    <w:p w14:paraId="04E548EE" w14:textId="17CDDCE1" w:rsidR="002C3095" w:rsidRDefault="002C3095" w:rsidP="004F33D4">
      <w:pPr>
        <w:pStyle w:val="ListParagraph"/>
        <w:numPr>
          <w:ilvl w:val="0"/>
          <w:numId w:val="32"/>
        </w:numPr>
        <w:jc w:val="both"/>
        <w:rPr>
          <w:rFonts w:ascii="Times New Roman" w:hAnsi="Times New Roman"/>
        </w:rPr>
      </w:pPr>
      <w:r>
        <w:rPr>
          <w:rFonts w:ascii="Times New Roman" w:hAnsi="Times New Roman"/>
        </w:rPr>
        <w:t>Macomb Community College</w:t>
      </w:r>
    </w:p>
    <w:p w14:paraId="4F9F659A" w14:textId="370DB959" w:rsidR="002C3095" w:rsidRDefault="002C3095" w:rsidP="004F33D4">
      <w:pPr>
        <w:pStyle w:val="ListParagraph"/>
        <w:numPr>
          <w:ilvl w:val="0"/>
          <w:numId w:val="32"/>
        </w:numPr>
        <w:jc w:val="both"/>
        <w:rPr>
          <w:rFonts w:ascii="Times New Roman" w:hAnsi="Times New Roman"/>
        </w:rPr>
      </w:pPr>
      <w:r>
        <w:rPr>
          <w:rFonts w:ascii="Times New Roman" w:hAnsi="Times New Roman"/>
        </w:rPr>
        <w:t>Michigan Rehabilitation Services</w:t>
      </w:r>
    </w:p>
    <w:p w14:paraId="248C63C0" w14:textId="03097086" w:rsidR="002C3095" w:rsidRDefault="006F7CC4" w:rsidP="004F33D4">
      <w:pPr>
        <w:pStyle w:val="ListParagraph"/>
        <w:numPr>
          <w:ilvl w:val="0"/>
          <w:numId w:val="32"/>
        </w:numPr>
        <w:jc w:val="both"/>
        <w:rPr>
          <w:rFonts w:ascii="Times New Roman" w:hAnsi="Times New Roman"/>
        </w:rPr>
      </w:pPr>
      <w:r>
        <w:rPr>
          <w:rFonts w:ascii="Times New Roman" w:hAnsi="Times New Roman"/>
        </w:rPr>
        <w:t>Michigan State Housing Development Authority (HUD)</w:t>
      </w:r>
    </w:p>
    <w:p w14:paraId="1C2E72FD" w14:textId="7723A4A1" w:rsidR="006F7CC4" w:rsidRDefault="006F7CC4" w:rsidP="004F33D4">
      <w:pPr>
        <w:pStyle w:val="ListParagraph"/>
        <w:numPr>
          <w:ilvl w:val="0"/>
          <w:numId w:val="32"/>
        </w:numPr>
        <w:jc w:val="both"/>
        <w:rPr>
          <w:rFonts w:ascii="Times New Roman" w:hAnsi="Times New Roman"/>
        </w:rPr>
      </w:pPr>
      <w:r>
        <w:rPr>
          <w:rFonts w:ascii="Times New Roman" w:hAnsi="Times New Roman"/>
        </w:rPr>
        <w:t xml:space="preserve">Oakland County Workforce Development </w:t>
      </w:r>
      <w:r w:rsidR="00B11661">
        <w:rPr>
          <w:rFonts w:ascii="Times New Roman" w:hAnsi="Times New Roman"/>
        </w:rPr>
        <w:t>Board</w:t>
      </w:r>
    </w:p>
    <w:p w14:paraId="2D6FAE19" w14:textId="7511C165" w:rsidR="00B11661" w:rsidRDefault="00B11661" w:rsidP="004F33D4">
      <w:pPr>
        <w:pStyle w:val="ListParagraph"/>
        <w:numPr>
          <w:ilvl w:val="0"/>
          <w:numId w:val="32"/>
        </w:numPr>
        <w:jc w:val="both"/>
        <w:rPr>
          <w:rFonts w:ascii="Times New Roman" w:hAnsi="Times New Roman"/>
        </w:rPr>
      </w:pPr>
      <w:r>
        <w:rPr>
          <w:rFonts w:ascii="Times New Roman" w:hAnsi="Times New Roman"/>
        </w:rPr>
        <w:t>Port Huron Schools – Harrison Center Adult Education</w:t>
      </w:r>
    </w:p>
    <w:p w14:paraId="453534BB" w14:textId="03FD7045" w:rsidR="00B11661" w:rsidRDefault="00B11661" w:rsidP="004F33D4">
      <w:pPr>
        <w:pStyle w:val="ListParagraph"/>
        <w:numPr>
          <w:ilvl w:val="0"/>
          <w:numId w:val="32"/>
        </w:numPr>
        <w:jc w:val="both"/>
        <w:rPr>
          <w:rFonts w:ascii="Times New Roman" w:hAnsi="Times New Roman"/>
        </w:rPr>
      </w:pPr>
      <w:r>
        <w:rPr>
          <w:rFonts w:ascii="Times New Roman" w:hAnsi="Times New Roman"/>
        </w:rPr>
        <w:t>South Eastern Michigan Indians, Inc.</w:t>
      </w:r>
    </w:p>
    <w:p w14:paraId="4CC3898E" w14:textId="77777777" w:rsidR="003F1081" w:rsidRDefault="003F1081" w:rsidP="004F33D4">
      <w:pPr>
        <w:pStyle w:val="ListParagraph"/>
        <w:numPr>
          <w:ilvl w:val="0"/>
          <w:numId w:val="32"/>
        </w:numPr>
        <w:jc w:val="both"/>
        <w:rPr>
          <w:rFonts w:ascii="Times New Roman" w:hAnsi="Times New Roman"/>
        </w:rPr>
      </w:pPr>
      <w:r>
        <w:rPr>
          <w:rFonts w:ascii="Times New Roman" w:hAnsi="Times New Roman"/>
        </w:rPr>
        <w:t>St. Clair County Community College</w:t>
      </w:r>
    </w:p>
    <w:p w14:paraId="44E4D6B4" w14:textId="77777777" w:rsidR="003F1081" w:rsidRDefault="003F1081" w:rsidP="004F33D4">
      <w:pPr>
        <w:pStyle w:val="ListParagraph"/>
        <w:numPr>
          <w:ilvl w:val="0"/>
          <w:numId w:val="32"/>
        </w:numPr>
        <w:jc w:val="both"/>
        <w:rPr>
          <w:rFonts w:ascii="Times New Roman" w:hAnsi="Times New Roman"/>
        </w:rPr>
      </w:pPr>
      <w:r>
        <w:rPr>
          <w:rFonts w:ascii="Times New Roman" w:hAnsi="Times New Roman"/>
        </w:rPr>
        <w:t>Utica Community Schools Adult Education</w:t>
      </w:r>
    </w:p>
    <w:p w14:paraId="1A800D29" w14:textId="77777777" w:rsidR="003F1081" w:rsidRDefault="003F1081" w:rsidP="004F33D4">
      <w:pPr>
        <w:pStyle w:val="ListParagraph"/>
        <w:numPr>
          <w:ilvl w:val="0"/>
          <w:numId w:val="32"/>
        </w:numPr>
        <w:jc w:val="both"/>
        <w:rPr>
          <w:rFonts w:ascii="Times New Roman" w:hAnsi="Times New Roman"/>
        </w:rPr>
      </w:pPr>
      <w:r>
        <w:rPr>
          <w:rFonts w:ascii="Times New Roman" w:hAnsi="Times New Roman"/>
        </w:rPr>
        <w:t>Warren Woods Adult Education</w:t>
      </w:r>
    </w:p>
    <w:p w14:paraId="6F6F02CA" w14:textId="68707883" w:rsidR="00B21CAE" w:rsidRDefault="00B21CAE" w:rsidP="004F33D4">
      <w:pPr>
        <w:pStyle w:val="ListParagraph"/>
        <w:numPr>
          <w:ilvl w:val="0"/>
          <w:numId w:val="32"/>
        </w:numPr>
        <w:jc w:val="both"/>
        <w:rPr>
          <w:rFonts w:ascii="Times New Roman" w:hAnsi="Times New Roman"/>
        </w:rPr>
      </w:pPr>
      <w:r>
        <w:rPr>
          <w:rFonts w:ascii="Times New Roman" w:hAnsi="Times New Roman"/>
        </w:rPr>
        <w:t>Unemployment Insurance Agency</w:t>
      </w:r>
    </w:p>
    <w:p w14:paraId="2CC8A69D" w14:textId="3DCC2F27" w:rsidR="00B11661" w:rsidRDefault="00B21CAE" w:rsidP="004F33D4">
      <w:pPr>
        <w:pStyle w:val="ListParagraph"/>
        <w:numPr>
          <w:ilvl w:val="0"/>
          <w:numId w:val="32"/>
        </w:numPr>
        <w:jc w:val="both"/>
        <w:rPr>
          <w:rFonts w:ascii="Times New Roman" w:hAnsi="Times New Roman"/>
        </w:rPr>
      </w:pPr>
      <w:r>
        <w:rPr>
          <w:rFonts w:ascii="Times New Roman" w:hAnsi="Times New Roman"/>
        </w:rPr>
        <w:lastRenderedPageBreak/>
        <w:t>Veterans Employment Services</w:t>
      </w:r>
      <w:r w:rsidR="003F1081">
        <w:rPr>
          <w:rFonts w:ascii="Times New Roman" w:hAnsi="Times New Roman"/>
        </w:rPr>
        <w:t xml:space="preserve"> </w:t>
      </w:r>
    </w:p>
    <w:p w14:paraId="5D39C4C8" w14:textId="77777777" w:rsidR="00B21CAE" w:rsidRPr="00F84132" w:rsidRDefault="00B21CAE" w:rsidP="00B21CAE">
      <w:pPr>
        <w:pStyle w:val="ListParagraph"/>
        <w:rPr>
          <w:rFonts w:ascii="Times New Roman" w:hAnsi="Times New Roman"/>
        </w:rPr>
      </w:pPr>
    </w:p>
    <w:p w14:paraId="1DAC9677" w14:textId="77777777" w:rsidR="00CB414F" w:rsidRDefault="00CB414F" w:rsidP="00CB414F">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bookmarkStart w:id="27" w:name="_Hlk45782590"/>
      <w:r>
        <w:rPr>
          <w:i/>
        </w:rPr>
        <w:t>Question 21: A description of the entity responsible for the disbursal of grant funds (Grant Recipient).</w:t>
      </w:r>
    </w:p>
    <w:bookmarkEnd w:id="27"/>
    <w:p w14:paraId="2417C7FE" w14:textId="77777777" w:rsidR="00642857" w:rsidRDefault="00642857" w:rsidP="004F33D4">
      <w:pPr>
        <w:spacing w:after="160" w:line="254" w:lineRule="auto"/>
        <w:ind w:left="0" w:firstLine="0"/>
        <w:rPr>
          <w:rFonts w:ascii="Times New Roman" w:hAnsi="Times New Roman" w:cs="Times New Roman"/>
          <w:szCs w:val="24"/>
        </w:rPr>
      </w:pPr>
    </w:p>
    <w:p w14:paraId="239A26C8" w14:textId="0F21F099" w:rsidR="00CB414F" w:rsidRPr="0002767C" w:rsidRDefault="00CB414F" w:rsidP="004F33D4">
      <w:pPr>
        <w:spacing w:after="160" w:line="254" w:lineRule="auto"/>
        <w:ind w:left="0" w:firstLine="0"/>
        <w:rPr>
          <w:szCs w:val="24"/>
        </w:rPr>
      </w:pPr>
      <w:r w:rsidRPr="0002767C">
        <w:rPr>
          <w:rFonts w:ascii="Times New Roman" w:hAnsi="Times New Roman" w:cs="Times New Roman"/>
          <w:szCs w:val="24"/>
        </w:rPr>
        <w:t>M/SCWDB is the MWA operating WIOA services in Macomb and St. Clair Counties. An Intergovernmental Transfer of Function and Responsibilities between County of Macomb and County of St. Clair under Public Act No. 8 of 1967 and the Governor of the State of Michigan designation that both counties to be the Macomb/St. Clair Michigan Works! Area; transfers function and responsibility of Michigan Works activities to the Grant Recipient, the County of Macomb. Macomb County is the Grant Recipient and fiduciary, Macomb/St. Clair Workforce Development Board is the Administrative Agent.</w:t>
      </w:r>
    </w:p>
    <w:p w14:paraId="6BCE9E19" w14:textId="5378A0CE" w:rsidR="00CB414F" w:rsidRPr="0002767C" w:rsidRDefault="00CB414F" w:rsidP="004F33D4">
      <w:pPr>
        <w:spacing w:after="160" w:line="254" w:lineRule="auto"/>
        <w:ind w:left="0" w:firstLine="0"/>
        <w:rPr>
          <w:szCs w:val="24"/>
        </w:rPr>
      </w:pPr>
      <w:r w:rsidRPr="0002767C">
        <w:rPr>
          <w:rFonts w:ascii="Times New Roman" w:hAnsi="Times New Roman" w:cs="Times New Roman"/>
          <w:szCs w:val="24"/>
        </w:rPr>
        <w:t xml:space="preserve">M/SCWDB consists of </w:t>
      </w:r>
      <w:r w:rsidR="00444B43">
        <w:rPr>
          <w:rFonts w:ascii="Times New Roman" w:hAnsi="Times New Roman" w:cs="Times New Roman"/>
          <w:szCs w:val="24"/>
        </w:rPr>
        <w:t>29</w:t>
      </w:r>
      <w:r w:rsidRPr="0002767C">
        <w:rPr>
          <w:rFonts w:ascii="Times New Roman" w:hAnsi="Times New Roman" w:cs="Times New Roman"/>
          <w:szCs w:val="24"/>
        </w:rPr>
        <w:t xml:space="preserve"> voluntary members, 1</w:t>
      </w:r>
      <w:r w:rsidR="00444B43">
        <w:rPr>
          <w:rFonts w:ascii="Times New Roman" w:hAnsi="Times New Roman" w:cs="Times New Roman"/>
          <w:szCs w:val="24"/>
        </w:rPr>
        <w:t>5</w:t>
      </w:r>
      <w:r w:rsidRPr="0002767C">
        <w:rPr>
          <w:rFonts w:ascii="Times New Roman" w:hAnsi="Times New Roman" w:cs="Times New Roman"/>
          <w:szCs w:val="24"/>
        </w:rPr>
        <w:t xml:space="preserve"> representing private sector. Two represent Economic Development organization and </w:t>
      </w:r>
      <w:r w:rsidR="00444B43">
        <w:rPr>
          <w:rFonts w:ascii="Times New Roman" w:hAnsi="Times New Roman" w:cs="Times New Roman"/>
          <w:szCs w:val="24"/>
        </w:rPr>
        <w:t>six</w:t>
      </w:r>
      <w:r w:rsidRPr="0002767C">
        <w:rPr>
          <w:rFonts w:ascii="Times New Roman" w:hAnsi="Times New Roman" w:cs="Times New Roman"/>
          <w:szCs w:val="24"/>
        </w:rPr>
        <w:t xml:space="preserve"> representing Organized Labor</w:t>
      </w:r>
      <w:r w:rsidR="00DA6953">
        <w:rPr>
          <w:rFonts w:ascii="Times New Roman" w:hAnsi="Times New Roman" w:cs="Times New Roman"/>
          <w:szCs w:val="24"/>
        </w:rPr>
        <w:t xml:space="preserve"> and Community Based Organizations</w:t>
      </w:r>
      <w:r w:rsidRPr="0002767C">
        <w:rPr>
          <w:rFonts w:ascii="Times New Roman" w:hAnsi="Times New Roman" w:cs="Times New Roman"/>
          <w:szCs w:val="24"/>
        </w:rPr>
        <w:t>. Other represented sectors are:</w:t>
      </w:r>
    </w:p>
    <w:p w14:paraId="7A3B5345" w14:textId="77777777" w:rsidR="00CB414F" w:rsidRPr="0002767C" w:rsidRDefault="00CB414F" w:rsidP="004F33D4">
      <w:pPr>
        <w:numPr>
          <w:ilvl w:val="0"/>
          <w:numId w:val="58"/>
        </w:numPr>
        <w:spacing w:before="100" w:beforeAutospacing="1" w:after="100" w:afterAutospacing="1" w:line="240" w:lineRule="auto"/>
        <w:rPr>
          <w:rFonts w:eastAsia="Times New Roman"/>
          <w:szCs w:val="24"/>
        </w:rPr>
      </w:pPr>
      <w:r w:rsidRPr="0002767C">
        <w:rPr>
          <w:rFonts w:ascii="Times New Roman" w:eastAsia="Times New Roman" w:hAnsi="Times New Roman" w:cs="Times New Roman"/>
          <w:szCs w:val="24"/>
        </w:rPr>
        <w:t xml:space="preserve">Higher Education </w:t>
      </w:r>
    </w:p>
    <w:p w14:paraId="50F67DD2" w14:textId="77777777" w:rsidR="00CB414F" w:rsidRPr="0002767C" w:rsidRDefault="00CB414F" w:rsidP="004F33D4">
      <w:pPr>
        <w:numPr>
          <w:ilvl w:val="0"/>
          <w:numId w:val="58"/>
        </w:numPr>
        <w:spacing w:before="100" w:beforeAutospacing="1" w:after="100" w:afterAutospacing="1" w:line="240" w:lineRule="auto"/>
        <w:rPr>
          <w:rFonts w:eastAsia="Times New Roman"/>
          <w:szCs w:val="24"/>
        </w:rPr>
      </w:pPr>
      <w:r w:rsidRPr="0002767C">
        <w:rPr>
          <w:rFonts w:ascii="Times New Roman" w:eastAsia="Times New Roman" w:hAnsi="Times New Roman" w:cs="Times New Roman"/>
          <w:szCs w:val="24"/>
        </w:rPr>
        <w:t xml:space="preserve">Department of Health and Human Services </w:t>
      </w:r>
    </w:p>
    <w:p w14:paraId="1B45AF97" w14:textId="77777777" w:rsidR="00CB414F" w:rsidRPr="0002767C" w:rsidRDefault="00CB414F" w:rsidP="004F33D4">
      <w:pPr>
        <w:numPr>
          <w:ilvl w:val="0"/>
          <w:numId w:val="58"/>
        </w:numPr>
        <w:spacing w:before="100" w:beforeAutospacing="1" w:after="100" w:afterAutospacing="1" w:line="240" w:lineRule="auto"/>
        <w:rPr>
          <w:rFonts w:eastAsia="Times New Roman"/>
          <w:szCs w:val="24"/>
        </w:rPr>
      </w:pPr>
      <w:r w:rsidRPr="0002767C">
        <w:rPr>
          <w:rFonts w:ascii="Times New Roman" w:eastAsia="Times New Roman" w:hAnsi="Times New Roman" w:cs="Times New Roman"/>
          <w:szCs w:val="24"/>
        </w:rPr>
        <w:t xml:space="preserve">Vocational Rehabilitation </w:t>
      </w:r>
    </w:p>
    <w:p w14:paraId="5B6E0693" w14:textId="77777777" w:rsidR="00CB414F" w:rsidRPr="0002767C" w:rsidRDefault="00CB414F" w:rsidP="004F33D4">
      <w:pPr>
        <w:numPr>
          <w:ilvl w:val="0"/>
          <w:numId w:val="58"/>
        </w:numPr>
        <w:spacing w:before="100" w:beforeAutospacing="1" w:after="100" w:afterAutospacing="1" w:line="240" w:lineRule="auto"/>
        <w:rPr>
          <w:rFonts w:eastAsia="Times New Roman"/>
          <w:szCs w:val="24"/>
        </w:rPr>
      </w:pPr>
      <w:r w:rsidRPr="0002767C">
        <w:rPr>
          <w:rFonts w:ascii="Times New Roman" w:eastAsia="Times New Roman" w:hAnsi="Times New Roman" w:cs="Times New Roman"/>
          <w:szCs w:val="24"/>
        </w:rPr>
        <w:t xml:space="preserve">Department of Corrections </w:t>
      </w:r>
    </w:p>
    <w:p w14:paraId="26FF23A0" w14:textId="77777777" w:rsidR="00CB414F" w:rsidRPr="0002767C" w:rsidRDefault="00CB414F" w:rsidP="004F33D4">
      <w:pPr>
        <w:numPr>
          <w:ilvl w:val="0"/>
          <w:numId w:val="58"/>
        </w:numPr>
        <w:spacing w:before="100" w:beforeAutospacing="1" w:after="100" w:afterAutospacing="1" w:line="240" w:lineRule="auto"/>
        <w:rPr>
          <w:rFonts w:eastAsia="Times New Roman"/>
          <w:szCs w:val="24"/>
        </w:rPr>
      </w:pPr>
      <w:r w:rsidRPr="0002767C">
        <w:rPr>
          <w:rFonts w:ascii="Times New Roman" w:eastAsia="Times New Roman" w:hAnsi="Times New Roman" w:cs="Times New Roman"/>
          <w:szCs w:val="24"/>
        </w:rPr>
        <w:t xml:space="preserve">Workforce Development </w:t>
      </w:r>
    </w:p>
    <w:p w14:paraId="026ACCD1" w14:textId="6B2E1073" w:rsidR="00CB414F" w:rsidRPr="0002767C" w:rsidRDefault="00CB414F" w:rsidP="004F33D4">
      <w:pPr>
        <w:numPr>
          <w:ilvl w:val="0"/>
          <w:numId w:val="58"/>
        </w:numPr>
        <w:spacing w:before="100" w:beforeAutospacing="1" w:after="100" w:afterAutospacing="1" w:line="240" w:lineRule="auto"/>
        <w:rPr>
          <w:rFonts w:eastAsia="Times New Roman"/>
          <w:szCs w:val="24"/>
        </w:rPr>
      </w:pPr>
      <w:r w:rsidRPr="0002767C">
        <w:rPr>
          <w:rFonts w:ascii="Times New Roman" w:eastAsia="Times New Roman" w:hAnsi="Times New Roman" w:cs="Times New Roman"/>
          <w:szCs w:val="24"/>
        </w:rPr>
        <w:t xml:space="preserve">Adult Education/Literacy </w:t>
      </w:r>
    </w:p>
    <w:p w14:paraId="56402EF6" w14:textId="77777777" w:rsidR="00CB414F" w:rsidRPr="0002767C" w:rsidRDefault="00CB414F" w:rsidP="004F33D4">
      <w:pPr>
        <w:spacing w:after="160" w:line="254" w:lineRule="auto"/>
        <w:ind w:left="0" w:firstLine="0"/>
        <w:rPr>
          <w:szCs w:val="24"/>
        </w:rPr>
      </w:pPr>
      <w:r w:rsidRPr="0002767C">
        <w:rPr>
          <w:rFonts w:ascii="Times New Roman" w:hAnsi="Times New Roman" w:cs="Times New Roman"/>
          <w:szCs w:val="24"/>
        </w:rPr>
        <w:t>Appointments are made by Macomb County Chief Elected Official from nominations solicited from representative organizations.</w:t>
      </w:r>
    </w:p>
    <w:p w14:paraId="775686AE" w14:textId="77777777" w:rsidR="00CB414F" w:rsidRPr="0002767C" w:rsidRDefault="00CB414F" w:rsidP="004F33D4">
      <w:pPr>
        <w:spacing w:after="160" w:line="254" w:lineRule="auto"/>
        <w:ind w:left="0" w:firstLine="0"/>
        <w:rPr>
          <w:szCs w:val="24"/>
        </w:rPr>
      </w:pPr>
      <w:r w:rsidRPr="0002767C">
        <w:rPr>
          <w:rFonts w:ascii="Times New Roman" w:hAnsi="Times New Roman" w:cs="Times New Roman"/>
          <w:szCs w:val="24"/>
        </w:rPr>
        <w:t>M/SCWDB has four standing committees: One-Stop Delivery Committee, Youth Committee, Individuals with Disabilities Committee and Administrative Committee. Each is chaired by a member of the Board.</w:t>
      </w:r>
    </w:p>
    <w:p w14:paraId="55AF5025" w14:textId="17B8A8EF" w:rsidR="00CB414F" w:rsidRDefault="00CB414F" w:rsidP="004F33D4">
      <w:pPr>
        <w:autoSpaceDE w:val="0"/>
        <w:autoSpaceDN w:val="0"/>
        <w:adjustRightInd w:val="0"/>
        <w:spacing w:after="0" w:line="240" w:lineRule="auto"/>
        <w:ind w:left="0" w:firstLine="0"/>
        <w:rPr>
          <w:rFonts w:ascii="Cambria" w:hAnsi="Cambria"/>
          <w:szCs w:val="24"/>
        </w:rPr>
      </w:pPr>
      <w:r w:rsidRPr="0002767C">
        <w:rPr>
          <w:rFonts w:ascii="Times New Roman" w:hAnsi="Times New Roman" w:cs="Times New Roman"/>
          <w:szCs w:val="24"/>
        </w:rPr>
        <w:t xml:space="preserve">In addition to operating WIOA core services, M/SCWDB manages the Offender Success Program for Macomb County and St. Clair County, and the Senior Community Service Employment Program. </w:t>
      </w:r>
      <w:r w:rsidR="00B23E89">
        <w:rPr>
          <w:rFonts w:ascii="Times New Roman" w:hAnsi="Times New Roman" w:cs="Times New Roman"/>
          <w:szCs w:val="24"/>
        </w:rPr>
        <w:t>M</w:t>
      </w:r>
      <w:r w:rsidRPr="0002767C">
        <w:rPr>
          <w:rFonts w:ascii="Times New Roman" w:hAnsi="Times New Roman" w:cs="Times New Roman"/>
          <w:szCs w:val="24"/>
        </w:rPr>
        <w:t xml:space="preserve">ost recently </w:t>
      </w:r>
      <w:r w:rsidR="00E43548">
        <w:rPr>
          <w:rFonts w:ascii="Times New Roman" w:hAnsi="Times New Roman" w:cs="Times New Roman"/>
          <w:szCs w:val="24"/>
        </w:rPr>
        <w:t xml:space="preserve">was rewarded </w:t>
      </w:r>
      <w:r w:rsidRPr="0002767C">
        <w:rPr>
          <w:rFonts w:ascii="Times New Roman" w:hAnsi="Times New Roman" w:cs="Times New Roman"/>
          <w:szCs w:val="24"/>
        </w:rPr>
        <w:t>the competitive USDOL National Health Emergency Disaster Recovery Dislocated Worker Grant the Peer Supported Employment Opportunity Program (PSEOP), in collaboration between the Macomb County Community Corrections and the 16</w:t>
      </w:r>
      <w:r w:rsidRPr="0002767C">
        <w:rPr>
          <w:rFonts w:ascii="Times New Roman" w:hAnsi="Times New Roman" w:cs="Times New Roman"/>
          <w:szCs w:val="24"/>
          <w:vertAlign w:val="superscript"/>
        </w:rPr>
        <w:t>th</w:t>
      </w:r>
      <w:r w:rsidRPr="0002767C">
        <w:rPr>
          <w:rFonts w:ascii="Times New Roman" w:hAnsi="Times New Roman" w:cs="Times New Roman"/>
          <w:szCs w:val="24"/>
        </w:rPr>
        <w:t xml:space="preserve"> Circuit Court Drug </w:t>
      </w:r>
      <w:proofErr w:type="gramStart"/>
      <w:r w:rsidRPr="0002767C">
        <w:rPr>
          <w:rFonts w:ascii="Times New Roman" w:hAnsi="Times New Roman" w:cs="Times New Roman"/>
          <w:szCs w:val="24"/>
        </w:rPr>
        <w:t>Court;</w:t>
      </w:r>
      <w:proofErr w:type="gramEnd"/>
      <w:r w:rsidRPr="0002767C">
        <w:rPr>
          <w:rFonts w:ascii="Times New Roman" w:hAnsi="Times New Roman" w:cs="Times New Roman"/>
          <w:szCs w:val="24"/>
        </w:rPr>
        <w:t xml:space="preserve"> partnering with CARE of Southeastern Michigan.</w:t>
      </w:r>
    </w:p>
    <w:p w14:paraId="41F6CDAD" w14:textId="77777777" w:rsidR="00C0647A" w:rsidRPr="00C0647A" w:rsidRDefault="00C0647A" w:rsidP="00C0647A">
      <w:pPr>
        <w:autoSpaceDE w:val="0"/>
        <w:autoSpaceDN w:val="0"/>
        <w:adjustRightInd w:val="0"/>
        <w:spacing w:after="0" w:line="240" w:lineRule="auto"/>
        <w:ind w:left="0" w:firstLine="0"/>
        <w:rPr>
          <w:rFonts w:ascii="Cambria" w:hAnsi="Cambria"/>
          <w:szCs w:val="24"/>
        </w:rPr>
      </w:pPr>
    </w:p>
    <w:p w14:paraId="1E8FE5C2" w14:textId="5D8A4669" w:rsidR="00F7047A" w:rsidRDefault="00F7047A" w:rsidP="00F7047A">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r>
        <w:rPr>
          <w:i/>
        </w:rPr>
        <w:t>Question 22: A description of the competitive process that will be used to award the sub-grants and contracts for the WIOA Title I activities.</w:t>
      </w:r>
    </w:p>
    <w:p w14:paraId="49D42B9F" w14:textId="77777777" w:rsidR="000A7CA4" w:rsidRDefault="000A7CA4" w:rsidP="000A7CA4">
      <w:pPr>
        <w:spacing w:after="160" w:line="254" w:lineRule="auto"/>
        <w:ind w:left="0" w:firstLine="0"/>
      </w:pPr>
    </w:p>
    <w:p w14:paraId="70760C77" w14:textId="475CAFE1" w:rsidR="000A7CA4" w:rsidRPr="000A7CA4" w:rsidRDefault="000A7CA4" w:rsidP="000A7CA4">
      <w:pPr>
        <w:spacing w:after="160" w:line="254" w:lineRule="auto"/>
        <w:ind w:left="0" w:firstLine="0"/>
        <w:rPr>
          <w:szCs w:val="24"/>
        </w:rPr>
      </w:pPr>
      <w:r w:rsidRPr="000A7CA4">
        <w:rPr>
          <w:rFonts w:ascii="Times New Roman" w:hAnsi="Times New Roman" w:cs="Times New Roman"/>
          <w:szCs w:val="24"/>
        </w:rPr>
        <w:t>M/SCWDB uses a procurement policy developed with standards from State of Michigan Labor and Economic Opportunity-Workforce Development (LEO-WD) Policy Issuance 19-30 and its respective changes, along with the requirements set forth in 2 CFR Part 200.</w:t>
      </w:r>
    </w:p>
    <w:p w14:paraId="71437804" w14:textId="74B5D806" w:rsidR="000A7CA4" w:rsidRPr="000A7CA4" w:rsidRDefault="000A7CA4" w:rsidP="000A7CA4">
      <w:pPr>
        <w:spacing w:after="160" w:line="254" w:lineRule="auto"/>
        <w:ind w:left="0" w:firstLine="0"/>
        <w:rPr>
          <w:szCs w:val="24"/>
        </w:rPr>
      </w:pPr>
      <w:r w:rsidRPr="000A7CA4">
        <w:rPr>
          <w:rFonts w:ascii="Times New Roman" w:hAnsi="Times New Roman" w:cs="Times New Roman"/>
          <w:szCs w:val="24"/>
        </w:rPr>
        <w:t xml:space="preserve">Full and open competition, including adding to contact lists any identified minority businesses, woman-owned businesses. Sub grantees and contractors are solicited using Requests for Proposals </w:t>
      </w:r>
      <w:r w:rsidRPr="000A7CA4">
        <w:rPr>
          <w:rFonts w:ascii="Times New Roman" w:hAnsi="Times New Roman" w:cs="Times New Roman"/>
          <w:szCs w:val="24"/>
        </w:rPr>
        <w:lastRenderedPageBreak/>
        <w:t>which are presented as printed public notices and posted using electronic media. Clear definition of performance criteria is included in the RFP. Evaluations with scoring are presented to committee and full board discussion and approval. The winning bid having shown the most benefit to the program using price, technical aspects, and other factors. Justification for the winning bid is fully transparent.</w:t>
      </w:r>
    </w:p>
    <w:p w14:paraId="5F7AB555" w14:textId="19C46D15" w:rsidR="00EF30CF" w:rsidRDefault="000A7CA4" w:rsidP="000A7CA4">
      <w:pPr>
        <w:spacing w:after="160" w:line="254" w:lineRule="auto"/>
        <w:ind w:left="0" w:firstLine="0"/>
        <w:rPr>
          <w:rFonts w:ascii="Times New Roman" w:hAnsi="Times New Roman" w:cs="Times New Roman"/>
          <w:szCs w:val="24"/>
        </w:rPr>
      </w:pPr>
      <w:r w:rsidRPr="000A7CA4">
        <w:rPr>
          <w:rFonts w:ascii="Times New Roman" w:hAnsi="Times New Roman" w:cs="Times New Roman"/>
          <w:szCs w:val="24"/>
        </w:rPr>
        <w:t xml:space="preserve">M/SCWDB, its contractors and sub-grantees, are held to the standards of procurement written in LEO-WD Policy Issuance 19-30 updated as necessary and 2 CFR Part 200. Sound judgment in all procurement transactions is expected, disallowing any unnecessary or duplicative </w:t>
      </w:r>
      <w:proofErr w:type="gramStart"/>
      <w:r w:rsidRPr="000A7CA4">
        <w:rPr>
          <w:rFonts w:ascii="Times New Roman" w:hAnsi="Times New Roman" w:cs="Times New Roman"/>
          <w:szCs w:val="24"/>
        </w:rPr>
        <w:t>transactions</w:t>
      </w:r>
      <w:proofErr w:type="gramEnd"/>
      <w:r w:rsidRPr="000A7CA4">
        <w:rPr>
          <w:rFonts w:ascii="Times New Roman" w:hAnsi="Times New Roman" w:cs="Times New Roman"/>
          <w:szCs w:val="24"/>
        </w:rPr>
        <w:t xml:space="preserve"> and having accurate and properly allocated expenses.</w:t>
      </w:r>
    </w:p>
    <w:p w14:paraId="1F997148" w14:textId="77777777" w:rsidR="00586576" w:rsidRDefault="00586576" w:rsidP="000A7CA4">
      <w:pPr>
        <w:spacing w:after="160" w:line="254" w:lineRule="auto"/>
        <w:ind w:left="0" w:firstLine="0"/>
        <w:rPr>
          <w:rFonts w:ascii="Times New Roman" w:hAnsi="Times New Roman" w:cs="Times New Roman"/>
          <w:szCs w:val="24"/>
        </w:rPr>
      </w:pPr>
    </w:p>
    <w:p w14:paraId="5ED2A46A" w14:textId="77D59E13" w:rsidR="00EF30CF" w:rsidRPr="00F9657C" w:rsidRDefault="00914FCC" w:rsidP="00F9657C">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bookmarkStart w:id="28" w:name="_Hlk46128020"/>
      <w:r>
        <w:rPr>
          <w:i/>
        </w:rPr>
        <w:t xml:space="preserve">Question 23: </w:t>
      </w:r>
      <w:r w:rsidR="001A3234" w:rsidRPr="001A3234">
        <w:rPr>
          <w:i/>
        </w:rPr>
        <w:t>The local levels of performance negotiated with the Governor and CEO(s) to be used to measure the performance of the local area and to be used by the local board for measuring the performance of the local fiscal agent (where appropriate), eligible providers under the WIOA Title I Subtitle B, and the One-Stop delivery system in the local area.  Local boards are not required to provide or negotiate performance levels for those measures designated by the U.S. Department of Labor (USDOL) as baseline measures as described in Section II.</w:t>
      </w:r>
      <w:bookmarkEnd w:id="28"/>
    </w:p>
    <w:p w14:paraId="44F20628" w14:textId="77777777" w:rsidR="00EF30CF" w:rsidRDefault="00EF30CF" w:rsidP="000A7CA4">
      <w:pPr>
        <w:spacing w:after="160" w:line="254" w:lineRule="auto"/>
        <w:ind w:left="0" w:firstLine="0"/>
        <w:rPr>
          <w:szCs w:val="24"/>
        </w:rPr>
      </w:pPr>
    </w:p>
    <w:tbl>
      <w:tblPr>
        <w:tblStyle w:val="TableGrid0"/>
        <w:tblW w:w="0" w:type="auto"/>
        <w:tblInd w:w="362" w:type="dxa"/>
        <w:tblLook w:val="04A0" w:firstRow="1" w:lastRow="0" w:firstColumn="1" w:lastColumn="0" w:noHBand="0" w:noVBand="1"/>
      </w:tblPr>
      <w:tblGrid>
        <w:gridCol w:w="6295"/>
        <w:gridCol w:w="2335"/>
      </w:tblGrid>
      <w:tr w:rsidR="00CA658F" w:rsidRPr="00CA658F" w14:paraId="70A0B399" w14:textId="77777777" w:rsidTr="00CA658F">
        <w:tc>
          <w:tcPr>
            <w:tcW w:w="6295" w:type="dxa"/>
            <w:shd w:val="clear" w:color="auto" w:fill="000000" w:themeFill="text1"/>
          </w:tcPr>
          <w:p w14:paraId="43A45B91"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b/>
                <w:bCs/>
                <w:color w:val="FFFFFF" w:themeColor="background1"/>
                <w:sz w:val="22"/>
                <w:szCs w:val="24"/>
              </w:rPr>
            </w:pPr>
            <w:r w:rsidRPr="00CA658F">
              <w:rPr>
                <w:rFonts w:ascii="Arial" w:eastAsia="Cambria" w:hAnsi="Arial" w:cs="Times New Roman"/>
                <w:b/>
                <w:bCs/>
                <w:color w:val="FFFFFF" w:themeColor="background1"/>
                <w:sz w:val="22"/>
                <w:szCs w:val="24"/>
              </w:rPr>
              <w:t>ADULT</w:t>
            </w:r>
          </w:p>
        </w:tc>
        <w:tc>
          <w:tcPr>
            <w:tcW w:w="2335" w:type="dxa"/>
            <w:shd w:val="clear" w:color="auto" w:fill="000000" w:themeFill="text1"/>
          </w:tcPr>
          <w:p w14:paraId="1359A1CB"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b/>
                <w:bCs/>
                <w:color w:val="FFFFFF" w:themeColor="background1"/>
                <w:sz w:val="22"/>
                <w:szCs w:val="24"/>
              </w:rPr>
            </w:pPr>
            <w:r w:rsidRPr="00CA658F">
              <w:rPr>
                <w:rFonts w:ascii="Arial" w:eastAsia="Cambria" w:hAnsi="Arial" w:cs="Times New Roman"/>
                <w:b/>
                <w:bCs/>
                <w:color w:val="FFFFFF" w:themeColor="background1"/>
                <w:sz w:val="22"/>
                <w:szCs w:val="24"/>
              </w:rPr>
              <w:t>PY 2019</w:t>
            </w:r>
          </w:p>
        </w:tc>
      </w:tr>
      <w:tr w:rsidR="00CA658F" w:rsidRPr="00CA658F" w14:paraId="775F4FB7" w14:textId="77777777" w:rsidTr="00CA658F">
        <w:trPr>
          <w:trHeight w:val="432"/>
        </w:trPr>
        <w:tc>
          <w:tcPr>
            <w:tcW w:w="6295" w:type="dxa"/>
            <w:vAlign w:val="center"/>
          </w:tcPr>
          <w:p w14:paraId="6016E007"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color w:val="auto"/>
                <w:sz w:val="22"/>
                <w:szCs w:val="24"/>
              </w:rPr>
            </w:pPr>
            <w:r w:rsidRPr="00CA658F">
              <w:rPr>
                <w:rFonts w:ascii="Arial" w:eastAsia="Cambria" w:hAnsi="Arial" w:cs="Times New Roman"/>
                <w:color w:val="auto"/>
                <w:sz w:val="22"/>
                <w:szCs w:val="24"/>
              </w:rPr>
              <w:t>Employment Rate 2</w:t>
            </w:r>
            <w:r w:rsidRPr="00CA658F">
              <w:rPr>
                <w:rFonts w:ascii="Arial" w:eastAsia="Cambria" w:hAnsi="Arial" w:cs="Times New Roman"/>
                <w:color w:val="auto"/>
                <w:sz w:val="22"/>
                <w:szCs w:val="24"/>
                <w:vertAlign w:val="superscript"/>
              </w:rPr>
              <w:t>nd</w:t>
            </w:r>
            <w:r w:rsidRPr="00CA658F">
              <w:rPr>
                <w:rFonts w:ascii="Arial" w:eastAsia="Cambria" w:hAnsi="Arial" w:cs="Times New Roman"/>
                <w:color w:val="auto"/>
                <w:sz w:val="22"/>
                <w:szCs w:val="24"/>
              </w:rPr>
              <w:t xml:space="preserve"> Quarter after Exit</w:t>
            </w:r>
          </w:p>
        </w:tc>
        <w:tc>
          <w:tcPr>
            <w:tcW w:w="2335" w:type="dxa"/>
            <w:vAlign w:val="center"/>
          </w:tcPr>
          <w:p w14:paraId="689D58AA"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color w:val="auto"/>
                <w:sz w:val="22"/>
                <w:szCs w:val="24"/>
              </w:rPr>
            </w:pPr>
            <w:r w:rsidRPr="00CA658F">
              <w:rPr>
                <w:rFonts w:ascii="Arial" w:eastAsia="Cambria" w:hAnsi="Arial" w:cs="Times New Roman"/>
                <w:color w:val="auto"/>
                <w:sz w:val="22"/>
                <w:szCs w:val="24"/>
              </w:rPr>
              <w:t>84.8%</w:t>
            </w:r>
          </w:p>
        </w:tc>
      </w:tr>
      <w:tr w:rsidR="00CA658F" w:rsidRPr="00CA658F" w14:paraId="4E9C589C" w14:textId="77777777" w:rsidTr="00CA658F">
        <w:trPr>
          <w:trHeight w:val="432"/>
        </w:trPr>
        <w:tc>
          <w:tcPr>
            <w:tcW w:w="6295" w:type="dxa"/>
            <w:vAlign w:val="center"/>
          </w:tcPr>
          <w:p w14:paraId="1E821725"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color w:val="auto"/>
                <w:sz w:val="22"/>
                <w:szCs w:val="24"/>
              </w:rPr>
            </w:pPr>
            <w:r w:rsidRPr="00CA658F">
              <w:rPr>
                <w:rFonts w:ascii="Arial" w:eastAsia="Cambria" w:hAnsi="Arial" w:cs="Times New Roman"/>
                <w:color w:val="auto"/>
                <w:sz w:val="22"/>
                <w:szCs w:val="24"/>
              </w:rPr>
              <w:t>Employment Rate 4</w:t>
            </w:r>
            <w:r w:rsidRPr="00CA658F">
              <w:rPr>
                <w:rFonts w:ascii="Arial" w:eastAsia="Cambria" w:hAnsi="Arial" w:cs="Times New Roman"/>
                <w:color w:val="auto"/>
                <w:sz w:val="22"/>
                <w:szCs w:val="24"/>
                <w:vertAlign w:val="superscript"/>
              </w:rPr>
              <w:t>th</w:t>
            </w:r>
            <w:r w:rsidRPr="00CA658F">
              <w:rPr>
                <w:rFonts w:ascii="Arial" w:eastAsia="Cambria" w:hAnsi="Arial" w:cs="Times New Roman"/>
                <w:color w:val="auto"/>
                <w:sz w:val="22"/>
                <w:szCs w:val="24"/>
              </w:rPr>
              <w:t xml:space="preserve"> Quarter after Exit</w:t>
            </w:r>
          </w:p>
        </w:tc>
        <w:tc>
          <w:tcPr>
            <w:tcW w:w="2335" w:type="dxa"/>
            <w:vAlign w:val="center"/>
          </w:tcPr>
          <w:p w14:paraId="7FBE9D10"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color w:val="auto"/>
                <w:sz w:val="22"/>
                <w:szCs w:val="24"/>
              </w:rPr>
            </w:pPr>
            <w:r w:rsidRPr="00CA658F">
              <w:rPr>
                <w:rFonts w:ascii="Arial" w:eastAsia="Cambria" w:hAnsi="Arial" w:cs="Times New Roman"/>
                <w:color w:val="auto"/>
                <w:sz w:val="22"/>
                <w:szCs w:val="24"/>
              </w:rPr>
              <w:t>76%</w:t>
            </w:r>
          </w:p>
        </w:tc>
      </w:tr>
      <w:tr w:rsidR="00CA658F" w:rsidRPr="00CA658F" w14:paraId="6C20DA0C" w14:textId="77777777" w:rsidTr="00CA658F">
        <w:trPr>
          <w:trHeight w:val="432"/>
        </w:trPr>
        <w:tc>
          <w:tcPr>
            <w:tcW w:w="6295" w:type="dxa"/>
            <w:vAlign w:val="center"/>
          </w:tcPr>
          <w:p w14:paraId="5F0044CB"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color w:val="auto"/>
                <w:sz w:val="22"/>
                <w:szCs w:val="24"/>
              </w:rPr>
            </w:pPr>
            <w:r w:rsidRPr="00CA658F">
              <w:rPr>
                <w:rFonts w:ascii="Arial" w:eastAsia="Cambria" w:hAnsi="Arial" w:cs="Times New Roman"/>
                <w:color w:val="auto"/>
                <w:sz w:val="22"/>
                <w:szCs w:val="24"/>
              </w:rPr>
              <w:t>Median Earnings 2</w:t>
            </w:r>
            <w:r w:rsidRPr="00CA658F">
              <w:rPr>
                <w:rFonts w:ascii="Arial" w:eastAsia="Cambria" w:hAnsi="Arial" w:cs="Times New Roman"/>
                <w:color w:val="auto"/>
                <w:sz w:val="22"/>
                <w:szCs w:val="24"/>
                <w:vertAlign w:val="superscript"/>
              </w:rPr>
              <w:t>nd</w:t>
            </w:r>
            <w:r w:rsidRPr="00CA658F">
              <w:rPr>
                <w:rFonts w:ascii="Arial" w:eastAsia="Cambria" w:hAnsi="Arial" w:cs="Times New Roman"/>
                <w:color w:val="auto"/>
                <w:sz w:val="22"/>
                <w:szCs w:val="24"/>
              </w:rPr>
              <w:t xml:space="preserve"> Quarter after Exit</w:t>
            </w:r>
          </w:p>
        </w:tc>
        <w:tc>
          <w:tcPr>
            <w:tcW w:w="2335" w:type="dxa"/>
            <w:vAlign w:val="center"/>
          </w:tcPr>
          <w:p w14:paraId="285BFDB5"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color w:val="auto"/>
                <w:sz w:val="22"/>
                <w:szCs w:val="24"/>
              </w:rPr>
            </w:pPr>
            <w:r w:rsidRPr="00CA658F">
              <w:rPr>
                <w:rFonts w:ascii="Arial" w:eastAsia="Cambria" w:hAnsi="Arial" w:cs="Times New Roman"/>
                <w:color w:val="auto"/>
                <w:sz w:val="22"/>
                <w:szCs w:val="24"/>
              </w:rPr>
              <w:t>$6,501</w:t>
            </w:r>
          </w:p>
        </w:tc>
      </w:tr>
      <w:tr w:rsidR="00CA658F" w:rsidRPr="00CA658F" w14:paraId="0F24B175" w14:textId="77777777" w:rsidTr="00CA658F">
        <w:trPr>
          <w:trHeight w:val="432"/>
        </w:trPr>
        <w:tc>
          <w:tcPr>
            <w:tcW w:w="6295" w:type="dxa"/>
            <w:vAlign w:val="center"/>
          </w:tcPr>
          <w:p w14:paraId="435A01A2"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color w:val="auto"/>
                <w:sz w:val="22"/>
                <w:szCs w:val="24"/>
              </w:rPr>
            </w:pPr>
            <w:r w:rsidRPr="00CA658F">
              <w:rPr>
                <w:rFonts w:ascii="Arial" w:eastAsia="Cambria" w:hAnsi="Arial" w:cs="Times New Roman"/>
                <w:color w:val="auto"/>
                <w:sz w:val="22"/>
                <w:szCs w:val="24"/>
              </w:rPr>
              <w:t>Credential Attainment within 4 Quarters after Exit</w:t>
            </w:r>
          </w:p>
        </w:tc>
        <w:tc>
          <w:tcPr>
            <w:tcW w:w="2335" w:type="dxa"/>
            <w:vAlign w:val="center"/>
          </w:tcPr>
          <w:p w14:paraId="6EFD86AE"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color w:val="auto"/>
                <w:sz w:val="22"/>
                <w:szCs w:val="24"/>
              </w:rPr>
            </w:pPr>
            <w:r w:rsidRPr="00CA658F">
              <w:rPr>
                <w:rFonts w:ascii="Arial" w:eastAsia="Cambria" w:hAnsi="Arial" w:cs="Times New Roman"/>
                <w:color w:val="auto"/>
                <w:sz w:val="22"/>
                <w:szCs w:val="24"/>
              </w:rPr>
              <w:t>72.1%</w:t>
            </w:r>
          </w:p>
        </w:tc>
      </w:tr>
      <w:tr w:rsidR="00CA658F" w:rsidRPr="00CA658F" w14:paraId="596BEB43" w14:textId="77777777" w:rsidTr="00CA658F">
        <w:tc>
          <w:tcPr>
            <w:tcW w:w="6295" w:type="dxa"/>
            <w:shd w:val="clear" w:color="auto" w:fill="000000" w:themeFill="text1"/>
          </w:tcPr>
          <w:p w14:paraId="0DB88CE1"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b/>
                <w:bCs/>
                <w:color w:val="auto"/>
                <w:sz w:val="22"/>
                <w:szCs w:val="24"/>
              </w:rPr>
            </w:pPr>
            <w:r w:rsidRPr="00CA658F">
              <w:rPr>
                <w:rFonts w:ascii="Arial" w:eastAsia="Cambria" w:hAnsi="Arial" w:cs="Times New Roman"/>
                <w:b/>
                <w:bCs/>
                <w:color w:val="auto"/>
                <w:sz w:val="22"/>
                <w:szCs w:val="24"/>
              </w:rPr>
              <w:t>DISLOCATED WORKER</w:t>
            </w:r>
          </w:p>
        </w:tc>
        <w:tc>
          <w:tcPr>
            <w:tcW w:w="2335" w:type="dxa"/>
            <w:shd w:val="clear" w:color="auto" w:fill="000000" w:themeFill="text1"/>
          </w:tcPr>
          <w:p w14:paraId="7C015021"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b/>
                <w:bCs/>
                <w:color w:val="auto"/>
                <w:sz w:val="22"/>
                <w:szCs w:val="24"/>
              </w:rPr>
            </w:pPr>
          </w:p>
        </w:tc>
      </w:tr>
      <w:tr w:rsidR="00CA658F" w:rsidRPr="00CA658F" w14:paraId="0E711A68" w14:textId="77777777" w:rsidTr="00CA658F">
        <w:trPr>
          <w:trHeight w:val="432"/>
        </w:trPr>
        <w:tc>
          <w:tcPr>
            <w:tcW w:w="6295" w:type="dxa"/>
            <w:vAlign w:val="center"/>
          </w:tcPr>
          <w:p w14:paraId="1C2D4B20"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color w:val="auto"/>
                <w:sz w:val="22"/>
                <w:szCs w:val="24"/>
              </w:rPr>
            </w:pPr>
            <w:r w:rsidRPr="00CA658F">
              <w:rPr>
                <w:rFonts w:ascii="Arial" w:eastAsia="Cambria" w:hAnsi="Arial" w:cs="Times New Roman"/>
                <w:color w:val="auto"/>
                <w:sz w:val="22"/>
                <w:szCs w:val="24"/>
              </w:rPr>
              <w:t>Employment Rate 2</w:t>
            </w:r>
            <w:r w:rsidRPr="00CA658F">
              <w:rPr>
                <w:rFonts w:ascii="Arial" w:eastAsia="Cambria" w:hAnsi="Arial" w:cs="Times New Roman"/>
                <w:color w:val="auto"/>
                <w:sz w:val="22"/>
                <w:szCs w:val="24"/>
                <w:vertAlign w:val="superscript"/>
              </w:rPr>
              <w:t>nd</w:t>
            </w:r>
            <w:r w:rsidRPr="00CA658F">
              <w:rPr>
                <w:rFonts w:ascii="Arial" w:eastAsia="Cambria" w:hAnsi="Arial" w:cs="Times New Roman"/>
                <w:color w:val="auto"/>
                <w:sz w:val="22"/>
                <w:szCs w:val="24"/>
              </w:rPr>
              <w:t xml:space="preserve"> Quarter after Exit</w:t>
            </w:r>
          </w:p>
        </w:tc>
        <w:tc>
          <w:tcPr>
            <w:tcW w:w="2335" w:type="dxa"/>
            <w:vAlign w:val="center"/>
          </w:tcPr>
          <w:p w14:paraId="10A7BFAD"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color w:val="auto"/>
                <w:sz w:val="22"/>
                <w:szCs w:val="24"/>
              </w:rPr>
            </w:pPr>
            <w:r w:rsidRPr="00CA658F">
              <w:rPr>
                <w:rFonts w:ascii="Arial" w:eastAsia="Cambria" w:hAnsi="Arial" w:cs="Times New Roman"/>
                <w:color w:val="auto"/>
                <w:sz w:val="22"/>
                <w:szCs w:val="24"/>
              </w:rPr>
              <w:t>87.6%</w:t>
            </w:r>
          </w:p>
        </w:tc>
      </w:tr>
      <w:tr w:rsidR="00CA658F" w:rsidRPr="00CA658F" w14:paraId="0234A2AD" w14:textId="77777777" w:rsidTr="00CA658F">
        <w:trPr>
          <w:trHeight w:val="432"/>
        </w:trPr>
        <w:tc>
          <w:tcPr>
            <w:tcW w:w="6295" w:type="dxa"/>
            <w:vAlign w:val="center"/>
          </w:tcPr>
          <w:p w14:paraId="240EB0FE"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color w:val="auto"/>
                <w:sz w:val="22"/>
                <w:szCs w:val="24"/>
              </w:rPr>
            </w:pPr>
            <w:r w:rsidRPr="00CA658F">
              <w:rPr>
                <w:rFonts w:ascii="Arial" w:eastAsia="Cambria" w:hAnsi="Arial" w:cs="Times New Roman"/>
                <w:color w:val="auto"/>
                <w:sz w:val="22"/>
                <w:szCs w:val="24"/>
              </w:rPr>
              <w:t>Employment Rate 4</w:t>
            </w:r>
            <w:r w:rsidRPr="00CA658F">
              <w:rPr>
                <w:rFonts w:ascii="Arial" w:eastAsia="Cambria" w:hAnsi="Arial" w:cs="Times New Roman"/>
                <w:color w:val="auto"/>
                <w:sz w:val="22"/>
                <w:szCs w:val="24"/>
                <w:vertAlign w:val="superscript"/>
              </w:rPr>
              <w:t>th</w:t>
            </w:r>
            <w:r w:rsidRPr="00CA658F">
              <w:rPr>
                <w:rFonts w:ascii="Arial" w:eastAsia="Cambria" w:hAnsi="Arial" w:cs="Times New Roman"/>
                <w:color w:val="auto"/>
                <w:sz w:val="22"/>
                <w:szCs w:val="24"/>
              </w:rPr>
              <w:t xml:space="preserve"> Quarter after Exit</w:t>
            </w:r>
          </w:p>
        </w:tc>
        <w:tc>
          <w:tcPr>
            <w:tcW w:w="2335" w:type="dxa"/>
            <w:vAlign w:val="center"/>
          </w:tcPr>
          <w:p w14:paraId="62A8D65D"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color w:val="auto"/>
                <w:sz w:val="22"/>
                <w:szCs w:val="24"/>
              </w:rPr>
            </w:pPr>
            <w:r w:rsidRPr="00CA658F">
              <w:rPr>
                <w:rFonts w:ascii="Arial" w:eastAsia="Cambria" w:hAnsi="Arial" w:cs="Times New Roman"/>
                <w:color w:val="auto"/>
                <w:sz w:val="22"/>
                <w:szCs w:val="24"/>
              </w:rPr>
              <w:t>75%</w:t>
            </w:r>
          </w:p>
        </w:tc>
      </w:tr>
      <w:tr w:rsidR="00CA658F" w:rsidRPr="00CA658F" w14:paraId="5AA611ED" w14:textId="77777777" w:rsidTr="00CA658F">
        <w:trPr>
          <w:trHeight w:val="432"/>
        </w:trPr>
        <w:tc>
          <w:tcPr>
            <w:tcW w:w="6295" w:type="dxa"/>
            <w:vAlign w:val="center"/>
          </w:tcPr>
          <w:p w14:paraId="3851881C"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color w:val="auto"/>
                <w:sz w:val="22"/>
                <w:szCs w:val="24"/>
              </w:rPr>
            </w:pPr>
            <w:r w:rsidRPr="00CA658F">
              <w:rPr>
                <w:rFonts w:ascii="Arial" w:eastAsia="Cambria" w:hAnsi="Arial" w:cs="Times New Roman"/>
                <w:color w:val="auto"/>
                <w:sz w:val="22"/>
                <w:szCs w:val="24"/>
              </w:rPr>
              <w:t>Median Earnings 2</w:t>
            </w:r>
            <w:r w:rsidRPr="00CA658F">
              <w:rPr>
                <w:rFonts w:ascii="Arial" w:eastAsia="Cambria" w:hAnsi="Arial" w:cs="Times New Roman"/>
                <w:color w:val="auto"/>
                <w:sz w:val="22"/>
                <w:szCs w:val="24"/>
                <w:vertAlign w:val="superscript"/>
              </w:rPr>
              <w:t>nd</w:t>
            </w:r>
            <w:r w:rsidRPr="00CA658F">
              <w:rPr>
                <w:rFonts w:ascii="Arial" w:eastAsia="Cambria" w:hAnsi="Arial" w:cs="Times New Roman"/>
                <w:color w:val="auto"/>
                <w:sz w:val="22"/>
                <w:szCs w:val="24"/>
              </w:rPr>
              <w:t xml:space="preserve"> Quarter after Exit</w:t>
            </w:r>
          </w:p>
        </w:tc>
        <w:tc>
          <w:tcPr>
            <w:tcW w:w="2335" w:type="dxa"/>
            <w:vAlign w:val="center"/>
          </w:tcPr>
          <w:p w14:paraId="2ADF7C08"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color w:val="auto"/>
                <w:sz w:val="22"/>
                <w:szCs w:val="24"/>
              </w:rPr>
            </w:pPr>
            <w:r w:rsidRPr="00CA658F">
              <w:rPr>
                <w:rFonts w:ascii="Arial" w:eastAsia="Cambria" w:hAnsi="Arial" w:cs="Times New Roman"/>
                <w:color w:val="auto"/>
                <w:sz w:val="22"/>
                <w:szCs w:val="24"/>
              </w:rPr>
              <w:t>$7,750</w:t>
            </w:r>
          </w:p>
        </w:tc>
      </w:tr>
      <w:tr w:rsidR="00CA658F" w:rsidRPr="00CA658F" w14:paraId="0C0D6CE2" w14:textId="77777777" w:rsidTr="00CA658F">
        <w:trPr>
          <w:trHeight w:val="432"/>
        </w:trPr>
        <w:tc>
          <w:tcPr>
            <w:tcW w:w="6295" w:type="dxa"/>
            <w:vAlign w:val="center"/>
          </w:tcPr>
          <w:p w14:paraId="300A94D4"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color w:val="auto"/>
                <w:sz w:val="22"/>
                <w:szCs w:val="24"/>
              </w:rPr>
            </w:pPr>
            <w:r w:rsidRPr="00CA658F">
              <w:rPr>
                <w:rFonts w:ascii="Arial" w:eastAsia="Cambria" w:hAnsi="Arial" w:cs="Times New Roman"/>
                <w:color w:val="auto"/>
                <w:sz w:val="22"/>
                <w:szCs w:val="24"/>
              </w:rPr>
              <w:t>Credential Attainment within 4 Quarters after Exit</w:t>
            </w:r>
          </w:p>
        </w:tc>
        <w:tc>
          <w:tcPr>
            <w:tcW w:w="2335" w:type="dxa"/>
            <w:vAlign w:val="center"/>
          </w:tcPr>
          <w:p w14:paraId="20FC59CA"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color w:val="auto"/>
                <w:sz w:val="22"/>
                <w:szCs w:val="24"/>
              </w:rPr>
            </w:pPr>
            <w:r w:rsidRPr="00CA658F">
              <w:rPr>
                <w:rFonts w:ascii="Arial" w:eastAsia="Cambria" w:hAnsi="Arial" w:cs="Times New Roman"/>
                <w:color w:val="auto"/>
                <w:sz w:val="22"/>
                <w:szCs w:val="24"/>
              </w:rPr>
              <w:t>66%</w:t>
            </w:r>
          </w:p>
        </w:tc>
      </w:tr>
      <w:tr w:rsidR="00CA658F" w:rsidRPr="00CA658F" w14:paraId="490154EB" w14:textId="77777777" w:rsidTr="00CA658F">
        <w:tc>
          <w:tcPr>
            <w:tcW w:w="6295" w:type="dxa"/>
            <w:shd w:val="clear" w:color="auto" w:fill="000000" w:themeFill="text1"/>
          </w:tcPr>
          <w:p w14:paraId="7A16CD0D"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b/>
                <w:bCs/>
                <w:color w:val="FFFFFF" w:themeColor="background1"/>
                <w:sz w:val="22"/>
                <w:szCs w:val="24"/>
              </w:rPr>
            </w:pPr>
            <w:r w:rsidRPr="00CA658F">
              <w:rPr>
                <w:rFonts w:ascii="Arial" w:eastAsia="Cambria" w:hAnsi="Arial" w:cs="Times New Roman"/>
                <w:b/>
                <w:bCs/>
                <w:color w:val="FFFFFF" w:themeColor="background1"/>
                <w:sz w:val="22"/>
                <w:szCs w:val="24"/>
              </w:rPr>
              <w:t>YOUTH</w:t>
            </w:r>
          </w:p>
        </w:tc>
        <w:tc>
          <w:tcPr>
            <w:tcW w:w="2335" w:type="dxa"/>
            <w:shd w:val="clear" w:color="auto" w:fill="000000" w:themeFill="text1"/>
          </w:tcPr>
          <w:p w14:paraId="57C55957"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b/>
                <w:bCs/>
                <w:color w:val="FFFFFF" w:themeColor="background1"/>
                <w:sz w:val="22"/>
                <w:szCs w:val="24"/>
              </w:rPr>
            </w:pPr>
          </w:p>
        </w:tc>
      </w:tr>
      <w:tr w:rsidR="00CA658F" w:rsidRPr="00CA658F" w14:paraId="7A8972E0" w14:textId="77777777" w:rsidTr="00CA658F">
        <w:trPr>
          <w:trHeight w:val="432"/>
        </w:trPr>
        <w:tc>
          <w:tcPr>
            <w:tcW w:w="6295" w:type="dxa"/>
            <w:vAlign w:val="center"/>
          </w:tcPr>
          <w:p w14:paraId="53238DF1"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color w:val="auto"/>
                <w:sz w:val="22"/>
                <w:szCs w:val="24"/>
              </w:rPr>
            </w:pPr>
            <w:r w:rsidRPr="00CA658F">
              <w:rPr>
                <w:rFonts w:ascii="Arial" w:eastAsia="Cambria" w:hAnsi="Arial" w:cs="Times New Roman"/>
                <w:color w:val="auto"/>
                <w:sz w:val="22"/>
                <w:szCs w:val="24"/>
              </w:rPr>
              <w:t>Employment Rate 2</w:t>
            </w:r>
            <w:r w:rsidRPr="00CA658F">
              <w:rPr>
                <w:rFonts w:ascii="Arial" w:eastAsia="Cambria" w:hAnsi="Arial" w:cs="Times New Roman"/>
                <w:color w:val="auto"/>
                <w:sz w:val="22"/>
                <w:szCs w:val="24"/>
                <w:vertAlign w:val="superscript"/>
              </w:rPr>
              <w:t>nd</w:t>
            </w:r>
            <w:r w:rsidRPr="00CA658F">
              <w:rPr>
                <w:rFonts w:ascii="Arial" w:eastAsia="Cambria" w:hAnsi="Arial" w:cs="Times New Roman"/>
                <w:color w:val="auto"/>
                <w:sz w:val="22"/>
                <w:szCs w:val="24"/>
              </w:rPr>
              <w:t xml:space="preserve"> Quarter after Exit</w:t>
            </w:r>
          </w:p>
        </w:tc>
        <w:tc>
          <w:tcPr>
            <w:tcW w:w="2335" w:type="dxa"/>
            <w:vAlign w:val="center"/>
          </w:tcPr>
          <w:p w14:paraId="160936D6"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color w:val="auto"/>
                <w:sz w:val="22"/>
                <w:szCs w:val="24"/>
              </w:rPr>
            </w:pPr>
            <w:r w:rsidRPr="00CA658F">
              <w:rPr>
                <w:rFonts w:ascii="Arial" w:eastAsia="Cambria" w:hAnsi="Arial" w:cs="Times New Roman"/>
                <w:color w:val="auto"/>
                <w:sz w:val="22"/>
                <w:szCs w:val="24"/>
              </w:rPr>
              <w:t>74.6%</w:t>
            </w:r>
          </w:p>
        </w:tc>
      </w:tr>
      <w:tr w:rsidR="00CA658F" w:rsidRPr="00CA658F" w14:paraId="28D845F2" w14:textId="77777777" w:rsidTr="00CA658F">
        <w:trPr>
          <w:trHeight w:val="432"/>
        </w:trPr>
        <w:tc>
          <w:tcPr>
            <w:tcW w:w="6295" w:type="dxa"/>
            <w:vAlign w:val="center"/>
          </w:tcPr>
          <w:p w14:paraId="0608F1FE"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color w:val="auto"/>
                <w:sz w:val="22"/>
                <w:szCs w:val="24"/>
              </w:rPr>
            </w:pPr>
            <w:r w:rsidRPr="00CA658F">
              <w:rPr>
                <w:rFonts w:ascii="Arial" w:eastAsia="Cambria" w:hAnsi="Arial" w:cs="Times New Roman"/>
                <w:color w:val="auto"/>
                <w:sz w:val="22"/>
                <w:szCs w:val="24"/>
              </w:rPr>
              <w:t>Employment Rate 4</w:t>
            </w:r>
            <w:r w:rsidRPr="00CA658F">
              <w:rPr>
                <w:rFonts w:ascii="Arial" w:eastAsia="Cambria" w:hAnsi="Arial" w:cs="Times New Roman"/>
                <w:color w:val="auto"/>
                <w:sz w:val="22"/>
                <w:szCs w:val="24"/>
                <w:vertAlign w:val="superscript"/>
              </w:rPr>
              <w:t>th</w:t>
            </w:r>
            <w:r w:rsidRPr="00CA658F">
              <w:rPr>
                <w:rFonts w:ascii="Arial" w:eastAsia="Cambria" w:hAnsi="Arial" w:cs="Times New Roman"/>
                <w:color w:val="auto"/>
                <w:sz w:val="22"/>
                <w:szCs w:val="24"/>
              </w:rPr>
              <w:t xml:space="preserve"> Quarter after Exit</w:t>
            </w:r>
          </w:p>
        </w:tc>
        <w:tc>
          <w:tcPr>
            <w:tcW w:w="2335" w:type="dxa"/>
            <w:vAlign w:val="center"/>
          </w:tcPr>
          <w:p w14:paraId="20383F12"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color w:val="auto"/>
                <w:sz w:val="22"/>
                <w:szCs w:val="24"/>
              </w:rPr>
            </w:pPr>
            <w:r w:rsidRPr="00CA658F">
              <w:rPr>
                <w:rFonts w:ascii="Arial" w:eastAsia="Cambria" w:hAnsi="Arial" w:cs="Times New Roman"/>
                <w:color w:val="auto"/>
                <w:sz w:val="22"/>
                <w:szCs w:val="24"/>
              </w:rPr>
              <w:t>72.3%</w:t>
            </w:r>
          </w:p>
        </w:tc>
      </w:tr>
      <w:tr w:rsidR="00CA658F" w:rsidRPr="00CA658F" w14:paraId="7284F05D" w14:textId="77777777" w:rsidTr="00CA658F">
        <w:trPr>
          <w:trHeight w:val="432"/>
        </w:trPr>
        <w:tc>
          <w:tcPr>
            <w:tcW w:w="6295" w:type="dxa"/>
            <w:vAlign w:val="center"/>
          </w:tcPr>
          <w:p w14:paraId="0C00156E"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color w:val="auto"/>
                <w:sz w:val="22"/>
                <w:szCs w:val="24"/>
              </w:rPr>
            </w:pPr>
            <w:r w:rsidRPr="00CA658F">
              <w:rPr>
                <w:rFonts w:ascii="Arial" w:eastAsia="Cambria" w:hAnsi="Arial" w:cs="Times New Roman"/>
                <w:color w:val="auto"/>
                <w:sz w:val="22"/>
                <w:szCs w:val="24"/>
              </w:rPr>
              <w:t>Credential Attainment within 4 Quarters after Exit</w:t>
            </w:r>
          </w:p>
        </w:tc>
        <w:tc>
          <w:tcPr>
            <w:tcW w:w="2335" w:type="dxa"/>
            <w:vAlign w:val="center"/>
          </w:tcPr>
          <w:p w14:paraId="7A42DF7E"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color w:val="auto"/>
                <w:sz w:val="22"/>
                <w:szCs w:val="24"/>
              </w:rPr>
            </w:pPr>
            <w:r w:rsidRPr="00CA658F">
              <w:rPr>
                <w:rFonts w:ascii="Arial" w:eastAsia="Cambria" w:hAnsi="Arial" w:cs="Times New Roman"/>
                <w:color w:val="auto"/>
                <w:sz w:val="22"/>
                <w:szCs w:val="24"/>
              </w:rPr>
              <w:t>70.1%</w:t>
            </w:r>
          </w:p>
        </w:tc>
      </w:tr>
      <w:tr w:rsidR="00CA658F" w:rsidRPr="00CA658F" w14:paraId="3B4FED24" w14:textId="77777777" w:rsidTr="00CA658F">
        <w:tc>
          <w:tcPr>
            <w:tcW w:w="6295" w:type="dxa"/>
            <w:shd w:val="clear" w:color="auto" w:fill="000000" w:themeFill="text1"/>
          </w:tcPr>
          <w:p w14:paraId="710608E8"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b/>
                <w:bCs/>
                <w:color w:val="FFFFFF" w:themeColor="background1"/>
                <w:sz w:val="22"/>
                <w:szCs w:val="24"/>
              </w:rPr>
            </w:pPr>
            <w:r w:rsidRPr="00CA658F">
              <w:rPr>
                <w:rFonts w:ascii="Arial" w:eastAsia="Cambria" w:hAnsi="Arial" w:cs="Times New Roman"/>
                <w:b/>
                <w:bCs/>
                <w:color w:val="FFFFFF" w:themeColor="background1"/>
                <w:sz w:val="22"/>
                <w:szCs w:val="24"/>
              </w:rPr>
              <w:t>WAGNER-PEYSER</w:t>
            </w:r>
          </w:p>
        </w:tc>
        <w:tc>
          <w:tcPr>
            <w:tcW w:w="2335" w:type="dxa"/>
            <w:shd w:val="clear" w:color="auto" w:fill="000000" w:themeFill="text1"/>
          </w:tcPr>
          <w:p w14:paraId="0F90A67E"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b/>
                <w:bCs/>
                <w:color w:val="FFFFFF" w:themeColor="background1"/>
                <w:sz w:val="22"/>
                <w:szCs w:val="24"/>
              </w:rPr>
            </w:pPr>
          </w:p>
        </w:tc>
      </w:tr>
      <w:tr w:rsidR="00CA658F" w:rsidRPr="00CA658F" w14:paraId="6960069D" w14:textId="77777777" w:rsidTr="00CA658F">
        <w:trPr>
          <w:trHeight w:val="432"/>
        </w:trPr>
        <w:tc>
          <w:tcPr>
            <w:tcW w:w="6295" w:type="dxa"/>
            <w:vAlign w:val="center"/>
          </w:tcPr>
          <w:p w14:paraId="04494EDB"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color w:val="auto"/>
                <w:sz w:val="22"/>
                <w:szCs w:val="24"/>
              </w:rPr>
            </w:pPr>
            <w:r w:rsidRPr="00CA658F">
              <w:rPr>
                <w:rFonts w:ascii="Arial" w:eastAsia="Cambria" w:hAnsi="Arial" w:cs="Times New Roman"/>
                <w:color w:val="auto"/>
                <w:sz w:val="22"/>
                <w:szCs w:val="24"/>
              </w:rPr>
              <w:t>Employment Rate 2</w:t>
            </w:r>
            <w:r w:rsidRPr="00CA658F">
              <w:rPr>
                <w:rFonts w:ascii="Arial" w:eastAsia="Cambria" w:hAnsi="Arial" w:cs="Times New Roman"/>
                <w:color w:val="auto"/>
                <w:sz w:val="22"/>
                <w:szCs w:val="24"/>
                <w:vertAlign w:val="superscript"/>
              </w:rPr>
              <w:t>nd</w:t>
            </w:r>
            <w:r w:rsidRPr="00CA658F">
              <w:rPr>
                <w:rFonts w:ascii="Arial" w:eastAsia="Cambria" w:hAnsi="Arial" w:cs="Times New Roman"/>
                <w:color w:val="auto"/>
                <w:sz w:val="22"/>
                <w:szCs w:val="24"/>
              </w:rPr>
              <w:t xml:space="preserve"> Quarter after Exit</w:t>
            </w:r>
          </w:p>
        </w:tc>
        <w:tc>
          <w:tcPr>
            <w:tcW w:w="2335" w:type="dxa"/>
            <w:vAlign w:val="center"/>
          </w:tcPr>
          <w:p w14:paraId="0B62D3B2"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color w:val="auto"/>
                <w:sz w:val="22"/>
                <w:szCs w:val="24"/>
              </w:rPr>
            </w:pPr>
            <w:r w:rsidRPr="00CA658F">
              <w:rPr>
                <w:rFonts w:ascii="Arial" w:eastAsia="Cambria" w:hAnsi="Arial" w:cs="Times New Roman"/>
                <w:color w:val="auto"/>
                <w:sz w:val="22"/>
                <w:szCs w:val="24"/>
              </w:rPr>
              <w:t>67.2%</w:t>
            </w:r>
          </w:p>
        </w:tc>
      </w:tr>
      <w:tr w:rsidR="00CA658F" w:rsidRPr="00CA658F" w14:paraId="66374DE2" w14:textId="77777777" w:rsidTr="00CA658F">
        <w:trPr>
          <w:trHeight w:val="432"/>
        </w:trPr>
        <w:tc>
          <w:tcPr>
            <w:tcW w:w="6295" w:type="dxa"/>
            <w:vAlign w:val="center"/>
          </w:tcPr>
          <w:p w14:paraId="23EAA2A8"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color w:val="auto"/>
                <w:sz w:val="22"/>
                <w:szCs w:val="24"/>
              </w:rPr>
            </w:pPr>
            <w:r w:rsidRPr="00CA658F">
              <w:rPr>
                <w:rFonts w:ascii="Arial" w:eastAsia="Cambria" w:hAnsi="Arial" w:cs="Times New Roman"/>
                <w:color w:val="auto"/>
                <w:sz w:val="22"/>
                <w:szCs w:val="24"/>
              </w:rPr>
              <w:t>Employment Rate 4</w:t>
            </w:r>
            <w:r w:rsidRPr="00CA658F">
              <w:rPr>
                <w:rFonts w:ascii="Arial" w:eastAsia="Cambria" w:hAnsi="Arial" w:cs="Times New Roman"/>
                <w:color w:val="auto"/>
                <w:sz w:val="22"/>
                <w:szCs w:val="24"/>
                <w:vertAlign w:val="superscript"/>
              </w:rPr>
              <w:t>th</w:t>
            </w:r>
            <w:r w:rsidRPr="00CA658F">
              <w:rPr>
                <w:rFonts w:ascii="Arial" w:eastAsia="Cambria" w:hAnsi="Arial" w:cs="Times New Roman"/>
                <w:color w:val="auto"/>
                <w:sz w:val="22"/>
                <w:szCs w:val="24"/>
              </w:rPr>
              <w:t xml:space="preserve"> Quarter after Exit</w:t>
            </w:r>
          </w:p>
        </w:tc>
        <w:tc>
          <w:tcPr>
            <w:tcW w:w="2335" w:type="dxa"/>
            <w:vAlign w:val="center"/>
          </w:tcPr>
          <w:p w14:paraId="7B6ED6E7"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color w:val="auto"/>
                <w:sz w:val="22"/>
                <w:szCs w:val="24"/>
              </w:rPr>
            </w:pPr>
            <w:r w:rsidRPr="00CA658F">
              <w:rPr>
                <w:rFonts w:ascii="Arial" w:eastAsia="Cambria" w:hAnsi="Arial" w:cs="Times New Roman"/>
                <w:color w:val="auto"/>
                <w:sz w:val="22"/>
                <w:szCs w:val="24"/>
              </w:rPr>
              <w:t>66.9%</w:t>
            </w:r>
          </w:p>
        </w:tc>
      </w:tr>
      <w:tr w:rsidR="00CA658F" w:rsidRPr="00CA658F" w14:paraId="726A2391" w14:textId="77777777" w:rsidTr="00CA658F">
        <w:trPr>
          <w:trHeight w:val="432"/>
        </w:trPr>
        <w:tc>
          <w:tcPr>
            <w:tcW w:w="6295" w:type="dxa"/>
            <w:vAlign w:val="center"/>
          </w:tcPr>
          <w:p w14:paraId="72B3BB94" w14:textId="77777777" w:rsidR="00CA658F" w:rsidRPr="00CA658F" w:rsidRDefault="00CA658F" w:rsidP="00CA658F">
            <w:pPr>
              <w:autoSpaceDE w:val="0"/>
              <w:autoSpaceDN w:val="0"/>
              <w:adjustRightInd w:val="0"/>
              <w:spacing w:after="0" w:line="240" w:lineRule="auto"/>
              <w:ind w:left="0" w:firstLine="0"/>
              <w:contextualSpacing/>
              <w:jc w:val="left"/>
              <w:rPr>
                <w:rFonts w:ascii="Arial" w:eastAsia="Cambria" w:hAnsi="Arial" w:cs="Times New Roman"/>
                <w:color w:val="auto"/>
                <w:sz w:val="22"/>
                <w:szCs w:val="24"/>
              </w:rPr>
            </w:pPr>
            <w:r w:rsidRPr="00CA658F">
              <w:rPr>
                <w:rFonts w:ascii="Arial" w:eastAsia="Cambria" w:hAnsi="Arial" w:cs="Times New Roman"/>
                <w:color w:val="auto"/>
                <w:sz w:val="22"/>
                <w:szCs w:val="24"/>
              </w:rPr>
              <w:t>Median Earnings 2</w:t>
            </w:r>
            <w:r w:rsidRPr="00CA658F">
              <w:rPr>
                <w:rFonts w:ascii="Arial" w:eastAsia="Cambria" w:hAnsi="Arial" w:cs="Times New Roman"/>
                <w:color w:val="auto"/>
                <w:sz w:val="22"/>
                <w:szCs w:val="24"/>
                <w:vertAlign w:val="superscript"/>
              </w:rPr>
              <w:t>nd</w:t>
            </w:r>
            <w:r w:rsidRPr="00CA658F">
              <w:rPr>
                <w:rFonts w:ascii="Arial" w:eastAsia="Cambria" w:hAnsi="Arial" w:cs="Times New Roman"/>
                <w:color w:val="auto"/>
                <w:sz w:val="22"/>
                <w:szCs w:val="24"/>
              </w:rPr>
              <w:t xml:space="preserve"> Quarter after Exit</w:t>
            </w:r>
          </w:p>
        </w:tc>
        <w:tc>
          <w:tcPr>
            <w:tcW w:w="2335" w:type="dxa"/>
            <w:vAlign w:val="center"/>
          </w:tcPr>
          <w:p w14:paraId="74300CDB" w14:textId="77777777" w:rsidR="00CA658F" w:rsidRPr="00CA658F" w:rsidRDefault="00CA658F" w:rsidP="00CA658F">
            <w:pPr>
              <w:autoSpaceDE w:val="0"/>
              <w:autoSpaceDN w:val="0"/>
              <w:adjustRightInd w:val="0"/>
              <w:spacing w:after="0" w:line="240" w:lineRule="auto"/>
              <w:ind w:left="0" w:firstLine="0"/>
              <w:contextualSpacing/>
              <w:jc w:val="center"/>
              <w:rPr>
                <w:rFonts w:ascii="Arial" w:eastAsia="Cambria" w:hAnsi="Arial" w:cs="Times New Roman"/>
                <w:color w:val="auto"/>
                <w:sz w:val="22"/>
                <w:szCs w:val="24"/>
              </w:rPr>
            </w:pPr>
            <w:r w:rsidRPr="00CA658F">
              <w:rPr>
                <w:rFonts w:ascii="Arial" w:eastAsia="Cambria" w:hAnsi="Arial" w:cs="Times New Roman"/>
                <w:color w:val="auto"/>
                <w:sz w:val="22"/>
                <w:szCs w:val="24"/>
              </w:rPr>
              <w:t>$6,023</w:t>
            </w:r>
          </w:p>
        </w:tc>
      </w:tr>
    </w:tbl>
    <w:p w14:paraId="3E133C23" w14:textId="16B25B4E" w:rsidR="00F9657C" w:rsidRDefault="00F9657C" w:rsidP="000A7CA4">
      <w:pPr>
        <w:spacing w:after="160" w:line="254" w:lineRule="auto"/>
        <w:ind w:left="0" w:firstLine="0"/>
        <w:rPr>
          <w:szCs w:val="24"/>
        </w:rPr>
      </w:pPr>
    </w:p>
    <w:p w14:paraId="536588EA" w14:textId="77777777" w:rsidR="0002661F" w:rsidRDefault="0002661F" w:rsidP="000A7CA4">
      <w:pPr>
        <w:spacing w:after="160" w:line="254" w:lineRule="auto"/>
        <w:ind w:left="0" w:firstLine="0"/>
        <w:rPr>
          <w:szCs w:val="24"/>
        </w:rPr>
      </w:pPr>
    </w:p>
    <w:p w14:paraId="21C313E1" w14:textId="4A5F7B21" w:rsidR="00D73AC1" w:rsidRPr="00D73AC1" w:rsidRDefault="00B82DCE" w:rsidP="00D73AC1">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rPr>
          <w:i/>
        </w:rPr>
      </w:pPr>
      <w:r>
        <w:rPr>
          <w:i/>
        </w:rPr>
        <w:t xml:space="preserve">Question 24: </w:t>
      </w:r>
      <w:r w:rsidR="00D73AC1" w:rsidRPr="00D73AC1">
        <w:rPr>
          <w:i/>
        </w:rPr>
        <w:t>A description of the actions the local board will take toward becoming or remaining a high-performing board, consistent with the factors developed by the State Board.  For this section local boards shall include:</w:t>
      </w:r>
    </w:p>
    <w:p w14:paraId="53DE6492" w14:textId="0CBCFA45" w:rsidR="00D73AC1" w:rsidRPr="00D73AC1" w:rsidRDefault="00D73AC1" w:rsidP="00253867">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720" w:hanging="735"/>
        <w:rPr>
          <w:i/>
        </w:rPr>
      </w:pPr>
      <w:r w:rsidRPr="00D73AC1">
        <w:rPr>
          <w:i/>
        </w:rPr>
        <w:t>•</w:t>
      </w:r>
      <w:r w:rsidR="00253867">
        <w:rPr>
          <w:i/>
        </w:rPr>
        <w:tab/>
      </w:r>
      <w:r w:rsidRPr="00D73AC1">
        <w:rPr>
          <w:i/>
        </w:rPr>
        <w:t xml:space="preserve">Effectiveness and continuous improvement criteria the local board will implement to </w:t>
      </w:r>
      <w:r w:rsidR="00253867">
        <w:rPr>
          <w:i/>
        </w:rPr>
        <w:t xml:space="preserve">                </w:t>
      </w:r>
      <w:r w:rsidRPr="00D73AC1">
        <w:rPr>
          <w:i/>
        </w:rPr>
        <w:t>assess their One-Stop centers.</w:t>
      </w:r>
    </w:p>
    <w:p w14:paraId="15C519F8" w14:textId="77777777" w:rsidR="00D73AC1" w:rsidRPr="00D73AC1" w:rsidRDefault="00D73AC1" w:rsidP="00D73AC1">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rPr>
          <w:i/>
        </w:rPr>
      </w:pPr>
      <w:r w:rsidRPr="00D73AC1">
        <w:rPr>
          <w:i/>
        </w:rPr>
        <w:t>•</w:t>
      </w:r>
      <w:r w:rsidRPr="00D73AC1">
        <w:rPr>
          <w:i/>
        </w:rPr>
        <w:tab/>
        <w:t>A description of how the local board will allocate One-Stop center infrastructure funds.</w:t>
      </w:r>
    </w:p>
    <w:p w14:paraId="278112E6" w14:textId="45820C45" w:rsidR="00B82DCE" w:rsidRDefault="00D73AC1" w:rsidP="00D73AC1">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r w:rsidRPr="00D73AC1">
        <w:rPr>
          <w:i/>
        </w:rPr>
        <w:t>•</w:t>
      </w:r>
      <w:r w:rsidRPr="00D73AC1">
        <w:rPr>
          <w:i/>
        </w:rPr>
        <w:tab/>
        <w:t>A description of the roles and contributions of One-Stop partners, including cost allocation.</w:t>
      </w:r>
    </w:p>
    <w:p w14:paraId="0AD5FC2C" w14:textId="53AC92DF" w:rsidR="00B82DCE" w:rsidRDefault="00B82DCE" w:rsidP="000A7CA4">
      <w:pPr>
        <w:spacing w:after="160" w:line="254" w:lineRule="auto"/>
        <w:ind w:left="0" w:firstLine="0"/>
        <w:rPr>
          <w:szCs w:val="24"/>
        </w:rPr>
      </w:pPr>
    </w:p>
    <w:p w14:paraId="325BC4E1" w14:textId="40C39090" w:rsidR="003E4BAD" w:rsidRPr="001B61CC" w:rsidRDefault="00C40BB2" w:rsidP="004F33D4">
      <w:pPr>
        <w:contextualSpacing/>
        <w:rPr>
          <w:rFonts w:eastAsia="Cambria"/>
          <w:color w:val="auto"/>
          <w:szCs w:val="24"/>
        </w:rPr>
      </w:pPr>
      <w:r>
        <w:rPr>
          <w:rFonts w:ascii="Times New Roman" w:eastAsia="Cambria" w:hAnsi="Times New Roman" w:cs="Times New Roman"/>
          <w:color w:val="auto"/>
          <w:szCs w:val="24"/>
        </w:rPr>
        <w:t xml:space="preserve">To </w:t>
      </w:r>
      <w:r w:rsidR="00091A58">
        <w:rPr>
          <w:rFonts w:ascii="Times New Roman" w:eastAsia="Cambria" w:hAnsi="Times New Roman" w:cs="Times New Roman"/>
          <w:color w:val="auto"/>
          <w:szCs w:val="24"/>
        </w:rPr>
        <w:t xml:space="preserve">remain </w:t>
      </w:r>
      <w:r w:rsidR="00FB3E32">
        <w:rPr>
          <w:rFonts w:ascii="Times New Roman" w:eastAsia="Cambria" w:hAnsi="Times New Roman" w:cs="Times New Roman"/>
          <w:color w:val="auto"/>
          <w:szCs w:val="24"/>
        </w:rPr>
        <w:t>effective</w:t>
      </w:r>
      <w:r w:rsidR="00091A58">
        <w:rPr>
          <w:rFonts w:ascii="Times New Roman" w:eastAsia="Cambria" w:hAnsi="Times New Roman" w:cs="Times New Roman"/>
          <w:color w:val="auto"/>
          <w:szCs w:val="24"/>
        </w:rPr>
        <w:t xml:space="preserve"> and to continue to improve our One-Stop delivery system </w:t>
      </w:r>
      <w:r w:rsidR="00570643">
        <w:rPr>
          <w:rFonts w:ascii="Times New Roman" w:eastAsia="Cambria" w:hAnsi="Times New Roman" w:cs="Times New Roman"/>
          <w:color w:val="auto"/>
          <w:szCs w:val="24"/>
        </w:rPr>
        <w:t xml:space="preserve">the Macomb/St. Clair </w:t>
      </w:r>
      <w:r w:rsidR="00FB3E32">
        <w:rPr>
          <w:rFonts w:ascii="Times New Roman" w:eastAsia="Cambria" w:hAnsi="Times New Roman" w:cs="Times New Roman"/>
          <w:color w:val="auto"/>
          <w:szCs w:val="24"/>
        </w:rPr>
        <w:t>Workforce</w:t>
      </w:r>
      <w:r w:rsidR="00570643">
        <w:rPr>
          <w:rFonts w:ascii="Times New Roman" w:eastAsia="Cambria" w:hAnsi="Times New Roman" w:cs="Times New Roman"/>
          <w:color w:val="auto"/>
          <w:szCs w:val="24"/>
        </w:rPr>
        <w:t xml:space="preserve"> Development Board has organized itself in a committee structure</w:t>
      </w:r>
      <w:r w:rsidR="005A220A">
        <w:rPr>
          <w:rFonts w:ascii="Times New Roman" w:eastAsia="Cambria" w:hAnsi="Times New Roman" w:cs="Times New Roman"/>
          <w:color w:val="auto"/>
          <w:szCs w:val="24"/>
        </w:rPr>
        <w:t xml:space="preserve">. These committees are charged with designing, </w:t>
      </w:r>
      <w:r w:rsidR="00C44716">
        <w:rPr>
          <w:rFonts w:ascii="Times New Roman" w:eastAsia="Cambria" w:hAnsi="Times New Roman" w:cs="Times New Roman"/>
          <w:color w:val="auto"/>
          <w:szCs w:val="24"/>
        </w:rPr>
        <w:t>monitoring,</w:t>
      </w:r>
      <w:r w:rsidR="005A220A">
        <w:rPr>
          <w:rFonts w:ascii="Times New Roman" w:eastAsia="Cambria" w:hAnsi="Times New Roman" w:cs="Times New Roman"/>
          <w:color w:val="auto"/>
          <w:szCs w:val="24"/>
        </w:rPr>
        <w:t xml:space="preserve"> and improving the overall delivery system</w:t>
      </w:r>
      <w:r w:rsidR="00FB3E32">
        <w:rPr>
          <w:rFonts w:ascii="Times New Roman" w:eastAsia="Cambria" w:hAnsi="Times New Roman" w:cs="Times New Roman"/>
          <w:color w:val="auto"/>
          <w:szCs w:val="24"/>
        </w:rPr>
        <w:t xml:space="preserve">. </w:t>
      </w:r>
      <w:r w:rsidR="00707334" w:rsidRPr="00707334">
        <w:rPr>
          <w:rFonts w:ascii="Times New Roman" w:eastAsia="Cambria" w:hAnsi="Times New Roman" w:cs="Times New Roman"/>
          <w:color w:val="auto"/>
          <w:szCs w:val="24"/>
        </w:rPr>
        <w:t>The following is a description of the initial four standing committees of the Board. Additional standing and/or ad hoc committees may be formed depending on the needs of the Board:</w:t>
      </w:r>
    </w:p>
    <w:p w14:paraId="49BA2587" w14:textId="77777777" w:rsidR="00EF30CF" w:rsidRPr="003E4BAD" w:rsidRDefault="00EF30CF" w:rsidP="004F33D4">
      <w:pPr>
        <w:spacing w:after="0" w:line="240" w:lineRule="auto"/>
        <w:ind w:left="0" w:hanging="720"/>
        <w:contextualSpacing/>
        <w:rPr>
          <w:rFonts w:ascii="Times New Roman" w:eastAsia="Cambria" w:hAnsi="Times New Roman" w:cs="Times New Roman"/>
          <w:color w:val="auto"/>
          <w:szCs w:val="24"/>
        </w:rPr>
      </w:pPr>
    </w:p>
    <w:p w14:paraId="059CB6BF" w14:textId="77777777" w:rsidR="003E4BAD" w:rsidRPr="003E4BAD" w:rsidRDefault="003E4BAD" w:rsidP="004F33D4">
      <w:pPr>
        <w:spacing w:after="0" w:line="240" w:lineRule="auto"/>
        <w:ind w:left="0" w:firstLine="360"/>
        <w:contextualSpacing/>
        <w:rPr>
          <w:rFonts w:ascii="Times New Roman" w:hAnsi="Times New Roman" w:cs="Times New Roman"/>
          <w:b/>
          <w:color w:val="auto"/>
          <w:szCs w:val="24"/>
          <w:u w:val="single"/>
        </w:rPr>
      </w:pPr>
      <w:r w:rsidRPr="003E4BAD">
        <w:rPr>
          <w:rFonts w:ascii="Times New Roman" w:hAnsi="Times New Roman" w:cs="Times New Roman"/>
          <w:b/>
          <w:color w:val="auto"/>
          <w:szCs w:val="24"/>
          <w:u w:val="single"/>
        </w:rPr>
        <w:t>One-Stop Delivery Committee</w:t>
      </w:r>
    </w:p>
    <w:p w14:paraId="681B6A0B" w14:textId="77777777" w:rsidR="003E4BAD" w:rsidRPr="003E4BAD" w:rsidRDefault="003E4BAD" w:rsidP="004F33D4">
      <w:pPr>
        <w:numPr>
          <w:ilvl w:val="0"/>
          <w:numId w:val="92"/>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Assess labor market employment and training needs</w:t>
      </w:r>
    </w:p>
    <w:p w14:paraId="7EC00BB9" w14:textId="77777777" w:rsidR="003E4BAD" w:rsidRPr="003E4BAD" w:rsidRDefault="003E4BAD" w:rsidP="004F33D4">
      <w:pPr>
        <w:numPr>
          <w:ilvl w:val="0"/>
          <w:numId w:val="92"/>
        </w:numPr>
        <w:tabs>
          <w:tab w:val="left" w:pos="1080"/>
        </w:tabs>
        <w:spacing w:after="0" w:line="240" w:lineRule="auto"/>
        <w:ind w:left="720" w:firstLine="0"/>
        <w:contextualSpacing/>
        <w:rPr>
          <w:rFonts w:ascii="Times New Roman" w:hAnsi="Times New Roman" w:cs="Times New Roman"/>
          <w:color w:val="auto"/>
          <w:szCs w:val="24"/>
        </w:rPr>
      </w:pPr>
      <w:r w:rsidRPr="003E4BAD">
        <w:rPr>
          <w:rFonts w:ascii="Times New Roman" w:hAnsi="Times New Roman" w:cs="Times New Roman"/>
          <w:color w:val="auto"/>
          <w:szCs w:val="24"/>
        </w:rPr>
        <w:t xml:space="preserve">Coordinate the delivery of services at the Michigan Works! </w:t>
      </w:r>
      <w:r w:rsidRPr="003E4BAD">
        <w:rPr>
          <w:rFonts w:ascii="Times New Roman" w:eastAsia="Cambria" w:hAnsi="Times New Roman" w:cs="Times New Roman"/>
          <w:color w:val="auto"/>
          <w:szCs w:val="24"/>
        </w:rPr>
        <w:t xml:space="preserve">Career Centers </w:t>
      </w:r>
      <w:r w:rsidRPr="003E4BAD">
        <w:rPr>
          <w:rFonts w:ascii="Times New Roman" w:hAnsi="Times New Roman" w:cs="Times New Roman"/>
          <w:color w:val="auto"/>
          <w:szCs w:val="24"/>
        </w:rPr>
        <w:t xml:space="preserve"> </w:t>
      </w:r>
    </w:p>
    <w:p w14:paraId="288EAF58" w14:textId="77777777" w:rsidR="003E4BAD" w:rsidRPr="003E4BAD" w:rsidRDefault="003E4BAD" w:rsidP="004F33D4">
      <w:pPr>
        <w:numPr>
          <w:ilvl w:val="0"/>
          <w:numId w:val="92"/>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Make recommendations to the Workforce Development Board on the selection of service providers at the Michigan Works! Career Centers</w:t>
      </w:r>
    </w:p>
    <w:p w14:paraId="04E9959E" w14:textId="77777777" w:rsidR="003E4BAD" w:rsidRPr="003E4BAD" w:rsidRDefault="003E4BAD" w:rsidP="004F33D4">
      <w:pPr>
        <w:numPr>
          <w:ilvl w:val="0"/>
          <w:numId w:val="92"/>
        </w:numPr>
        <w:tabs>
          <w:tab w:val="left" w:pos="1080"/>
        </w:tabs>
        <w:spacing w:after="0" w:line="240" w:lineRule="auto"/>
        <w:ind w:left="720" w:firstLine="0"/>
        <w:contextualSpacing/>
        <w:rPr>
          <w:rFonts w:ascii="Times New Roman" w:hAnsi="Times New Roman" w:cs="Times New Roman"/>
          <w:color w:val="auto"/>
          <w:szCs w:val="24"/>
        </w:rPr>
      </w:pPr>
      <w:r w:rsidRPr="003E4BAD">
        <w:rPr>
          <w:rFonts w:ascii="Times New Roman" w:hAnsi="Times New Roman" w:cs="Times New Roman"/>
          <w:color w:val="auto"/>
          <w:szCs w:val="24"/>
        </w:rPr>
        <w:t>Evaluate the effectiveness of occupational skills training and other contracted services</w:t>
      </w:r>
    </w:p>
    <w:p w14:paraId="101D8F4A" w14:textId="77777777" w:rsidR="003E4BAD" w:rsidRPr="003E4BAD" w:rsidRDefault="003E4BAD" w:rsidP="004F33D4">
      <w:pPr>
        <w:numPr>
          <w:ilvl w:val="0"/>
          <w:numId w:val="92"/>
        </w:numPr>
        <w:tabs>
          <w:tab w:val="left" w:pos="1080"/>
        </w:tabs>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 xml:space="preserve">Make recommendations to improve the delivery of services at Michigan Works! </w:t>
      </w:r>
      <w:r w:rsidRPr="003E4BAD">
        <w:rPr>
          <w:rFonts w:ascii="Times New Roman" w:eastAsia="Cambria" w:hAnsi="Times New Roman" w:cs="Times New Roman"/>
          <w:color w:val="auto"/>
          <w:szCs w:val="24"/>
        </w:rPr>
        <w:t>Career Centers</w:t>
      </w:r>
      <w:r w:rsidRPr="003E4BAD">
        <w:rPr>
          <w:rFonts w:ascii="Times New Roman" w:hAnsi="Times New Roman" w:cs="Times New Roman"/>
          <w:color w:val="auto"/>
          <w:szCs w:val="24"/>
        </w:rPr>
        <w:t xml:space="preserve"> including additional services to be provided</w:t>
      </w:r>
    </w:p>
    <w:p w14:paraId="590EC8E5" w14:textId="77777777" w:rsidR="003E4BAD" w:rsidRPr="003E4BAD" w:rsidRDefault="003E4BAD" w:rsidP="004F33D4">
      <w:pPr>
        <w:numPr>
          <w:ilvl w:val="0"/>
          <w:numId w:val="92"/>
        </w:numPr>
        <w:tabs>
          <w:tab w:val="left" w:pos="1080"/>
        </w:tabs>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 xml:space="preserve">Make recommendations on location, </w:t>
      </w:r>
      <w:proofErr w:type="gramStart"/>
      <w:r w:rsidRPr="003E4BAD">
        <w:rPr>
          <w:rFonts w:ascii="Times New Roman" w:hAnsi="Times New Roman" w:cs="Times New Roman"/>
          <w:color w:val="auto"/>
          <w:szCs w:val="24"/>
        </w:rPr>
        <w:t>size</w:t>
      </w:r>
      <w:proofErr w:type="gramEnd"/>
      <w:r w:rsidRPr="003E4BAD">
        <w:rPr>
          <w:rFonts w:ascii="Times New Roman" w:hAnsi="Times New Roman" w:cs="Times New Roman"/>
          <w:color w:val="auto"/>
          <w:szCs w:val="24"/>
        </w:rPr>
        <w:t xml:space="preserve"> and services to be provided at each Michigan Works! Career Center</w:t>
      </w:r>
    </w:p>
    <w:p w14:paraId="273DF02E" w14:textId="77777777" w:rsidR="003E4BAD" w:rsidRPr="003E4BAD" w:rsidRDefault="003E4BAD" w:rsidP="004F33D4">
      <w:pPr>
        <w:numPr>
          <w:ilvl w:val="0"/>
          <w:numId w:val="92"/>
        </w:numPr>
        <w:tabs>
          <w:tab w:val="left" w:pos="1080"/>
        </w:tabs>
        <w:spacing w:after="0" w:line="240" w:lineRule="auto"/>
        <w:ind w:left="720" w:firstLine="0"/>
        <w:contextualSpacing/>
        <w:rPr>
          <w:rFonts w:ascii="Times New Roman" w:hAnsi="Times New Roman" w:cs="Times New Roman"/>
          <w:color w:val="auto"/>
          <w:szCs w:val="24"/>
        </w:rPr>
      </w:pPr>
      <w:r w:rsidRPr="003E4BAD">
        <w:rPr>
          <w:rFonts w:ascii="Times New Roman" w:hAnsi="Times New Roman" w:cs="Times New Roman"/>
          <w:color w:val="auto"/>
          <w:szCs w:val="24"/>
        </w:rPr>
        <w:t>Develop marketing strategies for Michigan Works! Career Centers</w:t>
      </w:r>
    </w:p>
    <w:p w14:paraId="0E33D946" w14:textId="77777777" w:rsidR="003E4BAD" w:rsidRPr="003E4BAD" w:rsidRDefault="003E4BAD" w:rsidP="004F33D4">
      <w:pPr>
        <w:spacing w:after="0" w:line="240" w:lineRule="auto"/>
        <w:ind w:left="0" w:firstLine="0"/>
        <w:contextualSpacing/>
        <w:rPr>
          <w:rFonts w:ascii="Times New Roman" w:hAnsi="Times New Roman" w:cs="Times New Roman"/>
          <w:color w:val="auto"/>
          <w:szCs w:val="24"/>
        </w:rPr>
      </w:pPr>
    </w:p>
    <w:p w14:paraId="76230D9F" w14:textId="77777777" w:rsidR="003E4BAD" w:rsidRPr="003E4BAD" w:rsidRDefault="003E4BAD" w:rsidP="004F33D4">
      <w:pPr>
        <w:spacing w:after="0" w:line="240" w:lineRule="auto"/>
        <w:ind w:left="0" w:firstLine="360"/>
        <w:contextualSpacing/>
        <w:rPr>
          <w:rFonts w:ascii="Times New Roman" w:hAnsi="Times New Roman" w:cs="Times New Roman"/>
          <w:b/>
          <w:color w:val="auto"/>
          <w:szCs w:val="24"/>
          <w:u w:val="single"/>
        </w:rPr>
      </w:pPr>
      <w:r w:rsidRPr="003E4BAD">
        <w:rPr>
          <w:rFonts w:ascii="Times New Roman" w:hAnsi="Times New Roman" w:cs="Times New Roman"/>
          <w:b/>
          <w:color w:val="auto"/>
          <w:szCs w:val="24"/>
          <w:u w:val="single"/>
        </w:rPr>
        <w:t>Youth Committee</w:t>
      </w:r>
    </w:p>
    <w:p w14:paraId="39CE79A2" w14:textId="77777777" w:rsidR="003E4BAD" w:rsidRPr="003E4BAD" w:rsidRDefault="003E4BAD" w:rsidP="004F33D4">
      <w:pPr>
        <w:numPr>
          <w:ilvl w:val="0"/>
          <w:numId w:val="93"/>
        </w:numPr>
        <w:tabs>
          <w:tab w:val="left" w:pos="1080"/>
        </w:tabs>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Assess the employment and training needs of in-school and out-of-school youth, 14-24 years of age</w:t>
      </w:r>
    </w:p>
    <w:p w14:paraId="411D12D8" w14:textId="77777777" w:rsidR="003E4BAD" w:rsidRPr="003E4BAD" w:rsidRDefault="003E4BAD" w:rsidP="004F33D4">
      <w:pPr>
        <w:numPr>
          <w:ilvl w:val="0"/>
          <w:numId w:val="93"/>
        </w:numPr>
        <w:tabs>
          <w:tab w:val="left" w:pos="1080"/>
        </w:tabs>
        <w:spacing w:after="0" w:line="240" w:lineRule="auto"/>
        <w:ind w:left="0" w:firstLine="720"/>
        <w:contextualSpacing/>
        <w:rPr>
          <w:rFonts w:ascii="Times New Roman" w:hAnsi="Times New Roman" w:cs="Times New Roman"/>
          <w:color w:val="auto"/>
          <w:szCs w:val="24"/>
        </w:rPr>
      </w:pPr>
      <w:r w:rsidRPr="003E4BAD">
        <w:rPr>
          <w:rFonts w:ascii="Times New Roman" w:hAnsi="Times New Roman" w:cs="Times New Roman"/>
          <w:color w:val="auto"/>
          <w:szCs w:val="24"/>
        </w:rPr>
        <w:t>Design an integrated youth delivery system that focuses on a continuum of services</w:t>
      </w:r>
    </w:p>
    <w:p w14:paraId="1368BDE4" w14:textId="77777777" w:rsidR="003E4BAD" w:rsidRPr="003E4BAD" w:rsidRDefault="003E4BAD" w:rsidP="004F33D4">
      <w:pPr>
        <w:numPr>
          <w:ilvl w:val="0"/>
          <w:numId w:val="93"/>
        </w:numPr>
        <w:tabs>
          <w:tab w:val="left" w:pos="1080"/>
        </w:tabs>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Evaluate proposals submitted by service providers in response to Request for Proposals to provide occupational skills training and other services needed to advance the employability of youth. Make funding recommendations to the Board of Directors.</w:t>
      </w:r>
    </w:p>
    <w:p w14:paraId="34498A01" w14:textId="77777777" w:rsidR="003E4BAD" w:rsidRPr="003E4BAD" w:rsidRDefault="003E4BAD" w:rsidP="004F33D4">
      <w:pPr>
        <w:numPr>
          <w:ilvl w:val="0"/>
          <w:numId w:val="93"/>
        </w:numPr>
        <w:tabs>
          <w:tab w:val="left" w:pos="1080"/>
        </w:tabs>
        <w:spacing w:after="0" w:line="240" w:lineRule="auto"/>
        <w:ind w:left="0" w:firstLine="720"/>
        <w:contextualSpacing/>
        <w:rPr>
          <w:rFonts w:ascii="Times New Roman" w:hAnsi="Times New Roman" w:cs="Times New Roman"/>
          <w:color w:val="auto"/>
          <w:szCs w:val="24"/>
        </w:rPr>
      </w:pPr>
      <w:r w:rsidRPr="003E4BAD">
        <w:rPr>
          <w:rFonts w:ascii="Times New Roman" w:hAnsi="Times New Roman" w:cs="Times New Roman"/>
          <w:color w:val="auto"/>
          <w:szCs w:val="24"/>
        </w:rPr>
        <w:t>Evaluate marketing strategies to reach targeted youth populations</w:t>
      </w:r>
    </w:p>
    <w:p w14:paraId="0440085B" w14:textId="77777777" w:rsidR="003E4BAD" w:rsidRPr="003E4BAD" w:rsidRDefault="003E4BAD" w:rsidP="004F33D4">
      <w:pPr>
        <w:numPr>
          <w:ilvl w:val="0"/>
          <w:numId w:val="93"/>
        </w:numPr>
        <w:tabs>
          <w:tab w:val="left" w:pos="1080"/>
        </w:tabs>
        <w:spacing w:after="0" w:line="240" w:lineRule="auto"/>
        <w:ind w:left="0" w:firstLine="720"/>
        <w:contextualSpacing/>
        <w:rPr>
          <w:rFonts w:ascii="Times New Roman" w:hAnsi="Times New Roman" w:cs="Times New Roman"/>
          <w:color w:val="auto"/>
          <w:szCs w:val="24"/>
        </w:rPr>
      </w:pPr>
      <w:r w:rsidRPr="003E4BAD">
        <w:rPr>
          <w:rFonts w:ascii="Times New Roman" w:hAnsi="Times New Roman" w:cs="Times New Roman"/>
          <w:color w:val="auto"/>
          <w:szCs w:val="24"/>
        </w:rPr>
        <w:t>Develop career pathways for youth to enter high demand/high wage employment</w:t>
      </w:r>
    </w:p>
    <w:p w14:paraId="278D432F" w14:textId="77777777" w:rsidR="003E4BAD" w:rsidRPr="003E4BAD" w:rsidRDefault="003E4BAD" w:rsidP="004F33D4">
      <w:pPr>
        <w:numPr>
          <w:ilvl w:val="0"/>
          <w:numId w:val="93"/>
        </w:numPr>
        <w:tabs>
          <w:tab w:val="left" w:pos="1080"/>
        </w:tabs>
        <w:spacing w:after="0" w:line="240" w:lineRule="auto"/>
        <w:ind w:left="0" w:firstLine="720"/>
        <w:contextualSpacing/>
        <w:rPr>
          <w:rFonts w:ascii="Times New Roman" w:hAnsi="Times New Roman" w:cs="Times New Roman"/>
          <w:color w:val="auto"/>
          <w:szCs w:val="24"/>
        </w:rPr>
      </w:pPr>
      <w:r w:rsidRPr="003E4BAD">
        <w:rPr>
          <w:rFonts w:ascii="Times New Roman" w:hAnsi="Times New Roman" w:cs="Times New Roman"/>
          <w:color w:val="auto"/>
          <w:szCs w:val="24"/>
        </w:rPr>
        <w:t>Negotiate youth performance measures</w:t>
      </w:r>
    </w:p>
    <w:p w14:paraId="7157176C" w14:textId="77777777" w:rsidR="003E4BAD" w:rsidRPr="003E4BAD" w:rsidRDefault="003E4BAD" w:rsidP="004F33D4">
      <w:pPr>
        <w:numPr>
          <w:ilvl w:val="0"/>
          <w:numId w:val="93"/>
        </w:numPr>
        <w:tabs>
          <w:tab w:val="left" w:pos="1080"/>
        </w:tabs>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Recommend policy direction to the M/SCWDB for the design, development and implementation of programs that benefit all youth</w:t>
      </w:r>
    </w:p>
    <w:p w14:paraId="352A70AA" w14:textId="77777777" w:rsidR="003E4BAD" w:rsidRPr="003E4BAD" w:rsidRDefault="003E4BAD" w:rsidP="004F33D4">
      <w:pPr>
        <w:numPr>
          <w:ilvl w:val="0"/>
          <w:numId w:val="93"/>
        </w:numPr>
        <w:tabs>
          <w:tab w:val="left" w:pos="1080"/>
        </w:tabs>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Recommend ways to leverage resources and coordinate services among schools, public programs and community-based organizations serving youth</w:t>
      </w:r>
    </w:p>
    <w:p w14:paraId="3830E8EC" w14:textId="77777777" w:rsidR="003E4BAD" w:rsidRPr="003E4BAD" w:rsidRDefault="003E4BAD" w:rsidP="004F33D4">
      <w:pPr>
        <w:numPr>
          <w:ilvl w:val="0"/>
          <w:numId w:val="93"/>
        </w:numPr>
        <w:tabs>
          <w:tab w:val="left" w:pos="1080"/>
        </w:tabs>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Provide on-going leadership and support for continuous quality improvement for local youth programs</w:t>
      </w:r>
    </w:p>
    <w:p w14:paraId="4764844B" w14:textId="298DABDF" w:rsidR="003E4BAD" w:rsidRDefault="003E4BAD" w:rsidP="003E4BAD">
      <w:pPr>
        <w:spacing w:after="0" w:line="240" w:lineRule="auto"/>
        <w:ind w:left="0" w:firstLine="0"/>
        <w:contextualSpacing/>
        <w:rPr>
          <w:rFonts w:ascii="Times New Roman" w:hAnsi="Times New Roman" w:cs="Times New Roman"/>
          <w:color w:val="auto"/>
          <w:szCs w:val="24"/>
        </w:rPr>
      </w:pPr>
    </w:p>
    <w:p w14:paraId="3B074F65" w14:textId="77777777" w:rsidR="001B61CC" w:rsidRPr="003E4BAD" w:rsidRDefault="001B61CC" w:rsidP="003E4BAD">
      <w:pPr>
        <w:spacing w:after="0" w:line="240" w:lineRule="auto"/>
        <w:ind w:left="0" w:firstLine="0"/>
        <w:contextualSpacing/>
        <w:rPr>
          <w:rFonts w:ascii="Times New Roman" w:hAnsi="Times New Roman" w:cs="Times New Roman"/>
          <w:color w:val="auto"/>
          <w:szCs w:val="24"/>
        </w:rPr>
      </w:pPr>
    </w:p>
    <w:p w14:paraId="763413EC" w14:textId="77777777" w:rsidR="003E4BAD" w:rsidRPr="003E4BAD" w:rsidRDefault="003E4BAD" w:rsidP="003E4BAD">
      <w:pPr>
        <w:spacing w:after="0" w:line="240" w:lineRule="auto"/>
        <w:ind w:left="0" w:firstLine="360"/>
        <w:contextualSpacing/>
        <w:rPr>
          <w:rFonts w:ascii="Times New Roman" w:hAnsi="Times New Roman" w:cs="Times New Roman"/>
          <w:b/>
          <w:color w:val="auto"/>
          <w:szCs w:val="24"/>
          <w:u w:val="single"/>
        </w:rPr>
      </w:pPr>
      <w:r w:rsidRPr="003E4BAD">
        <w:rPr>
          <w:rFonts w:ascii="Times New Roman" w:hAnsi="Times New Roman" w:cs="Times New Roman"/>
          <w:b/>
          <w:color w:val="auto"/>
          <w:szCs w:val="24"/>
          <w:u w:val="single"/>
        </w:rPr>
        <w:t>Individuals with Disabilities Committee</w:t>
      </w:r>
    </w:p>
    <w:p w14:paraId="46ED4D67" w14:textId="77777777" w:rsidR="003E4BAD" w:rsidRPr="003E4BAD" w:rsidRDefault="003E4BAD" w:rsidP="006B455A">
      <w:pPr>
        <w:numPr>
          <w:ilvl w:val="0"/>
          <w:numId w:val="94"/>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Create strategies to integrate individuals with disabilities into all services provided by the Michigan Works! Service Delivery System</w:t>
      </w:r>
    </w:p>
    <w:p w14:paraId="18BF4E40" w14:textId="77777777" w:rsidR="003E4BAD" w:rsidRPr="003E4BAD" w:rsidRDefault="003E4BAD" w:rsidP="006B455A">
      <w:pPr>
        <w:numPr>
          <w:ilvl w:val="0"/>
          <w:numId w:val="94"/>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 xml:space="preserve">Create strategies to assure programmatic and physical access to the services, </w:t>
      </w:r>
      <w:proofErr w:type="gramStart"/>
      <w:r w:rsidRPr="003E4BAD">
        <w:rPr>
          <w:rFonts w:ascii="Times New Roman" w:hAnsi="Times New Roman" w:cs="Times New Roman"/>
          <w:color w:val="auto"/>
          <w:szCs w:val="24"/>
        </w:rPr>
        <w:t>programs</w:t>
      </w:r>
      <w:proofErr w:type="gramEnd"/>
      <w:r w:rsidRPr="003E4BAD">
        <w:rPr>
          <w:rFonts w:ascii="Times New Roman" w:hAnsi="Times New Roman" w:cs="Times New Roman"/>
          <w:color w:val="auto"/>
          <w:szCs w:val="24"/>
        </w:rPr>
        <w:t xml:space="preserve"> and activities available at the Michigan Works! Career Centers</w:t>
      </w:r>
    </w:p>
    <w:p w14:paraId="7E299AF4" w14:textId="77777777" w:rsidR="003E4BAD" w:rsidRPr="003E4BAD" w:rsidRDefault="003E4BAD" w:rsidP="006B455A">
      <w:pPr>
        <w:numPr>
          <w:ilvl w:val="0"/>
          <w:numId w:val="94"/>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Evaluate all programs and services to assure access to individuals with disabilities</w:t>
      </w:r>
    </w:p>
    <w:p w14:paraId="1D2A7B34" w14:textId="77777777" w:rsidR="003E4BAD" w:rsidRPr="003E4BAD" w:rsidRDefault="003E4BAD" w:rsidP="006B455A">
      <w:pPr>
        <w:numPr>
          <w:ilvl w:val="0"/>
          <w:numId w:val="94"/>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Provide staff training, as appropriate, on providing supports for and accommodations to, and finding employment opportunities for individuals with disabilities</w:t>
      </w:r>
    </w:p>
    <w:p w14:paraId="01C53769" w14:textId="77777777" w:rsidR="003E4BAD" w:rsidRPr="003E4BAD" w:rsidRDefault="003E4BAD" w:rsidP="006B455A">
      <w:pPr>
        <w:numPr>
          <w:ilvl w:val="0"/>
          <w:numId w:val="94"/>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 xml:space="preserve">Monitor to assure that throughout the Michigan Works! Service Delivery System that persons with physical, mental, </w:t>
      </w:r>
      <w:proofErr w:type="gramStart"/>
      <w:r w:rsidRPr="003E4BAD">
        <w:rPr>
          <w:rFonts w:ascii="Times New Roman" w:hAnsi="Times New Roman" w:cs="Times New Roman"/>
          <w:color w:val="auto"/>
          <w:szCs w:val="24"/>
        </w:rPr>
        <w:t>cognitive</w:t>
      </w:r>
      <w:proofErr w:type="gramEnd"/>
      <w:r w:rsidRPr="003E4BAD">
        <w:rPr>
          <w:rFonts w:ascii="Times New Roman" w:hAnsi="Times New Roman" w:cs="Times New Roman"/>
          <w:color w:val="auto"/>
          <w:szCs w:val="24"/>
        </w:rPr>
        <w:t xml:space="preserve"> and sensory disabilities will have programmatic and physical access to all services and activities</w:t>
      </w:r>
    </w:p>
    <w:p w14:paraId="4A2D2613" w14:textId="682142A6" w:rsidR="00EF30CF" w:rsidRPr="001B61CC" w:rsidRDefault="003E4BAD" w:rsidP="006B455A">
      <w:pPr>
        <w:numPr>
          <w:ilvl w:val="0"/>
          <w:numId w:val="94"/>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Create outreach and specialized marketing of Michigan Works! services and activities to individuals with disabilities</w:t>
      </w:r>
    </w:p>
    <w:p w14:paraId="330B90B4" w14:textId="77777777" w:rsidR="00EF30CF" w:rsidRPr="003E4BAD" w:rsidRDefault="00EF30CF" w:rsidP="006B455A">
      <w:pPr>
        <w:spacing w:after="0" w:line="240" w:lineRule="auto"/>
        <w:ind w:left="0" w:firstLine="0"/>
        <w:contextualSpacing/>
        <w:rPr>
          <w:rFonts w:ascii="Times New Roman" w:hAnsi="Times New Roman" w:cs="Times New Roman"/>
          <w:color w:val="auto"/>
          <w:szCs w:val="24"/>
        </w:rPr>
      </w:pPr>
    </w:p>
    <w:p w14:paraId="70E4A099" w14:textId="77777777" w:rsidR="003E4BAD" w:rsidRPr="003E4BAD" w:rsidRDefault="003E4BAD" w:rsidP="006B455A">
      <w:pPr>
        <w:spacing w:after="0" w:line="240" w:lineRule="auto"/>
        <w:ind w:left="0" w:firstLine="360"/>
        <w:contextualSpacing/>
        <w:rPr>
          <w:rFonts w:ascii="Times New Roman" w:hAnsi="Times New Roman" w:cs="Times New Roman"/>
          <w:b/>
          <w:color w:val="auto"/>
          <w:szCs w:val="24"/>
          <w:u w:val="single"/>
        </w:rPr>
      </w:pPr>
      <w:r w:rsidRPr="003E4BAD">
        <w:rPr>
          <w:rFonts w:ascii="Times New Roman" w:hAnsi="Times New Roman" w:cs="Times New Roman"/>
          <w:b/>
          <w:color w:val="auto"/>
          <w:szCs w:val="24"/>
          <w:u w:val="single"/>
        </w:rPr>
        <w:t>Administrative Committee</w:t>
      </w:r>
    </w:p>
    <w:p w14:paraId="0DF20236" w14:textId="77777777" w:rsidR="003E4BAD" w:rsidRPr="003E4BAD" w:rsidRDefault="003E4BAD" w:rsidP="006B455A">
      <w:pPr>
        <w:numPr>
          <w:ilvl w:val="0"/>
          <w:numId w:val="95"/>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Monitor compliance with federal and state administrative and programmatic regulations</w:t>
      </w:r>
    </w:p>
    <w:p w14:paraId="184B8DCA" w14:textId="77777777" w:rsidR="003E4BAD" w:rsidRPr="003E4BAD" w:rsidRDefault="003E4BAD" w:rsidP="006B455A">
      <w:pPr>
        <w:numPr>
          <w:ilvl w:val="0"/>
          <w:numId w:val="95"/>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Monitor planned benchmarks and negotiated performance standards</w:t>
      </w:r>
    </w:p>
    <w:p w14:paraId="258B2C64" w14:textId="77777777" w:rsidR="003E4BAD" w:rsidRPr="003E4BAD" w:rsidRDefault="003E4BAD" w:rsidP="006B455A">
      <w:pPr>
        <w:numPr>
          <w:ilvl w:val="0"/>
          <w:numId w:val="95"/>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 xml:space="preserve">Review federal, </w:t>
      </w:r>
      <w:proofErr w:type="gramStart"/>
      <w:r w:rsidRPr="003E4BAD">
        <w:rPr>
          <w:rFonts w:ascii="Times New Roman" w:hAnsi="Times New Roman" w:cs="Times New Roman"/>
          <w:color w:val="auto"/>
          <w:szCs w:val="24"/>
        </w:rPr>
        <w:t>state</w:t>
      </w:r>
      <w:proofErr w:type="gramEnd"/>
      <w:r w:rsidRPr="003E4BAD">
        <w:rPr>
          <w:rFonts w:ascii="Times New Roman" w:hAnsi="Times New Roman" w:cs="Times New Roman"/>
          <w:color w:val="auto"/>
          <w:szCs w:val="24"/>
        </w:rPr>
        <w:t xml:space="preserve"> and local monitoring reports, develop corrective action if necessary, implement appropriate corrective action</w:t>
      </w:r>
    </w:p>
    <w:p w14:paraId="6732C008" w14:textId="77777777" w:rsidR="003E4BAD" w:rsidRPr="003E4BAD" w:rsidRDefault="003E4BAD" w:rsidP="006B455A">
      <w:pPr>
        <w:numPr>
          <w:ilvl w:val="0"/>
          <w:numId w:val="95"/>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Review personnel policies that assure fair and equal treatment to all employees and prospective employees of the M/SCWDB</w:t>
      </w:r>
    </w:p>
    <w:p w14:paraId="20FDEC98" w14:textId="77777777" w:rsidR="003E4BAD" w:rsidRPr="003E4BAD" w:rsidRDefault="003E4BAD" w:rsidP="006B455A">
      <w:pPr>
        <w:numPr>
          <w:ilvl w:val="0"/>
          <w:numId w:val="95"/>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Maintain an organizational staff salary and benefit program to assure that employees receive fair compensation for work performed and that the compensation program attracts qualified professionals</w:t>
      </w:r>
    </w:p>
    <w:p w14:paraId="486A3618" w14:textId="77777777" w:rsidR="003E4BAD" w:rsidRPr="003E4BAD" w:rsidRDefault="003E4BAD" w:rsidP="006B455A">
      <w:pPr>
        <w:numPr>
          <w:ilvl w:val="0"/>
          <w:numId w:val="95"/>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Review and recommend a budget for each grant or funding source received by the Macomb/St. Clair Workforce Development Board</w:t>
      </w:r>
    </w:p>
    <w:p w14:paraId="2DAA1D5F" w14:textId="77777777" w:rsidR="003E4BAD" w:rsidRPr="003E4BAD" w:rsidRDefault="003E4BAD" w:rsidP="006B455A">
      <w:pPr>
        <w:numPr>
          <w:ilvl w:val="0"/>
          <w:numId w:val="95"/>
        </w:numPr>
        <w:spacing w:after="0" w:line="240" w:lineRule="auto"/>
        <w:ind w:left="1080"/>
        <w:contextualSpacing/>
        <w:rPr>
          <w:rFonts w:ascii="Times New Roman" w:hAnsi="Times New Roman" w:cs="Times New Roman"/>
          <w:color w:val="auto"/>
          <w:szCs w:val="24"/>
        </w:rPr>
      </w:pPr>
      <w:r w:rsidRPr="003E4BAD">
        <w:rPr>
          <w:rFonts w:ascii="Times New Roman" w:hAnsi="Times New Roman" w:cs="Times New Roman"/>
          <w:color w:val="auto"/>
          <w:szCs w:val="24"/>
        </w:rPr>
        <w:t>Review and recommend grant plans to the M/SCWDB</w:t>
      </w:r>
    </w:p>
    <w:p w14:paraId="72359981" w14:textId="77777777" w:rsidR="003E4BAD" w:rsidRPr="003E4BAD" w:rsidRDefault="003E4BAD" w:rsidP="006B455A">
      <w:pPr>
        <w:spacing w:after="0" w:line="240" w:lineRule="auto"/>
        <w:ind w:left="0" w:firstLine="0"/>
        <w:contextualSpacing/>
        <w:rPr>
          <w:rFonts w:ascii="Times New Roman" w:eastAsia="Cambria" w:hAnsi="Times New Roman" w:cs="Times New Roman"/>
          <w:color w:val="auto"/>
          <w:szCs w:val="24"/>
        </w:rPr>
      </w:pPr>
    </w:p>
    <w:p w14:paraId="0D4EDB75" w14:textId="77777777" w:rsidR="003E4BAD" w:rsidRPr="003E4BAD" w:rsidRDefault="003E4BAD" w:rsidP="006B455A">
      <w:pPr>
        <w:spacing w:after="0" w:line="240" w:lineRule="auto"/>
        <w:ind w:left="0" w:firstLine="0"/>
        <w:contextualSpacing/>
        <w:rPr>
          <w:rFonts w:ascii="Times New Roman" w:eastAsia="Cambria" w:hAnsi="Times New Roman" w:cs="Times New Roman"/>
          <w:color w:val="auto"/>
          <w:szCs w:val="24"/>
        </w:rPr>
      </w:pPr>
      <w:r w:rsidRPr="003E4BAD">
        <w:rPr>
          <w:rFonts w:ascii="Times New Roman" w:eastAsia="Cambria" w:hAnsi="Times New Roman" w:cs="Times New Roman"/>
          <w:color w:val="auto"/>
          <w:szCs w:val="24"/>
        </w:rPr>
        <w:t>Each of the standing committees formed not only include members from the Board but other business and community members that can bring additional insights and ideas.</w:t>
      </w:r>
    </w:p>
    <w:p w14:paraId="2545D911" w14:textId="77777777" w:rsidR="003E4BAD" w:rsidRPr="003E4BAD" w:rsidRDefault="003E4BAD" w:rsidP="006B455A">
      <w:pPr>
        <w:spacing w:after="0" w:line="240" w:lineRule="auto"/>
        <w:ind w:left="0" w:firstLine="0"/>
        <w:contextualSpacing/>
        <w:rPr>
          <w:rFonts w:ascii="Times New Roman" w:eastAsia="Cambria" w:hAnsi="Times New Roman" w:cs="Times New Roman"/>
          <w:color w:val="auto"/>
          <w:szCs w:val="24"/>
        </w:rPr>
      </w:pPr>
    </w:p>
    <w:p w14:paraId="03A5388C" w14:textId="77777777" w:rsidR="003E4BAD" w:rsidRPr="003E4BAD" w:rsidRDefault="003E4BAD" w:rsidP="006B455A">
      <w:pPr>
        <w:spacing w:after="0" w:line="240" w:lineRule="auto"/>
        <w:ind w:left="0" w:firstLine="0"/>
        <w:contextualSpacing/>
        <w:rPr>
          <w:rFonts w:ascii="Times New Roman" w:eastAsia="Cambria" w:hAnsi="Times New Roman" w:cs="Times New Roman"/>
          <w:color w:val="auto"/>
          <w:szCs w:val="24"/>
        </w:rPr>
      </w:pPr>
      <w:r w:rsidRPr="003E4BAD">
        <w:rPr>
          <w:rFonts w:ascii="Times New Roman" w:eastAsia="Cambria" w:hAnsi="Times New Roman" w:cs="Times New Roman"/>
          <w:color w:val="auto"/>
          <w:szCs w:val="24"/>
        </w:rPr>
        <w:t>This committee structure is designed to assure that the Board continuously assess the total delivery system of services to those with barriers to employment.</w:t>
      </w:r>
    </w:p>
    <w:p w14:paraId="7476FE64" w14:textId="77777777" w:rsidR="003E4BAD" w:rsidRPr="003E4BAD" w:rsidRDefault="003E4BAD" w:rsidP="006B455A">
      <w:pPr>
        <w:spacing w:after="0" w:line="240" w:lineRule="auto"/>
        <w:ind w:left="0" w:firstLine="0"/>
        <w:contextualSpacing/>
        <w:rPr>
          <w:rFonts w:ascii="Times New Roman" w:eastAsia="Cambria" w:hAnsi="Times New Roman" w:cs="Times New Roman"/>
          <w:color w:val="auto"/>
          <w:szCs w:val="24"/>
        </w:rPr>
      </w:pPr>
    </w:p>
    <w:p w14:paraId="140A30A0" w14:textId="77777777" w:rsidR="003E4BAD" w:rsidRPr="003E4BAD" w:rsidRDefault="003E4BAD" w:rsidP="006B455A">
      <w:pPr>
        <w:spacing w:after="0" w:line="240" w:lineRule="auto"/>
        <w:ind w:left="0" w:firstLine="0"/>
        <w:contextualSpacing/>
        <w:rPr>
          <w:rFonts w:ascii="Times New Roman" w:eastAsia="Cambria" w:hAnsi="Times New Roman" w:cs="Times New Roman"/>
          <w:color w:val="auto"/>
          <w:szCs w:val="24"/>
        </w:rPr>
      </w:pPr>
      <w:r w:rsidRPr="003E4BAD">
        <w:rPr>
          <w:rFonts w:ascii="Times New Roman" w:eastAsia="Cambria" w:hAnsi="Times New Roman" w:cs="Times New Roman"/>
          <w:color w:val="auto"/>
          <w:szCs w:val="24"/>
        </w:rPr>
        <w:t xml:space="preserve">The One-Stop Delivery Committee with input from the Disability Committee and the Youth Committee has the overall responsibility to design and implement an employment and training system that is continually being assessed and evaluated for effectiveness. These are some of the deliverables the committee has implemented. </w:t>
      </w:r>
    </w:p>
    <w:p w14:paraId="65F82BFC" w14:textId="77777777" w:rsidR="003E4BAD" w:rsidRPr="003E4BAD" w:rsidRDefault="003E4BAD" w:rsidP="006B455A">
      <w:pPr>
        <w:spacing w:after="0" w:line="240" w:lineRule="auto"/>
        <w:ind w:left="0" w:firstLine="0"/>
        <w:contextualSpacing/>
        <w:rPr>
          <w:rFonts w:ascii="Times New Roman" w:eastAsia="Cambria" w:hAnsi="Times New Roman" w:cs="Times New Roman"/>
          <w:color w:val="auto"/>
          <w:szCs w:val="24"/>
        </w:rPr>
      </w:pPr>
    </w:p>
    <w:p w14:paraId="7CBC55C9" w14:textId="77777777" w:rsidR="003E4BAD" w:rsidRPr="003E4BAD" w:rsidRDefault="003E4BAD" w:rsidP="006B455A">
      <w:pPr>
        <w:spacing w:after="0" w:line="240" w:lineRule="auto"/>
        <w:ind w:left="0" w:firstLine="0"/>
        <w:contextualSpacing/>
        <w:rPr>
          <w:rFonts w:ascii="Times New Roman" w:eastAsia="Cambria" w:hAnsi="Times New Roman" w:cs="Times New Roman"/>
          <w:color w:val="auto"/>
          <w:szCs w:val="24"/>
        </w:rPr>
      </w:pPr>
      <w:r w:rsidRPr="003E4BAD">
        <w:rPr>
          <w:rFonts w:ascii="Times New Roman" w:eastAsia="Cambria" w:hAnsi="Times New Roman" w:cs="Times New Roman"/>
          <w:color w:val="auto"/>
          <w:szCs w:val="24"/>
        </w:rPr>
        <w:t>All staff at the Michigan Works! Career Centers in Macomb and St. Clair Counties have received the following training:</w:t>
      </w:r>
    </w:p>
    <w:p w14:paraId="6033E7CB" w14:textId="77777777" w:rsidR="003E4BAD" w:rsidRPr="003E4BAD" w:rsidRDefault="003E4BAD" w:rsidP="006B455A">
      <w:pPr>
        <w:numPr>
          <w:ilvl w:val="0"/>
          <w:numId w:val="96"/>
        </w:numPr>
        <w:spacing w:after="0" w:line="240" w:lineRule="auto"/>
        <w:contextualSpacing/>
        <w:rPr>
          <w:rFonts w:ascii="Times New Roman" w:eastAsia="Cambria" w:hAnsi="Times New Roman" w:cs="Times New Roman"/>
          <w:color w:val="auto"/>
          <w:szCs w:val="24"/>
        </w:rPr>
      </w:pPr>
      <w:r w:rsidRPr="003E4BAD">
        <w:rPr>
          <w:rFonts w:ascii="Times New Roman" w:eastAsia="Cambria" w:hAnsi="Times New Roman" w:cs="Times New Roman"/>
          <w:color w:val="auto"/>
          <w:szCs w:val="24"/>
        </w:rPr>
        <w:t>Windmills presented by Michigan Rehabilitation Service- Business Network Unit. This Training deals with the unique challenges that persons with disabilities present and how best to address the issues. The whole training is built around “Disability Etiquette.”</w:t>
      </w:r>
    </w:p>
    <w:p w14:paraId="4250469D" w14:textId="77777777" w:rsidR="003E4BAD" w:rsidRPr="003E4BAD" w:rsidRDefault="003E4BAD" w:rsidP="006B455A">
      <w:pPr>
        <w:numPr>
          <w:ilvl w:val="0"/>
          <w:numId w:val="96"/>
        </w:numPr>
        <w:spacing w:after="0" w:line="240" w:lineRule="auto"/>
        <w:contextualSpacing/>
        <w:rPr>
          <w:rFonts w:ascii="Times New Roman" w:eastAsia="Cambria" w:hAnsi="Times New Roman" w:cs="Times New Roman"/>
          <w:color w:val="auto"/>
          <w:szCs w:val="24"/>
        </w:rPr>
      </w:pPr>
      <w:r w:rsidRPr="003E4BAD">
        <w:rPr>
          <w:rFonts w:ascii="Times New Roman" w:eastAsia="Cambria" w:hAnsi="Times New Roman" w:cs="Times New Roman"/>
          <w:color w:val="auto"/>
          <w:szCs w:val="24"/>
        </w:rPr>
        <w:t>At Your Service that provides training on “welcoming customer with disabilities.”</w:t>
      </w:r>
    </w:p>
    <w:p w14:paraId="1CB1D625" w14:textId="77777777" w:rsidR="003E4BAD" w:rsidRPr="003E4BAD" w:rsidRDefault="003E4BAD" w:rsidP="006B455A">
      <w:pPr>
        <w:numPr>
          <w:ilvl w:val="0"/>
          <w:numId w:val="96"/>
        </w:numPr>
        <w:spacing w:after="0" w:line="240" w:lineRule="auto"/>
        <w:contextualSpacing/>
        <w:rPr>
          <w:rFonts w:ascii="Times New Roman" w:eastAsia="Cambria" w:hAnsi="Times New Roman" w:cs="Times New Roman"/>
          <w:color w:val="auto"/>
          <w:szCs w:val="24"/>
        </w:rPr>
      </w:pPr>
      <w:r w:rsidRPr="003E4BAD">
        <w:rPr>
          <w:rFonts w:ascii="Times New Roman" w:eastAsia="Cambria" w:hAnsi="Times New Roman" w:cs="Times New Roman"/>
          <w:color w:val="auto"/>
          <w:szCs w:val="24"/>
        </w:rPr>
        <w:lastRenderedPageBreak/>
        <w:t>Bureau of Services to Blind Persons provided training on dealing with the challenges that a blind person faces.</w:t>
      </w:r>
    </w:p>
    <w:p w14:paraId="6D710C80" w14:textId="77777777" w:rsidR="003E4BAD" w:rsidRPr="003E4BAD" w:rsidRDefault="003E4BAD" w:rsidP="003E4BAD">
      <w:pPr>
        <w:numPr>
          <w:ilvl w:val="0"/>
          <w:numId w:val="96"/>
        </w:numPr>
        <w:spacing w:after="0" w:line="240" w:lineRule="auto"/>
        <w:contextualSpacing/>
        <w:jc w:val="left"/>
        <w:rPr>
          <w:rFonts w:ascii="Times New Roman" w:eastAsia="Cambria" w:hAnsi="Times New Roman" w:cs="Times New Roman"/>
          <w:color w:val="auto"/>
          <w:szCs w:val="24"/>
        </w:rPr>
      </w:pPr>
      <w:r w:rsidRPr="003E4BAD">
        <w:rPr>
          <w:rFonts w:ascii="Times New Roman" w:eastAsia="Cambria" w:hAnsi="Times New Roman" w:cs="Times New Roman"/>
          <w:color w:val="auto"/>
          <w:szCs w:val="24"/>
        </w:rPr>
        <w:t>All center staff received training on “Excellent Customer Service.”</w:t>
      </w:r>
    </w:p>
    <w:p w14:paraId="24F97A25" w14:textId="77777777" w:rsidR="003E4BAD" w:rsidRPr="003E4BAD" w:rsidRDefault="003E4BAD" w:rsidP="003E4BAD">
      <w:pPr>
        <w:spacing w:after="0" w:line="240" w:lineRule="auto"/>
        <w:ind w:left="0" w:firstLine="0"/>
        <w:rPr>
          <w:rFonts w:ascii="Times New Roman" w:eastAsia="Cambria" w:hAnsi="Times New Roman" w:cs="Times New Roman"/>
          <w:color w:val="auto"/>
          <w:szCs w:val="24"/>
        </w:rPr>
      </w:pPr>
    </w:p>
    <w:p w14:paraId="725FE852" w14:textId="4761F9D2" w:rsidR="00FE5DC0" w:rsidRDefault="003E4BAD" w:rsidP="00FE5DC0">
      <w:pPr>
        <w:spacing w:after="0" w:line="240" w:lineRule="auto"/>
        <w:ind w:left="0" w:firstLine="0"/>
        <w:rPr>
          <w:rFonts w:ascii="Times New Roman" w:eastAsia="Cambria" w:hAnsi="Times New Roman" w:cs="Times New Roman"/>
          <w:color w:val="auto"/>
          <w:szCs w:val="24"/>
        </w:rPr>
      </w:pPr>
      <w:r w:rsidRPr="003E4BAD">
        <w:rPr>
          <w:rFonts w:ascii="Times New Roman" w:eastAsia="Cambria" w:hAnsi="Times New Roman" w:cs="Times New Roman"/>
          <w:color w:val="auto"/>
          <w:szCs w:val="24"/>
        </w:rPr>
        <w:t xml:space="preserve">The Workforce Development Board through this committee structure also requested Michigan rehabilitation Service to not only inspect each of our Centers for ADA compliance but to make suggestions on how to make the centers more accommodating to person with disabilities. This has resulted in major facility renovations as well as the purchase of equipment to better accommodate those with disabilities. </w:t>
      </w:r>
    </w:p>
    <w:p w14:paraId="14B9BF57" w14:textId="34EE1C1C" w:rsidR="00FE5DC0" w:rsidRDefault="00FE5DC0" w:rsidP="00FE5DC0">
      <w:pPr>
        <w:spacing w:after="0" w:line="240" w:lineRule="auto"/>
        <w:ind w:left="0" w:firstLine="0"/>
        <w:rPr>
          <w:rFonts w:ascii="Times New Roman" w:eastAsia="Cambria" w:hAnsi="Times New Roman" w:cs="Times New Roman"/>
          <w:color w:val="auto"/>
          <w:szCs w:val="24"/>
        </w:rPr>
      </w:pPr>
    </w:p>
    <w:p w14:paraId="5E9F6622" w14:textId="1541AF82" w:rsidR="00087D41" w:rsidRDefault="00FE5DC0" w:rsidP="00FE5DC0">
      <w:pPr>
        <w:spacing w:after="0" w:line="240" w:lineRule="auto"/>
        <w:ind w:left="0" w:firstLine="0"/>
        <w:rPr>
          <w:rFonts w:ascii="Times New Roman" w:eastAsia="Cambria" w:hAnsi="Times New Roman" w:cs="Times New Roman"/>
          <w:color w:val="auto"/>
          <w:szCs w:val="24"/>
        </w:rPr>
      </w:pPr>
      <w:r>
        <w:rPr>
          <w:rFonts w:ascii="Times New Roman" w:eastAsia="Cambria" w:hAnsi="Times New Roman" w:cs="Times New Roman"/>
          <w:color w:val="auto"/>
          <w:szCs w:val="24"/>
        </w:rPr>
        <w:t>The One-Stop Operator (</w:t>
      </w:r>
      <w:r w:rsidR="0064686E">
        <w:rPr>
          <w:rFonts w:ascii="Times New Roman" w:eastAsia="Cambria" w:hAnsi="Times New Roman" w:cs="Times New Roman"/>
          <w:color w:val="auto"/>
          <w:szCs w:val="24"/>
        </w:rPr>
        <w:t xml:space="preserve">The </w:t>
      </w:r>
      <w:r>
        <w:rPr>
          <w:rFonts w:ascii="Times New Roman" w:eastAsia="Cambria" w:hAnsi="Times New Roman" w:cs="Times New Roman"/>
          <w:color w:val="auto"/>
          <w:szCs w:val="24"/>
        </w:rPr>
        <w:t>Frank Taylor</w:t>
      </w:r>
      <w:r w:rsidR="0064686E">
        <w:rPr>
          <w:rFonts w:ascii="Times New Roman" w:eastAsia="Cambria" w:hAnsi="Times New Roman" w:cs="Times New Roman"/>
          <w:color w:val="auto"/>
          <w:szCs w:val="24"/>
        </w:rPr>
        <w:t xml:space="preserve"> Group</w:t>
      </w:r>
      <w:r>
        <w:rPr>
          <w:rFonts w:ascii="Times New Roman" w:eastAsia="Cambria" w:hAnsi="Times New Roman" w:cs="Times New Roman"/>
          <w:color w:val="auto"/>
          <w:szCs w:val="24"/>
        </w:rPr>
        <w:t>)</w:t>
      </w:r>
      <w:r w:rsidR="0064686E">
        <w:rPr>
          <w:rFonts w:ascii="Times New Roman" w:eastAsia="Cambria" w:hAnsi="Times New Roman" w:cs="Times New Roman"/>
          <w:color w:val="auto"/>
          <w:szCs w:val="24"/>
        </w:rPr>
        <w:t xml:space="preserve"> developed staff questionnaire and interviewed one-stop staff from each service </w:t>
      </w:r>
      <w:r w:rsidR="00972C43">
        <w:rPr>
          <w:rFonts w:ascii="Times New Roman" w:eastAsia="Cambria" w:hAnsi="Times New Roman" w:cs="Times New Roman"/>
          <w:color w:val="auto"/>
          <w:szCs w:val="24"/>
        </w:rPr>
        <w:t>provider and each job classification and all supervisors. The questions were centered around five major categories</w:t>
      </w:r>
      <w:r w:rsidR="00087D41">
        <w:rPr>
          <w:rFonts w:ascii="Times New Roman" w:eastAsia="Cambria" w:hAnsi="Times New Roman" w:cs="Times New Roman"/>
          <w:color w:val="auto"/>
          <w:szCs w:val="24"/>
        </w:rPr>
        <w:t>:</w:t>
      </w:r>
    </w:p>
    <w:p w14:paraId="13F6D6E9" w14:textId="77777777" w:rsidR="00087D41" w:rsidRDefault="00087D41" w:rsidP="00FE5DC0">
      <w:pPr>
        <w:spacing w:after="0" w:line="240" w:lineRule="auto"/>
        <w:ind w:left="0" w:firstLine="0"/>
        <w:rPr>
          <w:rFonts w:ascii="Times New Roman" w:eastAsia="Cambria" w:hAnsi="Times New Roman" w:cs="Times New Roman"/>
          <w:color w:val="auto"/>
          <w:szCs w:val="24"/>
        </w:rPr>
      </w:pPr>
    </w:p>
    <w:p w14:paraId="2DB93E28" w14:textId="3723D2C0" w:rsidR="00FE5DC0" w:rsidRDefault="00087D41" w:rsidP="00D407FB">
      <w:pPr>
        <w:pStyle w:val="ListParagraph"/>
        <w:numPr>
          <w:ilvl w:val="0"/>
          <w:numId w:val="97"/>
        </w:numPr>
        <w:rPr>
          <w:rFonts w:ascii="Times New Roman" w:hAnsi="Times New Roman"/>
        </w:rPr>
      </w:pPr>
      <w:r>
        <w:rPr>
          <w:rFonts w:ascii="Times New Roman" w:hAnsi="Times New Roman"/>
        </w:rPr>
        <w:t>Customer Service</w:t>
      </w:r>
    </w:p>
    <w:p w14:paraId="7458E697" w14:textId="3767B2BA" w:rsidR="00087D41" w:rsidRDefault="00087D41" w:rsidP="00D407FB">
      <w:pPr>
        <w:pStyle w:val="ListParagraph"/>
        <w:numPr>
          <w:ilvl w:val="0"/>
          <w:numId w:val="97"/>
        </w:numPr>
        <w:rPr>
          <w:rFonts w:ascii="Times New Roman" w:hAnsi="Times New Roman"/>
        </w:rPr>
      </w:pPr>
      <w:r>
        <w:rPr>
          <w:rFonts w:ascii="Times New Roman" w:hAnsi="Times New Roman"/>
        </w:rPr>
        <w:t>Customer Satisfaction</w:t>
      </w:r>
    </w:p>
    <w:p w14:paraId="20404F55" w14:textId="60EB0D19" w:rsidR="00087D41" w:rsidRDefault="00087D41" w:rsidP="00D407FB">
      <w:pPr>
        <w:pStyle w:val="ListParagraph"/>
        <w:numPr>
          <w:ilvl w:val="0"/>
          <w:numId w:val="97"/>
        </w:numPr>
        <w:rPr>
          <w:rFonts w:ascii="Times New Roman" w:hAnsi="Times New Roman"/>
        </w:rPr>
      </w:pPr>
      <w:r>
        <w:rPr>
          <w:rFonts w:ascii="Times New Roman" w:hAnsi="Times New Roman"/>
        </w:rPr>
        <w:t>Communication</w:t>
      </w:r>
    </w:p>
    <w:p w14:paraId="3462572B" w14:textId="2E85E166" w:rsidR="00087D41" w:rsidRDefault="00087D41" w:rsidP="00D407FB">
      <w:pPr>
        <w:pStyle w:val="ListParagraph"/>
        <w:numPr>
          <w:ilvl w:val="0"/>
          <w:numId w:val="97"/>
        </w:numPr>
        <w:rPr>
          <w:rFonts w:ascii="Times New Roman" w:hAnsi="Times New Roman"/>
        </w:rPr>
      </w:pPr>
      <w:r>
        <w:rPr>
          <w:rFonts w:ascii="Times New Roman" w:hAnsi="Times New Roman"/>
        </w:rPr>
        <w:t>Professional Growth/Staff Development</w:t>
      </w:r>
    </w:p>
    <w:p w14:paraId="6124CF42" w14:textId="441CBCE7" w:rsidR="003C4C48" w:rsidRDefault="003C4C48" w:rsidP="00D407FB">
      <w:pPr>
        <w:pStyle w:val="ListParagraph"/>
        <w:numPr>
          <w:ilvl w:val="0"/>
          <w:numId w:val="97"/>
        </w:numPr>
        <w:rPr>
          <w:rFonts w:ascii="Times New Roman" w:hAnsi="Times New Roman"/>
        </w:rPr>
      </w:pPr>
      <w:r>
        <w:rPr>
          <w:rFonts w:ascii="Times New Roman" w:hAnsi="Times New Roman"/>
        </w:rPr>
        <w:t>Ut</w:t>
      </w:r>
      <w:r w:rsidR="007F2C58">
        <w:rPr>
          <w:rFonts w:ascii="Times New Roman" w:hAnsi="Times New Roman"/>
        </w:rPr>
        <w:t>ilizing technology effectively</w:t>
      </w:r>
    </w:p>
    <w:p w14:paraId="51CA4C20" w14:textId="77777777" w:rsidR="000253C8" w:rsidRDefault="000253C8" w:rsidP="000253C8">
      <w:pPr>
        <w:pStyle w:val="ListParagraph"/>
        <w:ind w:left="421"/>
        <w:rPr>
          <w:rFonts w:ascii="Times New Roman" w:hAnsi="Times New Roman"/>
        </w:rPr>
      </w:pPr>
    </w:p>
    <w:p w14:paraId="31CE8149" w14:textId="4E39E307" w:rsidR="000253C8" w:rsidRDefault="000253C8" w:rsidP="000253C8">
      <w:pPr>
        <w:rPr>
          <w:rFonts w:ascii="Times New Roman" w:hAnsi="Times New Roman"/>
        </w:rPr>
      </w:pPr>
      <w:r>
        <w:rPr>
          <w:rFonts w:ascii="Times New Roman" w:hAnsi="Times New Roman"/>
        </w:rPr>
        <w:t xml:space="preserve">The interviews resulted in </w:t>
      </w:r>
      <w:proofErr w:type="gramStart"/>
      <w:r>
        <w:rPr>
          <w:rFonts w:ascii="Times New Roman" w:hAnsi="Times New Roman"/>
        </w:rPr>
        <w:t>a number of</w:t>
      </w:r>
      <w:proofErr w:type="gramEnd"/>
      <w:r>
        <w:rPr>
          <w:rFonts w:ascii="Times New Roman" w:hAnsi="Times New Roman"/>
        </w:rPr>
        <w:t xml:space="preserve"> process changes</w:t>
      </w:r>
      <w:r w:rsidR="00D2383F">
        <w:rPr>
          <w:rFonts w:ascii="Times New Roman" w:hAnsi="Times New Roman"/>
        </w:rPr>
        <w:t xml:space="preserve">, center supervisor meetings, more cross training of staff. These measures </w:t>
      </w:r>
      <w:r w:rsidR="00CD6693">
        <w:rPr>
          <w:rFonts w:ascii="Times New Roman" w:hAnsi="Times New Roman"/>
        </w:rPr>
        <w:t>ensured the consistency of the operation at the five Macomb/St. Clair Michigan Works</w:t>
      </w:r>
      <w:r w:rsidR="003836B9">
        <w:rPr>
          <w:rFonts w:ascii="Times New Roman" w:hAnsi="Times New Roman"/>
        </w:rPr>
        <w:t xml:space="preserve">! Career Centers. </w:t>
      </w:r>
    </w:p>
    <w:p w14:paraId="78D6DCC4" w14:textId="45558123" w:rsidR="00914FCC" w:rsidRDefault="00D407FB" w:rsidP="007F2C58">
      <w:pPr>
        <w:spacing w:after="0" w:line="240" w:lineRule="auto"/>
        <w:ind w:left="0" w:firstLine="0"/>
        <w:contextualSpacing/>
        <w:rPr>
          <w:rFonts w:ascii="Times New Roman" w:hAnsi="Times New Roman"/>
        </w:rPr>
      </w:pPr>
      <w:r w:rsidRPr="00D407FB">
        <w:rPr>
          <w:rFonts w:ascii="Times New Roman" w:hAnsi="Times New Roman"/>
        </w:rPr>
        <w:t>The Board allocates One-Stop center infrastructure costs to each program funding source by full-time equivalency (FTE). The One-Stop partners that the Board does not receive the direct funding for are also allocated for infrastructure cost by FTE.</w:t>
      </w:r>
    </w:p>
    <w:p w14:paraId="7C47F21B" w14:textId="77777777" w:rsidR="007F2C58" w:rsidRPr="007F2C58" w:rsidRDefault="007F2C58" w:rsidP="007F2C58">
      <w:pPr>
        <w:spacing w:after="0" w:line="240" w:lineRule="auto"/>
        <w:ind w:left="0" w:firstLine="0"/>
        <w:contextualSpacing/>
        <w:rPr>
          <w:rFonts w:ascii="Times New Roman" w:hAnsi="Times New Roman"/>
        </w:rPr>
      </w:pPr>
    </w:p>
    <w:p w14:paraId="03C711F5" w14:textId="0FCF9487" w:rsidR="0021773A" w:rsidRDefault="00E66CCE" w:rsidP="007F2C58">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rPr>
          <w:i/>
        </w:rPr>
      </w:pPr>
      <w:r>
        <w:rPr>
          <w:i/>
        </w:rPr>
        <w:t>Question 25: A description of</w:t>
      </w:r>
      <w:r w:rsidR="00886BB8">
        <w:rPr>
          <w:i/>
        </w:rPr>
        <w:t xml:space="preserve"> how training services outlined in the WIOA Section </w:t>
      </w:r>
      <w:r w:rsidR="00ED076B">
        <w:rPr>
          <w:i/>
        </w:rPr>
        <w:t xml:space="preserve">134 (adult and Dislocated Worker) will be provided </w:t>
      </w:r>
      <w:proofErr w:type="gramStart"/>
      <w:r w:rsidR="00ED076B">
        <w:rPr>
          <w:i/>
        </w:rPr>
        <w:t>through the use of</w:t>
      </w:r>
      <w:proofErr w:type="gramEnd"/>
      <w:r w:rsidR="00ED076B">
        <w:rPr>
          <w:i/>
        </w:rPr>
        <w:t xml:space="preserve"> individual training accounts, in</w:t>
      </w:r>
      <w:r w:rsidR="005C2C17">
        <w:rPr>
          <w:i/>
        </w:rPr>
        <w:t>cluding:</w:t>
      </w:r>
    </w:p>
    <w:p w14:paraId="16857147" w14:textId="77777777" w:rsidR="006F42B6" w:rsidRPr="006F42B6" w:rsidRDefault="006F42B6" w:rsidP="006F42B6">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rPr>
          <w:i/>
          <w:iCs/>
        </w:rPr>
      </w:pPr>
      <w:r>
        <w:t>•</w:t>
      </w:r>
      <w:r>
        <w:tab/>
      </w:r>
      <w:r w:rsidRPr="006F42B6">
        <w:rPr>
          <w:i/>
          <w:iCs/>
        </w:rPr>
        <w:t>If contracts for training services will be used.</w:t>
      </w:r>
    </w:p>
    <w:p w14:paraId="185775F4" w14:textId="77777777" w:rsidR="006F42B6" w:rsidRPr="006F42B6" w:rsidRDefault="006F42B6" w:rsidP="006F42B6">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rPr>
          <w:i/>
          <w:iCs/>
        </w:rPr>
      </w:pPr>
      <w:r w:rsidRPr="006F42B6">
        <w:rPr>
          <w:i/>
          <w:iCs/>
        </w:rPr>
        <w:t>•</w:t>
      </w:r>
      <w:r w:rsidRPr="006F42B6">
        <w:rPr>
          <w:i/>
          <w:iCs/>
        </w:rPr>
        <w:tab/>
        <w:t>Coordination between training service contracts and individual training accounts.</w:t>
      </w:r>
    </w:p>
    <w:p w14:paraId="2981B4B1" w14:textId="6E54DE37" w:rsidR="006F42B6" w:rsidRPr="006F42B6" w:rsidRDefault="006F42B6" w:rsidP="006F42B6">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720" w:hanging="735"/>
        <w:rPr>
          <w:i/>
          <w:iCs/>
        </w:rPr>
      </w:pPr>
      <w:r w:rsidRPr="006F42B6">
        <w:rPr>
          <w:i/>
          <w:iCs/>
        </w:rPr>
        <w:t>•</w:t>
      </w:r>
      <w:r w:rsidRPr="006F42B6">
        <w:rPr>
          <w:i/>
          <w:iCs/>
        </w:rPr>
        <w:tab/>
        <w:t>How the local board will ensure informed customer choice in the selection of training programs regardless of how the training services are to be provided.</w:t>
      </w:r>
    </w:p>
    <w:p w14:paraId="0257FB13" w14:textId="77777777" w:rsidR="00E43071" w:rsidRPr="00E43071" w:rsidRDefault="00E43071" w:rsidP="00E43071">
      <w:pPr>
        <w:spacing w:after="0" w:line="240" w:lineRule="auto"/>
        <w:ind w:left="0" w:firstLine="0"/>
        <w:jc w:val="left"/>
        <w:rPr>
          <w:rFonts w:ascii="Times New Roman" w:eastAsia="Cambria" w:hAnsi="Times New Roman" w:cs="Times New Roman"/>
          <w:color w:val="auto"/>
          <w:szCs w:val="24"/>
        </w:rPr>
      </w:pPr>
    </w:p>
    <w:p w14:paraId="0447AE6B" w14:textId="77777777" w:rsidR="00E43071" w:rsidRPr="00E43071" w:rsidRDefault="00E43071" w:rsidP="00E43071">
      <w:pPr>
        <w:spacing w:after="0" w:line="240" w:lineRule="auto"/>
        <w:ind w:left="0" w:firstLine="0"/>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Contracts for training services will be used primarily for work-based learning activities.</w:t>
      </w:r>
    </w:p>
    <w:p w14:paraId="4CFB0049" w14:textId="77777777" w:rsidR="00E43071" w:rsidRPr="00E43071" w:rsidRDefault="00E43071" w:rsidP="00E43071">
      <w:pPr>
        <w:spacing w:after="0" w:line="240" w:lineRule="auto"/>
        <w:ind w:left="0" w:firstLine="0"/>
        <w:jc w:val="left"/>
        <w:rPr>
          <w:rFonts w:ascii="Times New Roman" w:eastAsia="Cambria" w:hAnsi="Times New Roman" w:cs="Times New Roman"/>
          <w:color w:val="auto"/>
          <w:szCs w:val="24"/>
        </w:rPr>
      </w:pPr>
    </w:p>
    <w:p w14:paraId="5446D0F1" w14:textId="77777777" w:rsidR="00E43071" w:rsidRPr="00E43071" w:rsidRDefault="00E43071" w:rsidP="00E43071">
      <w:pPr>
        <w:spacing w:after="0" w:line="240" w:lineRule="auto"/>
        <w:ind w:left="0" w:firstLine="0"/>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An Individual Training Account (ITA) is the funding mechanism established for Adult and Dislocated Workers for whom occupational skills training have been determined to be an appropriate training service.</w:t>
      </w:r>
    </w:p>
    <w:p w14:paraId="3BCA95B4" w14:textId="77777777" w:rsidR="00E43071" w:rsidRPr="00E43071" w:rsidRDefault="00E43071" w:rsidP="00E43071">
      <w:pPr>
        <w:spacing w:after="0" w:line="240" w:lineRule="auto"/>
        <w:ind w:left="0" w:firstLine="0"/>
        <w:jc w:val="left"/>
        <w:rPr>
          <w:rFonts w:ascii="Times New Roman" w:eastAsia="Cambria" w:hAnsi="Times New Roman" w:cs="Times New Roman"/>
          <w:color w:val="auto"/>
          <w:szCs w:val="24"/>
        </w:rPr>
      </w:pPr>
    </w:p>
    <w:p w14:paraId="65DDE04C" w14:textId="77777777" w:rsidR="00E43071" w:rsidRPr="00E43071" w:rsidRDefault="00E43071" w:rsidP="00E43071">
      <w:pPr>
        <w:spacing w:after="0" w:line="240" w:lineRule="auto"/>
        <w:ind w:left="0" w:firstLine="0"/>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 xml:space="preserve">The career planner’s request for ITA funding signals a decision has been made by the participant based on thorough consideration of his/her personal abilities, skills, aptitudes and needs; an exploration of career opportunities, labor market information and demand occupations; review of training providers and the curriculum that will best prepare the participant for employment; and exploration and application for grant assistance from funding sources other than or in addition to WIOA dollars. </w:t>
      </w:r>
    </w:p>
    <w:p w14:paraId="0BF2AF82" w14:textId="77777777" w:rsidR="00E43071" w:rsidRPr="00E43071" w:rsidRDefault="00E43071" w:rsidP="00E43071">
      <w:pPr>
        <w:spacing w:after="0" w:line="240" w:lineRule="auto"/>
        <w:ind w:left="0" w:firstLine="0"/>
        <w:jc w:val="left"/>
        <w:rPr>
          <w:rFonts w:ascii="Times New Roman" w:eastAsia="Cambria" w:hAnsi="Times New Roman" w:cs="Times New Roman"/>
          <w:color w:val="auto"/>
          <w:szCs w:val="24"/>
          <w:highlight w:val="lightGray"/>
        </w:rPr>
      </w:pPr>
    </w:p>
    <w:p w14:paraId="7843D747" w14:textId="77777777" w:rsidR="00E43071" w:rsidRPr="00E43071" w:rsidRDefault="00E43071" w:rsidP="00E43071">
      <w:pPr>
        <w:numPr>
          <w:ilvl w:val="0"/>
          <w:numId w:val="59"/>
        </w:numPr>
        <w:spacing w:after="0" w:line="240" w:lineRule="auto"/>
        <w:contextualSpacing/>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The Career Planner will help guide the customer in selecting a training program and training provider, but the final selection will be based on informed customer choice.</w:t>
      </w:r>
    </w:p>
    <w:p w14:paraId="5DA6C2D1" w14:textId="77777777" w:rsidR="00E43071" w:rsidRPr="00E43071" w:rsidRDefault="00E43071" w:rsidP="00E43071">
      <w:pPr>
        <w:spacing w:after="0" w:line="240" w:lineRule="auto"/>
        <w:ind w:left="720" w:firstLine="0"/>
        <w:contextualSpacing/>
        <w:jc w:val="left"/>
        <w:rPr>
          <w:rFonts w:ascii="Times New Roman" w:eastAsia="Cambria" w:hAnsi="Times New Roman" w:cs="Times New Roman"/>
          <w:color w:val="auto"/>
          <w:szCs w:val="24"/>
        </w:rPr>
      </w:pPr>
    </w:p>
    <w:p w14:paraId="618CA7DC" w14:textId="77777777" w:rsidR="00E43071" w:rsidRPr="00E43071" w:rsidRDefault="00E43071" w:rsidP="00E43071">
      <w:pPr>
        <w:numPr>
          <w:ilvl w:val="0"/>
          <w:numId w:val="59"/>
        </w:numPr>
        <w:spacing w:after="0" w:line="240" w:lineRule="auto"/>
        <w:contextualSpacing/>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Completion of selected training must lead to employment identified locally as a demand occupation that results in the earning of a recognized credential.</w:t>
      </w:r>
    </w:p>
    <w:p w14:paraId="6C109E40" w14:textId="77777777" w:rsidR="00E43071" w:rsidRPr="00E43071" w:rsidRDefault="00E43071" w:rsidP="00E43071">
      <w:pPr>
        <w:spacing w:after="0" w:line="240" w:lineRule="auto"/>
        <w:ind w:left="0" w:firstLine="0"/>
        <w:rPr>
          <w:rFonts w:ascii="Times New Roman" w:eastAsia="Cambria" w:hAnsi="Times New Roman" w:cs="Times New Roman"/>
          <w:color w:val="auto"/>
          <w:szCs w:val="24"/>
        </w:rPr>
      </w:pPr>
    </w:p>
    <w:p w14:paraId="5493FCB4" w14:textId="77777777" w:rsidR="00E43071" w:rsidRPr="00E43071" w:rsidRDefault="00E43071" w:rsidP="00E43071">
      <w:pPr>
        <w:numPr>
          <w:ilvl w:val="0"/>
          <w:numId w:val="59"/>
        </w:numPr>
        <w:spacing w:after="0" w:line="240" w:lineRule="auto"/>
        <w:contextualSpacing/>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The requested training is required to be posted on Michigan’s Eligible Training Provider List – Michigan Training Connect (</w:t>
      </w:r>
      <w:proofErr w:type="spellStart"/>
      <w:r w:rsidRPr="00E43071">
        <w:rPr>
          <w:rFonts w:ascii="Times New Roman" w:eastAsia="Cambria" w:hAnsi="Times New Roman" w:cs="Times New Roman"/>
          <w:color w:val="auto"/>
          <w:szCs w:val="24"/>
        </w:rPr>
        <w:t>MiTC</w:t>
      </w:r>
      <w:proofErr w:type="spellEnd"/>
      <w:r w:rsidRPr="00E43071">
        <w:rPr>
          <w:rFonts w:ascii="Times New Roman" w:eastAsia="Cambria" w:hAnsi="Times New Roman" w:cs="Times New Roman"/>
          <w:color w:val="auto"/>
          <w:szCs w:val="24"/>
        </w:rPr>
        <w:t>).</w:t>
      </w:r>
    </w:p>
    <w:p w14:paraId="4C525E2E" w14:textId="77777777" w:rsidR="00E43071" w:rsidRPr="00E43071" w:rsidRDefault="00E43071" w:rsidP="00E43071">
      <w:pPr>
        <w:spacing w:after="0" w:line="240" w:lineRule="auto"/>
        <w:ind w:left="720" w:firstLine="0"/>
        <w:contextualSpacing/>
        <w:jc w:val="left"/>
        <w:rPr>
          <w:rFonts w:ascii="Times New Roman" w:eastAsia="Cambria" w:hAnsi="Times New Roman" w:cs="Times New Roman"/>
          <w:color w:val="auto"/>
          <w:szCs w:val="24"/>
        </w:rPr>
      </w:pPr>
    </w:p>
    <w:p w14:paraId="0EF3EDEB" w14:textId="77777777" w:rsidR="00E43071" w:rsidRPr="00E43071" w:rsidRDefault="00E43071" w:rsidP="00E43071">
      <w:pPr>
        <w:numPr>
          <w:ilvl w:val="0"/>
          <w:numId w:val="59"/>
        </w:numPr>
        <w:spacing w:after="0" w:line="240" w:lineRule="auto"/>
        <w:contextualSpacing/>
        <w:jc w:val="left"/>
        <w:rPr>
          <w:rFonts w:ascii="Times New Roman" w:eastAsia="Cambria" w:hAnsi="Times New Roman" w:cs="Times New Roman"/>
          <w:iCs/>
          <w:color w:val="auto"/>
          <w:szCs w:val="24"/>
        </w:rPr>
      </w:pPr>
      <w:r w:rsidRPr="00E43071">
        <w:rPr>
          <w:rFonts w:ascii="Times New Roman" w:eastAsia="Cambria" w:hAnsi="Times New Roman" w:cs="Times New Roman"/>
          <w:iCs/>
          <w:color w:val="auto"/>
          <w:szCs w:val="24"/>
        </w:rPr>
        <w:t>The job seeker has reviewed three schools that offer training that leads to the occupational goal.  The review should consist minimally of cost and program comparisons and school accreditation.  A personal visit to more than one school by the job seeker is encouraged</w:t>
      </w:r>
    </w:p>
    <w:p w14:paraId="3EFB16BB" w14:textId="77777777" w:rsidR="00E43071" w:rsidRPr="00E43071" w:rsidRDefault="00E43071" w:rsidP="00E43071">
      <w:pPr>
        <w:spacing w:after="0" w:line="240" w:lineRule="auto"/>
        <w:ind w:left="720" w:firstLine="0"/>
        <w:contextualSpacing/>
        <w:jc w:val="left"/>
        <w:rPr>
          <w:rFonts w:ascii="Times New Roman" w:eastAsia="Cambria" w:hAnsi="Times New Roman" w:cs="Times New Roman"/>
          <w:color w:val="auto"/>
          <w:szCs w:val="24"/>
        </w:rPr>
      </w:pPr>
    </w:p>
    <w:p w14:paraId="41A3CCEA" w14:textId="77777777" w:rsidR="00E43071" w:rsidRPr="00E43071" w:rsidRDefault="00E43071" w:rsidP="00E43071">
      <w:pPr>
        <w:numPr>
          <w:ilvl w:val="0"/>
          <w:numId w:val="59"/>
        </w:numPr>
        <w:spacing w:after="0" w:line="240" w:lineRule="auto"/>
        <w:contextualSpacing/>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Tuition payments will be made by a prepaid MasterCard issued in the participant’s name and who is responsible for making tuition payment to the training provider. Funds will be available per semester or term. Training institutions that do not accept MasterCard will be issued a check payable to the training institution.</w:t>
      </w:r>
    </w:p>
    <w:p w14:paraId="43F903B3" w14:textId="77777777" w:rsidR="00E43071" w:rsidRPr="00E43071" w:rsidRDefault="00E43071" w:rsidP="00E43071">
      <w:pPr>
        <w:spacing w:after="0" w:line="240" w:lineRule="auto"/>
        <w:ind w:left="0" w:firstLine="0"/>
        <w:rPr>
          <w:rFonts w:ascii="Times New Roman" w:eastAsia="Cambria" w:hAnsi="Times New Roman" w:cs="Times New Roman"/>
          <w:color w:val="auto"/>
          <w:szCs w:val="24"/>
        </w:rPr>
      </w:pPr>
    </w:p>
    <w:p w14:paraId="430FC9F0" w14:textId="77777777" w:rsidR="00E43071" w:rsidRPr="00E43071" w:rsidRDefault="00E43071" w:rsidP="00E43071">
      <w:pPr>
        <w:numPr>
          <w:ilvl w:val="0"/>
          <w:numId w:val="59"/>
        </w:numPr>
        <w:spacing w:after="0" w:line="240" w:lineRule="auto"/>
        <w:contextualSpacing/>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Participants are required to complete the Free Application for Federal Student Aid (FAFSA) for each year of training. Any grants, scholarships or PELL awarded will be applied to the training costs prior to the use of WIOA funding. Application for FAFSA is not required for participants choosing a training institution that is not eligible to accept state and federal grants.</w:t>
      </w:r>
    </w:p>
    <w:p w14:paraId="4FC2C2D8" w14:textId="77777777" w:rsidR="00E43071" w:rsidRPr="00E43071" w:rsidRDefault="00E43071" w:rsidP="00E43071">
      <w:pPr>
        <w:spacing w:after="0" w:line="240" w:lineRule="auto"/>
        <w:ind w:left="720" w:firstLine="0"/>
        <w:contextualSpacing/>
        <w:jc w:val="left"/>
        <w:rPr>
          <w:rFonts w:ascii="Times New Roman" w:eastAsia="Cambria" w:hAnsi="Times New Roman" w:cs="Times New Roman"/>
          <w:color w:val="auto"/>
          <w:szCs w:val="24"/>
        </w:rPr>
      </w:pPr>
    </w:p>
    <w:p w14:paraId="7DB9BD52" w14:textId="77777777" w:rsidR="00E43071" w:rsidRPr="00E43071" w:rsidRDefault="00E43071" w:rsidP="00E43071">
      <w:pPr>
        <w:numPr>
          <w:ilvl w:val="0"/>
          <w:numId w:val="59"/>
        </w:numPr>
        <w:spacing w:after="0" w:line="240" w:lineRule="auto"/>
        <w:contextualSpacing/>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Due to limited training funds, ITAs will be distributed based on priority of service which includes:</w:t>
      </w:r>
    </w:p>
    <w:p w14:paraId="59A0DF5C" w14:textId="77777777" w:rsidR="00E43071" w:rsidRPr="00E43071" w:rsidRDefault="00E43071" w:rsidP="00E43071">
      <w:pPr>
        <w:spacing w:after="0" w:line="240" w:lineRule="auto"/>
        <w:ind w:left="720" w:firstLine="0"/>
        <w:contextualSpacing/>
        <w:jc w:val="left"/>
        <w:rPr>
          <w:rFonts w:ascii="Times New Roman" w:eastAsia="Cambria" w:hAnsi="Times New Roman" w:cs="Times New Roman"/>
          <w:color w:val="auto"/>
          <w:szCs w:val="24"/>
        </w:rPr>
      </w:pPr>
    </w:p>
    <w:p w14:paraId="0BA5ADE8" w14:textId="77777777" w:rsidR="00E43071" w:rsidRPr="00E43071" w:rsidRDefault="00E43071" w:rsidP="00E43071">
      <w:pPr>
        <w:numPr>
          <w:ilvl w:val="1"/>
          <w:numId w:val="59"/>
        </w:numPr>
        <w:spacing w:after="0" w:line="240" w:lineRule="auto"/>
        <w:contextualSpacing/>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Individuals who are residents of Macomb or St. Clair Counties.</w:t>
      </w:r>
    </w:p>
    <w:p w14:paraId="6E0D5CD1" w14:textId="77777777" w:rsidR="00E43071" w:rsidRPr="00E43071" w:rsidRDefault="00E43071" w:rsidP="00E43071">
      <w:pPr>
        <w:numPr>
          <w:ilvl w:val="1"/>
          <w:numId w:val="59"/>
        </w:numPr>
        <w:spacing w:after="0" w:line="240" w:lineRule="auto"/>
        <w:contextualSpacing/>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Individuals who are non-residents of Macomb or St. Clair County that have been terminated or dislocated from their most recent job with an employer located in Macomb or St. Clair County.</w:t>
      </w:r>
    </w:p>
    <w:p w14:paraId="11AEBF55" w14:textId="77777777" w:rsidR="00E43071" w:rsidRPr="00E43071" w:rsidRDefault="00E43071" w:rsidP="00E43071">
      <w:pPr>
        <w:numPr>
          <w:ilvl w:val="1"/>
          <w:numId w:val="59"/>
        </w:numPr>
        <w:spacing w:after="0" w:line="240" w:lineRule="auto"/>
        <w:contextualSpacing/>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A U.S. military veteran, regardless of county of residence.</w:t>
      </w:r>
    </w:p>
    <w:p w14:paraId="77EEC7AA" w14:textId="77777777" w:rsidR="00E43071" w:rsidRPr="00E43071" w:rsidRDefault="00E43071" w:rsidP="00E43071">
      <w:pPr>
        <w:numPr>
          <w:ilvl w:val="1"/>
          <w:numId w:val="59"/>
        </w:numPr>
        <w:spacing w:after="0" w:line="240" w:lineRule="auto"/>
        <w:contextualSpacing/>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The spouse of an active duty Armed Forces member and who has experienced a loss of employment as a direct result of relocation to accommodate a permanent change in duty station of such member, regardless of county residence.</w:t>
      </w:r>
    </w:p>
    <w:p w14:paraId="1E6EAFE8" w14:textId="77777777" w:rsidR="00E43071" w:rsidRPr="00E43071" w:rsidRDefault="00E43071" w:rsidP="00E43071">
      <w:pPr>
        <w:spacing w:after="0" w:line="240" w:lineRule="auto"/>
        <w:ind w:left="0" w:firstLine="0"/>
        <w:rPr>
          <w:rFonts w:ascii="Times New Roman" w:eastAsia="Cambria" w:hAnsi="Times New Roman" w:cs="Times New Roman"/>
          <w:color w:val="auto"/>
          <w:szCs w:val="24"/>
        </w:rPr>
      </w:pPr>
    </w:p>
    <w:p w14:paraId="175F2788" w14:textId="77777777" w:rsidR="00E43071" w:rsidRPr="00E43071" w:rsidRDefault="00E43071" w:rsidP="00E43071">
      <w:pPr>
        <w:numPr>
          <w:ilvl w:val="0"/>
          <w:numId w:val="59"/>
        </w:numPr>
        <w:spacing w:after="0" w:line="240" w:lineRule="auto"/>
        <w:contextualSpacing/>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The maximum ITA value is determined by the M/SCWDB ITA policy in effect at the time the ITA is issued. The current maximum ITA is based on the greater value of up to $5,000 for the training program or the number of actual class hours of the training program multiplied by $12.25 per training hour. The total value of the ITA will be applied to costs for tuition and fees. Books and supplies required by the training institution to complete the training program will be funded through an established book authorization procedure and supportive services.</w:t>
      </w:r>
    </w:p>
    <w:p w14:paraId="387C547D" w14:textId="77777777" w:rsidR="00E43071" w:rsidRPr="00E43071" w:rsidRDefault="00E43071" w:rsidP="00E43071">
      <w:pPr>
        <w:spacing w:after="0" w:line="240" w:lineRule="auto"/>
        <w:ind w:left="720" w:firstLine="0"/>
        <w:contextualSpacing/>
        <w:jc w:val="left"/>
        <w:rPr>
          <w:rFonts w:ascii="Times New Roman" w:eastAsia="Cambria" w:hAnsi="Times New Roman" w:cs="Times New Roman"/>
          <w:color w:val="auto"/>
          <w:szCs w:val="24"/>
        </w:rPr>
      </w:pPr>
    </w:p>
    <w:p w14:paraId="14C20F36" w14:textId="77777777" w:rsidR="00E43071" w:rsidRPr="00E43071" w:rsidRDefault="00E43071" w:rsidP="00E43071">
      <w:pPr>
        <w:numPr>
          <w:ilvl w:val="0"/>
          <w:numId w:val="59"/>
        </w:numPr>
        <w:spacing w:after="0" w:line="240" w:lineRule="auto"/>
        <w:contextualSpacing/>
        <w:jc w:val="left"/>
        <w:rPr>
          <w:rFonts w:ascii="Times New Roman" w:eastAsia="Cambria" w:hAnsi="Times New Roman" w:cs="Times New Roman"/>
          <w:color w:val="auto"/>
          <w:szCs w:val="24"/>
        </w:rPr>
      </w:pPr>
      <w:r w:rsidRPr="00E43071">
        <w:rPr>
          <w:rFonts w:ascii="Times New Roman" w:eastAsia="Cambria" w:hAnsi="Times New Roman" w:cs="Times New Roman"/>
          <w:color w:val="auto"/>
          <w:szCs w:val="24"/>
        </w:rPr>
        <w:t xml:space="preserve">ITAs will not be approved for students already enrolled and attending the requested training prior to a determination of WIOA eligibility, unless there is documentation of </w:t>
      </w:r>
      <w:r w:rsidRPr="00E43071">
        <w:rPr>
          <w:rFonts w:ascii="Times New Roman" w:eastAsia="Cambria" w:hAnsi="Times New Roman" w:cs="Times New Roman"/>
          <w:color w:val="auto"/>
          <w:szCs w:val="24"/>
        </w:rPr>
        <w:lastRenderedPageBreak/>
        <w:t xml:space="preserve">significant financial loss following enrollment.  The WIOA Coordinator will consider requests on an individual circumstances and dependent on funding availability. </w:t>
      </w:r>
    </w:p>
    <w:p w14:paraId="73CE4F40" w14:textId="77777777" w:rsidR="00E43071" w:rsidRPr="00E43071" w:rsidRDefault="00E43071" w:rsidP="00E43071">
      <w:pPr>
        <w:spacing w:after="0" w:line="240" w:lineRule="auto"/>
        <w:ind w:left="720" w:firstLine="0"/>
        <w:contextualSpacing/>
        <w:jc w:val="left"/>
        <w:rPr>
          <w:rFonts w:ascii="Times New Roman" w:eastAsia="Cambria" w:hAnsi="Times New Roman" w:cs="Times New Roman"/>
          <w:color w:val="auto"/>
          <w:szCs w:val="24"/>
          <w:highlight w:val="yellow"/>
        </w:rPr>
      </w:pPr>
    </w:p>
    <w:p w14:paraId="73D5A925" w14:textId="3382EF39" w:rsidR="007F2C58" w:rsidRPr="009B5C2E" w:rsidRDefault="00E43071" w:rsidP="009B5C2E">
      <w:pPr>
        <w:numPr>
          <w:ilvl w:val="0"/>
          <w:numId w:val="59"/>
        </w:numPr>
        <w:spacing w:after="0" w:line="240" w:lineRule="auto"/>
        <w:jc w:val="left"/>
        <w:rPr>
          <w:rFonts w:ascii="Times New Roman" w:eastAsia="Times New Roman" w:hAnsi="Times New Roman" w:cs="Times New Roman"/>
          <w:color w:val="auto"/>
          <w:szCs w:val="24"/>
        </w:rPr>
      </w:pPr>
      <w:r w:rsidRPr="00E43071">
        <w:rPr>
          <w:rFonts w:ascii="Times New Roman" w:eastAsia="Times New Roman" w:hAnsi="Times New Roman" w:cs="Times New Roman"/>
          <w:color w:val="auto"/>
          <w:szCs w:val="24"/>
        </w:rPr>
        <w:t xml:space="preserve">The customer will sign a Michigan Works! Training Agreement for Individual Training Accounts that outlines the terms and conditions under which the customer will retain access to training funds and other authorized supportive services provided through Michigan Works! </w:t>
      </w:r>
    </w:p>
    <w:p w14:paraId="6BCB2811" w14:textId="77777777" w:rsidR="00EF30CF" w:rsidRPr="007F2C58" w:rsidRDefault="00EF30CF" w:rsidP="007F2C58">
      <w:pPr>
        <w:spacing w:after="0" w:line="240" w:lineRule="auto"/>
        <w:ind w:left="720" w:firstLine="0"/>
        <w:jc w:val="left"/>
        <w:rPr>
          <w:rFonts w:ascii="Times New Roman" w:eastAsia="Times New Roman" w:hAnsi="Times New Roman" w:cs="Times New Roman"/>
          <w:color w:val="auto"/>
          <w:szCs w:val="24"/>
        </w:rPr>
      </w:pPr>
    </w:p>
    <w:p w14:paraId="16AE7088" w14:textId="0E1B441C" w:rsidR="00A325B8" w:rsidRDefault="00A325B8" w:rsidP="00A325B8">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r>
        <w:rPr>
          <w:i/>
        </w:rPr>
        <w:t xml:space="preserve">Question 26: A </w:t>
      </w:r>
      <w:r w:rsidRPr="005543B9">
        <w:rPr>
          <w:i/>
        </w:rPr>
        <w:t xml:space="preserve">description </w:t>
      </w:r>
      <w:r w:rsidR="00A46B41">
        <w:rPr>
          <w:i/>
        </w:rPr>
        <w:t>of the process used by the local board, consistent with Section III, to provide a 30 day public comment period prior to submission of the plan, incl</w:t>
      </w:r>
      <w:r w:rsidR="00B61800">
        <w:rPr>
          <w:i/>
        </w:rPr>
        <w:t xml:space="preserve">uding an opportunity to have input into development of the Local Plan, </w:t>
      </w:r>
      <w:r w:rsidR="00EF5D50">
        <w:rPr>
          <w:i/>
        </w:rPr>
        <w:t>particularly</w:t>
      </w:r>
      <w:r w:rsidR="00B61800">
        <w:rPr>
          <w:i/>
        </w:rPr>
        <w:t xml:space="preserve"> for </w:t>
      </w:r>
      <w:r w:rsidR="00EF5D50">
        <w:rPr>
          <w:i/>
        </w:rPr>
        <w:t xml:space="preserve">representatives of businesses, labor organizations, and education. </w:t>
      </w:r>
    </w:p>
    <w:p w14:paraId="10DF7D02" w14:textId="77777777" w:rsidR="00257A31" w:rsidRDefault="00257A31" w:rsidP="00257A31">
      <w:pPr>
        <w:autoSpaceDE w:val="0"/>
        <w:autoSpaceDN w:val="0"/>
        <w:adjustRightInd w:val="0"/>
        <w:spacing w:after="0" w:line="240" w:lineRule="auto"/>
        <w:ind w:left="0" w:firstLine="0"/>
        <w:contextualSpacing/>
      </w:pPr>
    </w:p>
    <w:p w14:paraId="2B5593E6" w14:textId="74DE57E9" w:rsidR="00257A31" w:rsidRPr="00257A31" w:rsidRDefault="00257A31" w:rsidP="00257A31">
      <w:pPr>
        <w:autoSpaceDE w:val="0"/>
        <w:autoSpaceDN w:val="0"/>
        <w:adjustRightInd w:val="0"/>
        <w:spacing w:after="0" w:line="240" w:lineRule="auto"/>
        <w:ind w:left="0" w:firstLine="0"/>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As outlined in Section III, the M/SCWDB will make its local and regional plans available to the public for 30 days before it submits the plans to the Governor to allow members of the public, including representatives of business, labor organizations and education to submit comments on the proposed plans.</w:t>
      </w:r>
    </w:p>
    <w:p w14:paraId="0D17B8EC" w14:textId="77777777" w:rsidR="00257A31" w:rsidRPr="00257A31" w:rsidRDefault="00257A31" w:rsidP="00257A31">
      <w:pPr>
        <w:autoSpaceDE w:val="0"/>
        <w:autoSpaceDN w:val="0"/>
        <w:adjustRightInd w:val="0"/>
        <w:spacing w:after="0" w:line="240" w:lineRule="auto"/>
        <w:ind w:left="0" w:firstLine="0"/>
        <w:contextualSpacing/>
        <w:rPr>
          <w:rFonts w:ascii="Times New Roman" w:eastAsia="Cambria" w:hAnsi="Times New Roman" w:cs="Times New Roman"/>
          <w:color w:val="auto"/>
          <w:szCs w:val="24"/>
        </w:rPr>
      </w:pPr>
    </w:p>
    <w:p w14:paraId="621DEB75" w14:textId="77777777" w:rsidR="00257A31" w:rsidRPr="00257A31" w:rsidRDefault="00257A31" w:rsidP="00257A31">
      <w:pPr>
        <w:autoSpaceDE w:val="0"/>
        <w:autoSpaceDN w:val="0"/>
        <w:adjustRightInd w:val="0"/>
        <w:spacing w:after="0" w:line="240" w:lineRule="auto"/>
        <w:ind w:left="0" w:firstLine="0"/>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 xml:space="preserve">Announcement of the availability of the plans will be published in the Macomb Daily and the Port Huron Times Herald. The plans will be posted on our website at </w:t>
      </w:r>
      <w:hyperlink r:id="rId17" w:history="1">
        <w:r w:rsidRPr="00257A31">
          <w:rPr>
            <w:rFonts w:ascii="Times New Roman" w:eastAsia="Cambria" w:hAnsi="Times New Roman" w:cs="Times New Roman"/>
            <w:color w:val="auto"/>
            <w:szCs w:val="24"/>
          </w:rPr>
          <w:t>www.macomb-stclairworks.org</w:t>
        </w:r>
      </w:hyperlink>
      <w:r w:rsidRPr="00257A31">
        <w:rPr>
          <w:rFonts w:ascii="Times New Roman" w:eastAsia="Cambria" w:hAnsi="Times New Roman" w:cs="Times New Roman"/>
          <w:color w:val="auto"/>
          <w:szCs w:val="24"/>
        </w:rPr>
        <w:t xml:space="preserve"> and posted on the Macomb/St. Clair Michigan Works! social media sites. Notification of the availability to review the plans will be sent to local business organizations, labor organizations and educational institutions.</w:t>
      </w:r>
    </w:p>
    <w:p w14:paraId="30DECA69" w14:textId="77777777" w:rsidR="00257A31" w:rsidRPr="00257A31" w:rsidRDefault="00257A31" w:rsidP="00257A31">
      <w:pPr>
        <w:autoSpaceDE w:val="0"/>
        <w:autoSpaceDN w:val="0"/>
        <w:adjustRightInd w:val="0"/>
        <w:spacing w:after="0" w:line="240" w:lineRule="auto"/>
        <w:ind w:left="0" w:firstLine="0"/>
        <w:contextualSpacing/>
        <w:rPr>
          <w:rFonts w:ascii="Times New Roman" w:eastAsia="Cambria" w:hAnsi="Times New Roman" w:cs="Times New Roman"/>
          <w:color w:val="auto"/>
          <w:szCs w:val="24"/>
        </w:rPr>
      </w:pPr>
    </w:p>
    <w:p w14:paraId="6E07EEFD" w14:textId="77777777" w:rsidR="00257A31" w:rsidRPr="00257A31" w:rsidRDefault="00257A31" w:rsidP="00257A31">
      <w:pPr>
        <w:autoSpaceDE w:val="0"/>
        <w:autoSpaceDN w:val="0"/>
        <w:adjustRightInd w:val="0"/>
        <w:spacing w:after="0" w:line="240" w:lineRule="auto"/>
        <w:ind w:left="0" w:firstLine="0"/>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Copies of the plans will also be available for review at the administrative office of the Macomb/St. Clair Workforce Development Board.</w:t>
      </w:r>
    </w:p>
    <w:p w14:paraId="41685FBD" w14:textId="77777777" w:rsidR="00257A31" w:rsidRPr="00257A31" w:rsidRDefault="00257A31" w:rsidP="00257A31">
      <w:pPr>
        <w:autoSpaceDE w:val="0"/>
        <w:autoSpaceDN w:val="0"/>
        <w:adjustRightInd w:val="0"/>
        <w:spacing w:after="0" w:line="240" w:lineRule="auto"/>
        <w:ind w:left="0" w:firstLine="0"/>
        <w:contextualSpacing/>
        <w:rPr>
          <w:rFonts w:ascii="Times New Roman" w:eastAsia="Cambria" w:hAnsi="Times New Roman" w:cs="Times New Roman"/>
          <w:color w:val="auto"/>
          <w:szCs w:val="24"/>
        </w:rPr>
      </w:pPr>
    </w:p>
    <w:p w14:paraId="660542E5" w14:textId="1B290469" w:rsidR="00EF5D50" w:rsidRDefault="00257A31" w:rsidP="00EF30CF">
      <w:pPr>
        <w:autoSpaceDE w:val="0"/>
        <w:autoSpaceDN w:val="0"/>
        <w:adjustRightInd w:val="0"/>
        <w:spacing w:after="0" w:line="240" w:lineRule="auto"/>
        <w:ind w:left="0" w:firstLine="0"/>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Any comments that express disagreements with the plan will be submitted to the Governor with the plan. In accordance with the American with Disabilities Act (ADA) the plans will be made available in alternative formats as necessary upon request.</w:t>
      </w:r>
    </w:p>
    <w:p w14:paraId="0F9AE353" w14:textId="77777777" w:rsidR="00EF30CF" w:rsidRPr="00EF30CF" w:rsidRDefault="00EF30CF" w:rsidP="00EF30CF">
      <w:pPr>
        <w:autoSpaceDE w:val="0"/>
        <w:autoSpaceDN w:val="0"/>
        <w:adjustRightInd w:val="0"/>
        <w:spacing w:after="0" w:line="240" w:lineRule="auto"/>
        <w:ind w:left="0" w:firstLine="0"/>
        <w:contextualSpacing/>
        <w:rPr>
          <w:rFonts w:ascii="Times New Roman" w:eastAsia="Cambria" w:hAnsi="Times New Roman" w:cs="Times New Roman"/>
          <w:color w:val="auto"/>
          <w:szCs w:val="24"/>
        </w:rPr>
      </w:pPr>
    </w:p>
    <w:p w14:paraId="11914E02" w14:textId="33D4EC79" w:rsidR="00DC3360" w:rsidRDefault="00DC3360" w:rsidP="00DC3360">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r>
        <w:rPr>
          <w:i/>
        </w:rPr>
        <w:t xml:space="preserve">Question 27: A </w:t>
      </w:r>
      <w:r w:rsidR="005543B9" w:rsidRPr="005543B9">
        <w:rPr>
          <w:i/>
        </w:rPr>
        <w:t>description of how One-Stop centers are implementing and transitioning to an integrated, technology-enabled intake and case management information system for programs carried out under the WIOA and by One-Stop partners.</w:t>
      </w:r>
    </w:p>
    <w:p w14:paraId="26C5E06E" w14:textId="77777777" w:rsidR="00257A31" w:rsidRDefault="00257A31" w:rsidP="006000D5">
      <w:pPr>
        <w:autoSpaceDE w:val="0"/>
        <w:autoSpaceDN w:val="0"/>
        <w:adjustRightInd w:val="0"/>
        <w:spacing w:after="0" w:line="240" w:lineRule="auto"/>
        <w:ind w:left="0" w:firstLine="0"/>
        <w:contextualSpacing/>
        <w:jc w:val="left"/>
        <w:rPr>
          <w:rFonts w:ascii="Times New Roman" w:eastAsia="Cambria" w:hAnsi="Times New Roman" w:cs="Times New Roman"/>
          <w:color w:val="auto"/>
          <w:sz w:val="22"/>
          <w:szCs w:val="24"/>
        </w:rPr>
      </w:pPr>
    </w:p>
    <w:p w14:paraId="23501A41" w14:textId="2AE84A6C" w:rsidR="005543B9" w:rsidRDefault="006000D5" w:rsidP="002C23FF">
      <w:pPr>
        <w:autoSpaceDE w:val="0"/>
        <w:autoSpaceDN w:val="0"/>
        <w:adjustRightInd w:val="0"/>
        <w:spacing w:after="0" w:line="240" w:lineRule="auto"/>
        <w:ind w:left="0" w:firstLine="0"/>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Title I and Title III programs in the One-Stop centers under the M/SCWDB are all using the State of Michigan’s One-Stop Management Information System (OSMIS) for participant reporting and participant case management. This allows for a better coordination of services to participants. The M/SCWDB plans to use OSMIS as their only intake and case management system for Title I and Title III participants.</w:t>
      </w:r>
    </w:p>
    <w:p w14:paraId="2C7BEB4D" w14:textId="77777777" w:rsidR="009B5C2E" w:rsidRPr="009B5C2E" w:rsidRDefault="009B5C2E" w:rsidP="009B5C2E">
      <w:pPr>
        <w:autoSpaceDE w:val="0"/>
        <w:autoSpaceDN w:val="0"/>
        <w:adjustRightInd w:val="0"/>
        <w:spacing w:after="0" w:line="240" w:lineRule="auto"/>
        <w:ind w:left="0" w:firstLine="0"/>
        <w:contextualSpacing/>
        <w:jc w:val="left"/>
        <w:rPr>
          <w:rFonts w:ascii="Times New Roman" w:eastAsia="Cambria" w:hAnsi="Times New Roman" w:cs="Times New Roman"/>
          <w:color w:val="auto"/>
          <w:szCs w:val="24"/>
        </w:rPr>
      </w:pPr>
    </w:p>
    <w:p w14:paraId="4C39F713" w14:textId="3DE084E3" w:rsidR="006000D5" w:rsidRDefault="006000D5" w:rsidP="006000D5">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r>
        <w:rPr>
          <w:i/>
        </w:rPr>
        <w:t xml:space="preserve">Question 28: A description of the local priority of service requirements. </w:t>
      </w:r>
    </w:p>
    <w:p w14:paraId="02D4C3A0" w14:textId="77777777" w:rsidR="00257A31" w:rsidRDefault="00257A31" w:rsidP="00D81FA4">
      <w:pPr>
        <w:autoSpaceDE w:val="0"/>
        <w:autoSpaceDN w:val="0"/>
        <w:adjustRightInd w:val="0"/>
        <w:spacing w:after="0" w:line="240" w:lineRule="auto"/>
        <w:ind w:left="0" w:firstLine="0"/>
        <w:contextualSpacing/>
        <w:jc w:val="left"/>
      </w:pPr>
    </w:p>
    <w:p w14:paraId="77F7D5E5" w14:textId="64AAADA7" w:rsidR="00D81FA4" w:rsidRPr="00257A31" w:rsidRDefault="00D81FA4" w:rsidP="002C23FF">
      <w:pPr>
        <w:autoSpaceDE w:val="0"/>
        <w:autoSpaceDN w:val="0"/>
        <w:adjustRightInd w:val="0"/>
        <w:spacing w:after="0" w:line="240" w:lineRule="auto"/>
        <w:ind w:left="0" w:firstLine="0"/>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Priority of service will be given to low-income individuals who meet the definition of a low-income individual as defined in WIOA Section 3 (36). This section states that a</w:t>
      </w:r>
    </w:p>
    <w:p w14:paraId="79D5B2FD" w14:textId="77777777" w:rsidR="00D81FA4" w:rsidRPr="00257A31" w:rsidRDefault="00D81FA4" w:rsidP="002C23FF">
      <w:pPr>
        <w:spacing w:after="0" w:line="240" w:lineRule="auto"/>
        <w:ind w:left="0" w:firstLine="0"/>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 xml:space="preserve">low-income individual is an individual who </w:t>
      </w:r>
    </w:p>
    <w:p w14:paraId="16409D68" w14:textId="77777777" w:rsidR="00D81FA4" w:rsidRPr="00257A31" w:rsidRDefault="00D81FA4" w:rsidP="002C23FF">
      <w:pPr>
        <w:numPr>
          <w:ilvl w:val="0"/>
          <w:numId w:val="89"/>
        </w:numPr>
        <w:spacing w:after="0" w:line="240" w:lineRule="auto"/>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lastRenderedPageBreak/>
        <w:t xml:space="preserve">receives or in the past 6 months received or is a member of a family that receives or in the past 6 months received federal, state or local income-based public </w:t>
      </w:r>
      <w:proofErr w:type="gramStart"/>
      <w:r w:rsidRPr="00257A31">
        <w:rPr>
          <w:rFonts w:ascii="Times New Roman" w:eastAsia="Cambria" w:hAnsi="Times New Roman" w:cs="Times New Roman"/>
          <w:color w:val="auto"/>
          <w:szCs w:val="24"/>
        </w:rPr>
        <w:t>assistance;</w:t>
      </w:r>
      <w:proofErr w:type="gramEnd"/>
      <w:r w:rsidRPr="00257A31">
        <w:rPr>
          <w:rFonts w:ascii="Times New Roman" w:eastAsia="Cambria" w:hAnsi="Times New Roman" w:cs="Times New Roman"/>
          <w:color w:val="auto"/>
          <w:szCs w:val="24"/>
        </w:rPr>
        <w:t xml:space="preserve"> </w:t>
      </w:r>
    </w:p>
    <w:p w14:paraId="47E35E3F" w14:textId="77777777" w:rsidR="00D81FA4" w:rsidRPr="00257A31" w:rsidRDefault="00D81FA4" w:rsidP="002C23FF">
      <w:pPr>
        <w:numPr>
          <w:ilvl w:val="0"/>
          <w:numId w:val="89"/>
        </w:numPr>
        <w:spacing w:after="0" w:line="240" w:lineRule="auto"/>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 xml:space="preserve">is in a family with a total family income that does not exceed the higher of the poverty line or 70% of the lower living standard income </w:t>
      </w:r>
      <w:proofErr w:type="gramStart"/>
      <w:r w:rsidRPr="00257A31">
        <w:rPr>
          <w:rFonts w:ascii="Times New Roman" w:eastAsia="Cambria" w:hAnsi="Times New Roman" w:cs="Times New Roman"/>
          <w:color w:val="auto"/>
          <w:szCs w:val="24"/>
        </w:rPr>
        <w:t>level;</w:t>
      </w:r>
      <w:proofErr w:type="gramEnd"/>
      <w:r w:rsidRPr="00257A31">
        <w:rPr>
          <w:rFonts w:ascii="Times New Roman" w:eastAsia="Cambria" w:hAnsi="Times New Roman" w:cs="Times New Roman"/>
          <w:color w:val="auto"/>
          <w:szCs w:val="24"/>
        </w:rPr>
        <w:t xml:space="preserve"> </w:t>
      </w:r>
    </w:p>
    <w:p w14:paraId="78A36AF4" w14:textId="77777777" w:rsidR="00D81FA4" w:rsidRPr="00257A31" w:rsidRDefault="00D81FA4" w:rsidP="002C23FF">
      <w:pPr>
        <w:numPr>
          <w:ilvl w:val="0"/>
          <w:numId w:val="89"/>
        </w:numPr>
        <w:spacing w:after="0" w:line="240" w:lineRule="auto"/>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 xml:space="preserve">is a homeless individual as defined in Section 41403(6) of the Violence Against Women Act of 1994 (42 USC 14043e-2(6)); a homeless child or youth as defined in sec. 725(2) of the </w:t>
      </w:r>
      <w:proofErr w:type="spellStart"/>
      <w:r w:rsidRPr="00257A31">
        <w:rPr>
          <w:rFonts w:ascii="Times New Roman" w:eastAsia="Cambria" w:hAnsi="Times New Roman" w:cs="Times New Roman"/>
          <w:color w:val="auto"/>
          <w:szCs w:val="24"/>
        </w:rPr>
        <w:t>McKinney­Vento</w:t>
      </w:r>
      <w:proofErr w:type="spellEnd"/>
      <w:r w:rsidRPr="00257A31">
        <w:rPr>
          <w:rFonts w:ascii="Times New Roman" w:eastAsia="Cambria" w:hAnsi="Times New Roman" w:cs="Times New Roman"/>
          <w:color w:val="auto"/>
          <w:szCs w:val="24"/>
        </w:rPr>
        <w:t xml:space="preserve"> Homeless Assistance Act (42 USC 11434a(2)); </w:t>
      </w:r>
    </w:p>
    <w:p w14:paraId="304B0B34" w14:textId="77777777" w:rsidR="00D81FA4" w:rsidRPr="00257A31" w:rsidRDefault="00D81FA4" w:rsidP="002C23FF">
      <w:pPr>
        <w:numPr>
          <w:ilvl w:val="0"/>
          <w:numId w:val="89"/>
        </w:numPr>
        <w:spacing w:after="0" w:line="240" w:lineRule="auto"/>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receives or is eligible to receive a free or reduced-price lunch under the Richard B. Russell National School Lunch Act (42 USC 1751</w:t>
      </w:r>
      <w:proofErr w:type="gramStart"/>
      <w:r w:rsidRPr="00257A31">
        <w:rPr>
          <w:rFonts w:ascii="Times New Roman" w:eastAsia="Cambria" w:hAnsi="Times New Roman" w:cs="Times New Roman"/>
          <w:color w:val="auto"/>
          <w:szCs w:val="24"/>
        </w:rPr>
        <w:t>);</w:t>
      </w:r>
      <w:proofErr w:type="gramEnd"/>
      <w:r w:rsidRPr="00257A31">
        <w:rPr>
          <w:rFonts w:ascii="Times New Roman" w:eastAsia="Cambria" w:hAnsi="Times New Roman" w:cs="Times New Roman"/>
          <w:color w:val="auto"/>
          <w:szCs w:val="24"/>
        </w:rPr>
        <w:t xml:space="preserve"> </w:t>
      </w:r>
    </w:p>
    <w:p w14:paraId="49F98768" w14:textId="77777777" w:rsidR="00D81FA4" w:rsidRPr="00257A31" w:rsidRDefault="00D81FA4" w:rsidP="002C23FF">
      <w:pPr>
        <w:numPr>
          <w:ilvl w:val="0"/>
          <w:numId w:val="89"/>
        </w:numPr>
        <w:spacing w:after="0" w:line="240" w:lineRule="auto"/>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is a foster child on behalf of whom State or local government payments are made; (vi) is an individual with a disability whose own income meets the income requirements, but who is a member of a family whose income does not meet this</w:t>
      </w:r>
    </w:p>
    <w:p w14:paraId="04CC7F7F" w14:textId="77777777" w:rsidR="00D81FA4" w:rsidRPr="00257A31" w:rsidRDefault="00D81FA4" w:rsidP="002C23FF">
      <w:pPr>
        <w:spacing w:after="0" w:line="240" w:lineRule="auto"/>
        <w:ind w:left="720" w:firstLine="720"/>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requirement.</w:t>
      </w:r>
    </w:p>
    <w:p w14:paraId="3443CF07" w14:textId="77777777" w:rsidR="00D81FA4" w:rsidRPr="00257A31" w:rsidRDefault="00D81FA4" w:rsidP="002C23FF">
      <w:pPr>
        <w:spacing w:after="0" w:line="240" w:lineRule="auto"/>
        <w:ind w:left="720" w:firstLine="720"/>
        <w:rPr>
          <w:rFonts w:ascii="Times New Roman" w:eastAsia="Cambria" w:hAnsi="Times New Roman" w:cs="Times New Roman"/>
          <w:color w:val="auto"/>
          <w:szCs w:val="24"/>
        </w:rPr>
      </w:pPr>
    </w:p>
    <w:p w14:paraId="286A199C" w14:textId="77777777" w:rsidR="00D81FA4" w:rsidRPr="00257A31" w:rsidRDefault="00D81FA4" w:rsidP="002C23FF">
      <w:pPr>
        <w:spacing w:after="0" w:line="240" w:lineRule="auto"/>
        <w:ind w:left="0" w:firstLine="0"/>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 xml:space="preserve">Priority of service will also be given to veterans and eligible spouses. An eligible spouse is defined by DOL as: </w:t>
      </w:r>
    </w:p>
    <w:p w14:paraId="096535E4" w14:textId="77777777" w:rsidR="00D81FA4" w:rsidRPr="00257A31" w:rsidRDefault="00D81FA4" w:rsidP="002C23FF">
      <w:pPr>
        <w:numPr>
          <w:ilvl w:val="0"/>
          <w:numId w:val="90"/>
        </w:numPr>
        <w:spacing w:after="0" w:line="240" w:lineRule="auto"/>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 xml:space="preserve">a spouse of a veteran who died of a service connected </w:t>
      </w:r>
      <w:proofErr w:type="gramStart"/>
      <w:r w:rsidRPr="00257A31">
        <w:rPr>
          <w:rFonts w:ascii="Times New Roman" w:eastAsia="Cambria" w:hAnsi="Times New Roman" w:cs="Times New Roman"/>
          <w:color w:val="auto"/>
          <w:szCs w:val="24"/>
        </w:rPr>
        <w:t>disability;</w:t>
      </w:r>
      <w:proofErr w:type="gramEnd"/>
      <w:r w:rsidRPr="00257A31">
        <w:rPr>
          <w:rFonts w:ascii="Times New Roman" w:eastAsia="Cambria" w:hAnsi="Times New Roman" w:cs="Times New Roman"/>
          <w:color w:val="auto"/>
          <w:szCs w:val="24"/>
        </w:rPr>
        <w:t xml:space="preserve"> </w:t>
      </w:r>
    </w:p>
    <w:p w14:paraId="0AD1127F" w14:textId="77777777" w:rsidR="00D81FA4" w:rsidRPr="00257A31" w:rsidRDefault="00D81FA4" w:rsidP="002C23FF">
      <w:pPr>
        <w:numPr>
          <w:ilvl w:val="0"/>
          <w:numId w:val="90"/>
        </w:numPr>
        <w:spacing w:after="0" w:line="240" w:lineRule="auto"/>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a spouse of any member of the Armed Forces serving on active duty who, at the time of application for the priority, is listed in one or more of the</w:t>
      </w:r>
    </w:p>
    <w:p w14:paraId="11BF3B20" w14:textId="77777777" w:rsidR="00D81FA4" w:rsidRPr="00257A31" w:rsidRDefault="00D81FA4" w:rsidP="002C23FF">
      <w:pPr>
        <w:spacing w:after="0" w:line="240" w:lineRule="auto"/>
        <w:ind w:left="1440" w:firstLine="0"/>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 xml:space="preserve">following categories and has been so listed for a total of more than 90 days: missing in action, captured in the line of duty by a hostile force, or forcibly detained or interned in the line of duty by a foreign government or power; </w:t>
      </w:r>
    </w:p>
    <w:p w14:paraId="704BFBCF" w14:textId="77777777" w:rsidR="00D81FA4" w:rsidRPr="00257A31" w:rsidRDefault="00D81FA4" w:rsidP="002C23FF">
      <w:pPr>
        <w:numPr>
          <w:ilvl w:val="0"/>
          <w:numId w:val="90"/>
        </w:numPr>
        <w:spacing w:after="0" w:line="240" w:lineRule="auto"/>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 xml:space="preserve">a spouse of any veteran who has a total disability resulting from a service-connected disability, as evaluated by the Department of Veterans </w:t>
      </w:r>
      <w:proofErr w:type="gramStart"/>
      <w:r w:rsidRPr="00257A31">
        <w:rPr>
          <w:rFonts w:ascii="Times New Roman" w:eastAsia="Cambria" w:hAnsi="Times New Roman" w:cs="Times New Roman"/>
          <w:color w:val="auto"/>
          <w:szCs w:val="24"/>
        </w:rPr>
        <w:t>Affairs;</w:t>
      </w:r>
      <w:proofErr w:type="gramEnd"/>
      <w:r w:rsidRPr="00257A31">
        <w:rPr>
          <w:rFonts w:ascii="Times New Roman" w:eastAsia="Cambria" w:hAnsi="Times New Roman" w:cs="Times New Roman"/>
          <w:color w:val="auto"/>
          <w:szCs w:val="24"/>
        </w:rPr>
        <w:t xml:space="preserve"> </w:t>
      </w:r>
    </w:p>
    <w:p w14:paraId="2E083574" w14:textId="77777777" w:rsidR="00D81FA4" w:rsidRPr="00257A31" w:rsidRDefault="00D81FA4" w:rsidP="002C23FF">
      <w:pPr>
        <w:numPr>
          <w:ilvl w:val="0"/>
          <w:numId w:val="90"/>
        </w:numPr>
        <w:spacing w:after="0" w:line="240" w:lineRule="auto"/>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a spouse of any veteran who died while a disability was in existence without regard to income.</w:t>
      </w:r>
    </w:p>
    <w:p w14:paraId="2CAB6716" w14:textId="77777777" w:rsidR="00D81FA4" w:rsidRPr="00257A31" w:rsidRDefault="00D81FA4" w:rsidP="002C23FF">
      <w:pPr>
        <w:spacing w:after="0" w:line="240" w:lineRule="auto"/>
        <w:ind w:left="0" w:firstLine="0"/>
        <w:rPr>
          <w:rFonts w:ascii="Times New Roman" w:eastAsia="Cambria" w:hAnsi="Times New Roman" w:cs="Times New Roman"/>
          <w:color w:val="auto"/>
          <w:szCs w:val="24"/>
        </w:rPr>
      </w:pPr>
    </w:p>
    <w:p w14:paraId="469E8657" w14:textId="77777777" w:rsidR="00D81FA4" w:rsidRPr="00257A31" w:rsidRDefault="00D81FA4" w:rsidP="002C23FF">
      <w:pPr>
        <w:spacing w:after="0" w:line="240" w:lineRule="auto"/>
        <w:ind w:left="0" w:firstLine="0"/>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 xml:space="preserve">The Macomb/St. Clair Workforce Development Board has also established the following local criteria: </w:t>
      </w:r>
    </w:p>
    <w:p w14:paraId="4A949F28" w14:textId="77777777" w:rsidR="00D81FA4" w:rsidRPr="00257A31" w:rsidRDefault="00D81FA4" w:rsidP="002C23FF">
      <w:pPr>
        <w:spacing w:after="0" w:line="240" w:lineRule="auto"/>
        <w:ind w:left="720" w:hanging="720"/>
        <w:rPr>
          <w:rFonts w:ascii="Times New Roman" w:eastAsia="Cambria" w:hAnsi="Times New Roman" w:cs="Times New Roman"/>
          <w:color w:val="auto"/>
          <w:szCs w:val="24"/>
        </w:rPr>
      </w:pPr>
    </w:p>
    <w:p w14:paraId="42AA9C6B" w14:textId="77777777" w:rsidR="00D81FA4" w:rsidRPr="00257A31" w:rsidRDefault="00D81FA4" w:rsidP="002C23FF">
      <w:pPr>
        <w:numPr>
          <w:ilvl w:val="0"/>
          <w:numId w:val="91"/>
        </w:numPr>
        <w:spacing w:after="0" w:line="240" w:lineRule="auto"/>
        <w:contextualSpacing/>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Individuals who meet the definition of basic skills deficient in the Macomb/St. Clair Workforce Development Board's Policy Issuance 01-07.</w:t>
      </w:r>
    </w:p>
    <w:p w14:paraId="263F9B60" w14:textId="77777777" w:rsidR="00D81FA4" w:rsidRPr="00257A31" w:rsidRDefault="00D81FA4" w:rsidP="002C23FF">
      <w:pPr>
        <w:spacing w:after="0" w:line="240" w:lineRule="auto"/>
        <w:ind w:left="0" w:firstLine="0"/>
        <w:rPr>
          <w:rFonts w:ascii="Times New Roman" w:eastAsia="Cambria" w:hAnsi="Times New Roman" w:cs="Times New Roman"/>
          <w:color w:val="auto"/>
          <w:szCs w:val="24"/>
        </w:rPr>
      </w:pPr>
    </w:p>
    <w:p w14:paraId="713877EE" w14:textId="77777777" w:rsidR="00D81FA4" w:rsidRPr="00257A31" w:rsidRDefault="00D81FA4" w:rsidP="002C23FF">
      <w:pPr>
        <w:spacing w:after="0" w:line="240" w:lineRule="auto"/>
        <w:ind w:left="0" w:firstLine="0"/>
        <w:rPr>
          <w:rFonts w:ascii="Times New Roman" w:eastAsia="Cambria" w:hAnsi="Times New Roman" w:cs="Times New Roman"/>
          <w:color w:val="auto"/>
          <w:szCs w:val="24"/>
        </w:rPr>
      </w:pPr>
      <w:r w:rsidRPr="00257A31">
        <w:rPr>
          <w:rFonts w:ascii="Times New Roman" w:eastAsia="Cambria" w:hAnsi="Times New Roman" w:cs="Times New Roman"/>
          <w:color w:val="auto"/>
          <w:szCs w:val="24"/>
        </w:rPr>
        <w:t>Periodically the Macomb/St. Clair Workforce Development Board may open a window for other populations based on available resources.</w:t>
      </w:r>
    </w:p>
    <w:p w14:paraId="41CEF785" w14:textId="77777777" w:rsidR="006000D5" w:rsidRDefault="006000D5" w:rsidP="00D81FA4">
      <w:pPr>
        <w:ind w:left="0" w:firstLine="0"/>
      </w:pPr>
    </w:p>
    <w:p w14:paraId="6F332B7F" w14:textId="602C31A5" w:rsidR="002D4618" w:rsidRDefault="002D4618" w:rsidP="002D4618">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bookmarkStart w:id="29" w:name="_Hlk45784333"/>
      <w:r>
        <w:rPr>
          <w:i/>
        </w:rPr>
        <w:t>Question 29: A description of how local board will coordinate workforce investment activities carr</w:t>
      </w:r>
      <w:r w:rsidR="00A13C4C">
        <w:rPr>
          <w:i/>
        </w:rPr>
        <w:t>i</w:t>
      </w:r>
      <w:r>
        <w:rPr>
          <w:i/>
        </w:rPr>
        <w:t xml:space="preserve">ed out in the local </w:t>
      </w:r>
      <w:r w:rsidR="00A13C4C">
        <w:rPr>
          <w:i/>
        </w:rPr>
        <w:t xml:space="preserve">area with statewide rapid response activities. </w:t>
      </w:r>
    </w:p>
    <w:bookmarkEnd w:id="29"/>
    <w:p w14:paraId="4734F14C" w14:textId="77777777" w:rsidR="004C67C5" w:rsidRDefault="004C67C5" w:rsidP="004C67C5">
      <w:pPr>
        <w:spacing w:after="0" w:line="240" w:lineRule="auto"/>
        <w:ind w:left="0" w:firstLine="0"/>
        <w:jc w:val="left"/>
        <w:rPr>
          <w:rFonts w:ascii="Times New Roman" w:eastAsia="Cambria" w:hAnsi="Times New Roman" w:cs="Times New Roman"/>
          <w:color w:val="auto"/>
          <w:szCs w:val="24"/>
        </w:rPr>
      </w:pPr>
    </w:p>
    <w:p w14:paraId="6F740C44" w14:textId="3B44531A" w:rsidR="004C67C5" w:rsidRPr="004C67C5" w:rsidRDefault="004C67C5" w:rsidP="002C23FF">
      <w:pPr>
        <w:spacing w:after="0" w:line="240" w:lineRule="auto"/>
        <w:ind w:left="0" w:firstLine="0"/>
        <w:rPr>
          <w:rFonts w:ascii="Times New Roman" w:eastAsia="Cambria" w:hAnsi="Times New Roman" w:cs="Times New Roman"/>
          <w:color w:val="auto"/>
          <w:szCs w:val="24"/>
        </w:rPr>
      </w:pPr>
      <w:r w:rsidRPr="004C67C5">
        <w:rPr>
          <w:rFonts w:ascii="Times New Roman" w:eastAsia="Cambria" w:hAnsi="Times New Roman" w:cs="Times New Roman"/>
          <w:color w:val="auto"/>
          <w:szCs w:val="24"/>
        </w:rPr>
        <w:t>The WIOA Coordinator is the MSCWDB’s designee as the agency’s representative as a Rapid Response partner. Working in cooperation with and at the direction of Labor &amp; Economic Opportunity-Workforce Development (LEO/WD), assistance is provided to employers and their employees experiencing a closure, mass layoff, or natural disaster that results in job dislocation.</w:t>
      </w:r>
    </w:p>
    <w:p w14:paraId="52078530" w14:textId="77777777" w:rsidR="004C67C5" w:rsidRPr="004C67C5" w:rsidRDefault="004C67C5" w:rsidP="002C23FF">
      <w:pPr>
        <w:spacing w:after="0" w:line="240" w:lineRule="auto"/>
        <w:ind w:left="0" w:firstLine="0"/>
        <w:rPr>
          <w:rFonts w:ascii="Times New Roman" w:eastAsia="Cambria" w:hAnsi="Times New Roman" w:cs="Times New Roman"/>
          <w:color w:val="auto"/>
          <w:szCs w:val="24"/>
        </w:rPr>
      </w:pPr>
    </w:p>
    <w:p w14:paraId="058D5F47" w14:textId="77777777" w:rsidR="004C67C5" w:rsidRPr="004C67C5" w:rsidRDefault="004C67C5" w:rsidP="002C23FF">
      <w:pPr>
        <w:spacing w:after="0" w:line="240" w:lineRule="auto"/>
        <w:ind w:left="0" w:firstLine="0"/>
        <w:rPr>
          <w:rFonts w:ascii="Times New Roman" w:eastAsia="Cambria" w:hAnsi="Times New Roman" w:cs="Times New Roman"/>
          <w:color w:val="auto"/>
          <w:szCs w:val="24"/>
        </w:rPr>
      </w:pPr>
      <w:r w:rsidRPr="004C67C5">
        <w:rPr>
          <w:rFonts w:ascii="Times New Roman" w:eastAsia="Cambria" w:hAnsi="Times New Roman" w:cs="Times New Roman"/>
          <w:color w:val="auto"/>
          <w:szCs w:val="24"/>
        </w:rPr>
        <w:lastRenderedPageBreak/>
        <w:t>Knowledge of the potential for layoffs and/or notification of immediate or pending layoffs can come from various sources. First-hand notice may initially come to LEO/WD, the MWA, economic development, local government, or other community partners. Regardless of where the information originates, sharing this information is key to planning and expediting appropriate services.</w:t>
      </w:r>
    </w:p>
    <w:p w14:paraId="1B8CDC4B" w14:textId="77777777" w:rsidR="004C67C5" w:rsidRPr="004C67C5" w:rsidRDefault="004C67C5" w:rsidP="002C23FF">
      <w:pPr>
        <w:spacing w:after="0" w:line="240" w:lineRule="auto"/>
        <w:ind w:left="0" w:firstLine="0"/>
        <w:rPr>
          <w:rFonts w:ascii="Times New Roman" w:eastAsia="Cambria" w:hAnsi="Times New Roman" w:cs="Times New Roman"/>
          <w:color w:val="auto"/>
          <w:szCs w:val="24"/>
        </w:rPr>
      </w:pPr>
    </w:p>
    <w:p w14:paraId="05EBF740" w14:textId="77777777" w:rsidR="004C67C5" w:rsidRPr="004C67C5" w:rsidRDefault="004C67C5" w:rsidP="002C23FF">
      <w:pPr>
        <w:spacing w:after="0" w:line="240" w:lineRule="auto"/>
        <w:ind w:left="0" w:firstLine="0"/>
        <w:textAlignment w:val="baseline"/>
        <w:rPr>
          <w:rFonts w:ascii="Times New Roman" w:eastAsia="Times New Roman" w:hAnsi="Times New Roman" w:cs="Times New Roman"/>
          <w:color w:val="auto"/>
          <w:szCs w:val="24"/>
        </w:rPr>
      </w:pPr>
      <w:r w:rsidRPr="004C67C5">
        <w:rPr>
          <w:rFonts w:ascii="Times New Roman" w:eastAsia="Times New Roman" w:hAnsi="Times New Roman" w:cs="Times New Roman"/>
          <w:color w:val="auto"/>
          <w:szCs w:val="24"/>
        </w:rPr>
        <w:t>When LEO/WD staff or Michigan Works! staff receives information regarding such an event, the other party should immediately be alerted to begin the response activity. A mutual decision will be made as to who will take the lead and initiate contact with the employer.</w:t>
      </w:r>
    </w:p>
    <w:p w14:paraId="48790919" w14:textId="77777777" w:rsidR="004C67C5" w:rsidRPr="004C67C5" w:rsidRDefault="004C67C5" w:rsidP="002C23FF">
      <w:pPr>
        <w:spacing w:after="0" w:line="240" w:lineRule="auto"/>
        <w:ind w:left="0" w:firstLine="0"/>
        <w:textAlignment w:val="baseline"/>
        <w:rPr>
          <w:rFonts w:ascii="Times New Roman" w:eastAsia="Times New Roman" w:hAnsi="Times New Roman" w:cs="Times New Roman"/>
          <w:color w:val="auto"/>
          <w:szCs w:val="24"/>
        </w:rPr>
      </w:pPr>
    </w:p>
    <w:p w14:paraId="665EDC6C" w14:textId="77777777" w:rsidR="004C67C5" w:rsidRPr="004C67C5" w:rsidRDefault="004C67C5" w:rsidP="002C23FF">
      <w:pPr>
        <w:spacing w:after="0" w:line="240" w:lineRule="auto"/>
        <w:ind w:left="0" w:firstLine="0"/>
        <w:rPr>
          <w:rFonts w:ascii="Times New Roman" w:eastAsia="Cambria" w:hAnsi="Times New Roman" w:cs="Times New Roman"/>
          <w:color w:val="auto"/>
          <w:szCs w:val="24"/>
        </w:rPr>
      </w:pPr>
      <w:r w:rsidRPr="004C67C5">
        <w:rPr>
          <w:rFonts w:ascii="Times New Roman" w:eastAsia="Cambria" w:hAnsi="Times New Roman" w:cs="Times New Roman"/>
          <w:color w:val="auto"/>
          <w:szCs w:val="24"/>
        </w:rPr>
        <w:t>The lead should attempt to obtain the information below from the employer and will be responsible for sharing it with appropriate partners:</w:t>
      </w:r>
    </w:p>
    <w:p w14:paraId="603AFAFE" w14:textId="77777777" w:rsidR="004C67C5" w:rsidRPr="004C67C5" w:rsidRDefault="004C67C5" w:rsidP="002C23FF">
      <w:pPr>
        <w:numPr>
          <w:ilvl w:val="0"/>
          <w:numId w:val="61"/>
        </w:numPr>
        <w:spacing w:after="0" w:line="240" w:lineRule="auto"/>
        <w:contextualSpacing/>
        <w:rPr>
          <w:rFonts w:ascii="Times New Roman" w:eastAsia="Cambria" w:hAnsi="Times New Roman" w:cs="Times New Roman"/>
          <w:color w:val="auto"/>
          <w:szCs w:val="24"/>
        </w:rPr>
      </w:pPr>
      <w:r w:rsidRPr="004C67C5">
        <w:rPr>
          <w:rFonts w:ascii="Times New Roman" w:eastAsia="Cambria" w:hAnsi="Times New Roman" w:cs="Times New Roman"/>
          <w:color w:val="auto"/>
          <w:szCs w:val="24"/>
        </w:rPr>
        <w:t>Company name with address and phone number</w:t>
      </w:r>
    </w:p>
    <w:p w14:paraId="51BBC15B" w14:textId="77777777" w:rsidR="004C67C5" w:rsidRPr="004C67C5" w:rsidRDefault="004C67C5" w:rsidP="002C23FF">
      <w:pPr>
        <w:numPr>
          <w:ilvl w:val="0"/>
          <w:numId w:val="61"/>
        </w:numPr>
        <w:spacing w:after="0" w:line="240" w:lineRule="auto"/>
        <w:contextualSpacing/>
        <w:rPr>
          <w:rFonts w:ascii="Times New Roman" w:eastAsia="Cambria" w:hAnsi="Times New Roman" w:cs="Times New Roman"/>
          <w:color w:val="auto"/>
          <w:szCs w:val="24"/>
        </w:rPr>
      </w:pPr>
      <w:r w:rsidRPr="004C67C5">
        <w:rPr>
          <w:rFonts w:ascii="Times New Roman" w:eastAsia="Cambria" w:hAnsi="Times New Roman" w:cs="Times New Roman"/>
          <w:color w:val="auto"/>
          <w:szCs w:val="24"/>
        </w:rPr>
        <w:t>Contact name &amp; title</w:t>
      </w:r>
    </w:p>
    <w:p w14:paraId="2AF5AD28" w14:textId="77777777" w:rsidR="004C67C5" w:rsidRPr="004C67C5" w:rsidRDefault="004C67C5" w:rsidP="002C23FF">
      <w:pPr>
        <w:numPr>
          <w:ilvl w:val="0"/>
          <w:numId w:val="61"/>
        </w:numPr>
        <w:spacing w:after="0" w:line="240" w:lineRule="auto"/>
        <w:contextualSpacing/>
        <w:rPr>
          <w:rFonts w:ascii="Times New Roman" w:eastAsia="Cambria" w:hAnsi="Times New Roman" w:cs="Times New Roman"/>
          <w:color w:val="auto"/>
          <w:szCs w:val="24"/>
        </w:rPr>
      </w:pPr>
      <w:r w:rsidRPr="004C67C5">
        <w:rPr>
          <w:rFonts w:ascii="Times New Roman" w:eastAsia="Cambria" w:hAnsi="Times New Roman" w:cs="Times New Roman"/>
          <w:color w:val="auto"/>
          <w:szCs w:val="24"/>
        </w:rPr>
        <w:t xml:space="preserve">Description of the business including North American Industry Classifications (NAICS) </w:t>
      </w:r>
    </w:p>
    <w:p w14:paraId="2E009CFE" w14:textId="77777777" w:rsidR="004C67C5" w:rsidRPr="004C67C5" w:rsidRDefault="004C67C5" w:rsidP="002C23FF">
      <w:pPr>
        <w:numPr>
          <w:ilvl w:val="0"/>
          <w:numId w:val="61"/>
        </w:numPr>
        <w:spacing w:after="0" w:line="240" w:lineRule="auto"/>
        <w:contextualSpacing/>
        <w:rPr>
          <w:rFonts w:ascii="Times New Roman" w:eastAsia="Cambria" w:hAnsi="Times New Roman" w:cs="Times New Roman"/>
          <w:color w:val="auto"/>
          <w:szCs w:val="24"/>
        </w:rPr>
      </w:pPr>
      <w:r w:rsidRPr="004C67C5">
        <w:rPr>
          <w:rFonts w:ascii="Times New Roman" w:eastAsia="Cambria" w:hAnsi="Times New Roman" w:cs="Times New Roman"/>
          <w:color w:val="auto"/>
          <w:szCs w:val="24"/>
        </w:rPr>
        <w:t>Type of dislocation (closure, mass layoff)</w:t>
      </w:r>
    </w:p>
    <w:p w14:paraId="68937E5C" w14:textId="77777777" w:rsidR="004C67C5" w:rsidRPr="004C67C5" w:rsidRDefault="004C67C5" w:rsidP="002C23FF">
      <w:pPr>
        <w:numPr>
          <w:ilvl w:val="0"/>
          <w:numId w:val="61"/>
        </w:numPr>
        <w:spacing w:after="0" w:line="240" w:lineRule="auto"/>
        <w:contextualSpacing/>
        <w:rPr>
          <w:rFonts w:ascii="Times New Roman" w:eastAsia="Cambria" w:hAnsi="Times New Roman" w:cs="Times New Roman"/>
          <w:color w:val="auto"/>
          <w:szCs w:val="24"/>
        </w:rPr>
      </w:pPr>
      <w:r w:rsidRPr="004C67C5">
        <w:rPr>
          <w:rFonts w:ascii="Times New Roman" w:eastAsia="Cambria" w:hAnsi="Times New Roman" w:cs="Times New Roman"/>
          <w:color w:val="auto"/>
          <w:szCs w:val="24"/>
        </w:rPr>
        <w:t>Notification type (</w:t>
      </w:r>
      <w:r w:rsidRPr="004C67C5">
        <w:rPr>
          <w:rFonts w:ascii="Times New Roman" w:eastAsia="Cambria" w:hAnsi="Times New Roman" w:cs="Times New Roman"/>
          <w:bCs/>
          <w:szCs w:val="24"/>
          <w:shd w:val="clear" w:color="auto" w:fill="FFFFFF"/>
        </w:rPr>
        <w:t>Worker Adjustment and Retraining Notification</w:t>
      </w:r>
      <w:r w:rsidRPr="004C67C5">
        <w:rPr>
          <w:rFonts w:ascii="Times New Roman" w:eastAsia="Cambria" w:hAnsi="Times New Roman" w:cs="Times New Roman"/>
          <w:color w:val="auto"/>
          <w:szCs w:val="24"/>
        </w:rPr>
        <w:t xml:space="preserve"> (WARN), News Article, Letter, Phone call, other)</w:t>
      </w:r>
    </w:p>
    <w:p w14:paraId="7D637133" w14:textId="77777777" w:rsidR="004C67C5" w:rsidRPr="004C67C5" w:rsidRDefault="004C67C5" w:rsidP="002C23FF">
      <w:pPr>
        <w:numPr>
          <w:ilvl w:val="0"/>
          <w:numId w:val="61"/>
        </w:numPr>
        <w:spacing w:after="0" w:line="240" w:lineRule="auto"/>
        <w:contextualSpacing/>
        <w:rPr>
          <w:rFonts w:ascii="Times New Roman" w:eastAsia="Cambria" w:hAnsi="Times New Roman" w:cs="Times New Roman"/>
          <w:color w:val="auto"/>
          <w:szCs w:val="24"/>
        </w:rPr>
      </w:pPr>
      <w:r w:rsidRPr="004C67C5">
        <w:rPr>
          <w:rFonts w:ascii="Times New Roman" w:eastAsia="Cambria" w:hAnsi="Times New Roman" w:cs="Times New Roman"/>
          <w:color w:val="auto"/>
          <w:szCs w:val="24"/>
        </w:rPr>
        <w:t>Number of impacted workers and total workers at the facility</w:t>
      </w:r>
    </w:p>
    <w:p w14:paraId="6AFAB34D" w14:textId="77777777" w:rsidR="004C67C5" w:rsidRPr="004C67C5" w:rsidRDefault="004C67C5" w:rsidP="002C23FF">
      <w:pPr>
        <w:numPr>
          <w:ilvl w:val="0"/>
          <w:numId w:val="61"/>
        </w:numPr>
        <w:spacing w:after="0" w:line="240" w:lineRule="auto"/>
        <w:contextualSpacing/>
        <w:rPr>
          <w:rFonts w:ascii="Times New Roman" w:eastAsia="Cambria" w:hAnsi="Times New Roman" w:cs="Times New Roman"/>
          <w:color w:val="auto"/>
          <w:szCs w:val="24"/>
        </w:rPr>
      </w:pPr>
      <w:r w:rsidRPr="004C67C5">
        <w:rPr>
          <w:rFonts w:ascii="Times New Roman" w:eastAsia="Cambria" w:hAnsi="Times New Roman" w:cs="Times New Roman"/>
          <w:color w:val="auto"/>
          <w:szCs w:val="24"/>
        </w:rPr>
        <w:t xml:space="preserve">Descriptions of impacted employee skill sets and corresponding occupations </w:t>
      </w:r>
    </w:p>
    <w:p w14:paraId="2EBD81E4" w14:textId="77777777" w:rsidR="004C67C5" w:rsidRPr="004C67C5" w:rsidRDefault="004C67C5" w:rsidP="002C23FF">
      <w:pPr>
        <w:numPr>
          <w:ilvl w:val="0"/>
          <w:numId w:val="61"/>
        </w:numPr>
        <w:spacing w:after="0" w:line="240" w:lineRule="auto"/>
        <w:contextualSpacing/>
        <w:rPr>
          <w:rFonts w:ascii="Times New Roman" w:eastAsia="Cambria" w:hAnsi="Times New Roman" w:cs="Times New Roman"/>
          <w:color w:val="auto"/>
          <w:szCs w:val="24"/>
        </w:rPr>
      </w:pPr>
      <w:r w:rsidRPr="004C67C5">
        <w:rPr>
          <w:rFonts w:ascii="Times New Roman" w:eastAsia="Cambria" w:hAnsi="Times New Roman" w:cs="Times New Roman"/>
          <w:color w:val="auto"/>
          <w:szCs w:val="24"/>
        </w:rPr>
        <w:t xml:space="preserve">Identification of potential days and times for a Rapid Response Meeting and or Worker Orientation. </w:t>
      </w:r>
    </w:p>
    <w:p w14:paraId="372CD77A" w14:textId="77777777" w:rsidR="004C67C5" w:rsidRPr="004C67C5" w:rsidRDefault="004C67C5" w:rsidP="002C23FF">
      <w:pPr>
        <w:spacing w:after="0" w:line="240" w:lineRule="auto"/>
        <w:ind w:left="0" w:firstLine="0"/>
        <w:contextualSpacing/>
        <w:rPr>
          <w:rFonts w:ascii="Times New Roman" w:eastAsia="Cambria" w:hAnsi="Times New Roman" w:cs="Times New Roman"/>
          <w:color w:val="auto"/>
          <w:szCs w:val="24"/>
        </w:rPr>
      </w:pPr>
    </w:p>
    <w:p w14:paraId="4E534061" w14:textId="77777777" w:rsidR="004C67C5" w:rsidRPr="004C67C5" w:rsidRDefault="004C67C5" w:rsidP="002C23FF">
      <w:pPr>
        <w:spacing w:after="0" w:line="240" w:lineRule="auto"/>
        <w:ind w:left="0" w:firstLine="0"/>
        <w:rPr>
          <w:rFonts w:ascii="Times New Roman" w:eastAsia="Cambria" w:hAnsi="Times New Roman" w:cs="Times New Roman"/>
          <w:color w:val="auto"/>
          <w:szCs w:val="24"/>
        </w:rPr>
      </w:pPr>
      <w:r w:rsidRPr="004C67C5">
        <w:rPr>
          <w:rFonts w:ascii="Times New Roman" w:eastAsia="Cambria" w:hAnsi="Times New Roman" w:cs="Times New Roman"/>
          <w:color w:val="auto"/>
          <w:szCs w:val="24"/>
        </w:rPr>
        <w:t xml:space="preserve">The M/SCWDB’s WIOA Coordinator, or in their absence, other designated M/SCWDB administrative staff, will participate in all Rapid Response meetings. Dissemination of information to assist the workers with reemployment through Michigan Works! and community partners will be provided. </w:t>
      </w:r>
    </w:p>
    <w:p w14:paraId="281C8F6B" w14:textId="77777777" w:rsidR="00AB1FEE" w:rsidRPr="004C67C5" w:rsidRDefault="00AB1FEE" w:rsidP="004C67C5">
      <w:pPr>
        <w:spacing w:after="0" w:line="240" w:lineRule="auto"/>
        <w:ind w:left="0" w:firstLine="0"/>
        <w:jc w:val="left"/>
        <w:rPr>
          <w:rFonts w:ascii="Times New Roman" w:eastAsia="Cambria" w:hAnsi="Times New Roman" w:cs="Times New Roman"/>
          <w:color w:val="auto"/>
          <w:szCs w:val="24"/>
        </w:rPr>
      </w:pPr>
    </w:p>
    <w:p w14:paraId="725A13BE" w14:textId="1BCBB614" w:rsidR="00486550" w:rsidRDefault="00486550" w:rsidP="00486550">
      <w:pPr>
        <w:pBdr>
          <w:top w:val="single" w:sz="8" w:space="0" w:color="000000"/>
          <w:left w:val="single" w:sz="8" w:space="0" w:color="000000"/>
          <w:bottom w:val="single" w:sz="8" w:space="0" w:color="000000"/>
          <w:right w:val="single" w:sz="8" w:space="0" w:color="000000"/>
        </w:pBdr>
        <w:shd w:val="clear" w:color="auto" w:fill="F2F2F2"/>
        <w:spacing w:after="0" w:line="267" w:lineRule="auto"/>
        <w:ind w:left="-5"/>
      </w:pPr>
      <w:r>
        <w:rPr>
          <w:i/>
        </w:rPr>
        <w:t xml:space="preserve">Question 30: A description of </w:t>
      </w:r>
      <w:r w:rsidR="001527AD">
        <w:rPr>
          <w:i/>
        </w:rPr>
        <w:t>RR activities.</w:t>
      </w:r>
    </w:p>
    <w:p w14:paraId="6C71C4C5" w14:textId="77777777" w:rsidR="00AB1FEE" w:rsidRDefault="00AB1FEE" w:rsidP="007F44E1">
      <w:pPr>
        <w:autoSpaceDE w:val="0"/>
        <w:autoSpaceDN w:val="0"/>
        <w:adjustRightInd w:val="0"/>
        <w:spacing w:after="0" w:line="240" w:lineRule="auto"/>
        <w:ind w:left="0" w:firstLine="0"/>
        <w:contextualSpacing/>
        <w:jc w:val="left"/>
        <w:rPr>
          <w:rFonts w:ascii="Times New Roman" w:eastAsia="Cambria" w:hAnsi="Times New Roman" w:cs="Times New Roman"/>
          <w:color w:val="auto"/>
          <w:szCs w:val="24"/>
        </w:rPr>
      </w:pPr>
    </w:p>
    <w:p w14:paraId="6D97DAC4" w14:textId="2A612915" w:rsidR="007F44E1" w:rsidRPr="007F44E1" w:rsidRDefault="007F44E1" w:rsidP="002C23FF">
      <w:pPr>
        <w:autoSpaceDE w:val="0"/>
        <w:autoSpaceDN w:val="0"/>
        <w:adjustRightInd w:val="0"/>
        <w:spacing w:after="0" w:line="240" w:lineRule="auto"/>
        <w:ind w:left="0" w:firstLine="0"/>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The RR activities encompass activities necessary to plan and deliver services to dislocated workers to facilitate a relatively quick and unencumbered transition to employment or training, following either a permanent closure or mass layoff or a natural (or other) disaster resulting in a mass job dislocation.  The state is responsible for providing RR activities. </w:t>
      </w:r>
    </w:p>
    <w:p w14:paraId="75B0868A" w14:textId="77777777" w:rsidR="007F44E1" w:rsidRPr="007F44E1" w:rsidRDefault="007F44E1" w:rsidP="002C23FF">
      <w:pPr>
        <w:autoSpaceDE w:val="0"/>
        <w:autoSpaceDN w:val="0"/>
        <w:adjustRightInd w:val="0"/>
        <w:spacing w:after="0" w:line="240" w:lineRule="auto"/>
        <w:ind w:left="0" w:firstLine="0"/>
        <w:rPr>
          <w:rFonts w:ascii="Times New Roman" w:eastAsia="Cambria" w:hAnsi="Times New Roman" w:cs="Times New Roman"/>
          <w:color w:val="auto"/>
          <w:szCs w:val="24"/>
        </w:rPr>
      </w:pPr>
    </w:p>
    <w:p w14:paraId="1026475C" w14:textId="77777777" w:rsidR="007F44E1" w:rsidRPr="007F44E1" w:rsidRDefault="007F44E1" w:rsidP="002C23FF">
      <w:pPr>
        <w:autoSpaceDE w:val="0"/>
        <w:autoSpaceDN w:val="0"/>
        <w:adjustRightInd w:val="0"/>
        <w:spacing w:after="0" w:line="240" w:lineRule="auto"/>
        <w:ind w:left="0" w:firstLine="0"/>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The state staff is assigned a geographic territory with the responsibility for the coordination of RR activities between the state and the local area.  A Worker Adjustment Retraining Notification (WARN) Act notice typically activates the RR intervention in plant closings and mass layoffs.  The WARN Act requires employers with more than 100 employees to provide at least 60 days advance notice of a covered plant closing or mass layoff at a site where the plant closing/mass layoff will affect at least one-third of the workforce and a minimum of 50 employees.</w:t>
      </w:r>
    </w:p>
    <w:p w14:paraId="278C4534" w14:textId="77777777" w:rsidR="007F44E1" w:rsidRPr="007F44E1" w:rsidRDefault="007F44E1" w:rsidP="002C23FF">
      <w:pPr>
        <w:autoSpaceDE w:val="0"/>
        <w:autoSpaceDN w:val="0"/>
        <w:adjustRightInd w:val="0"/>
        <w:spacing w:after="0" w:line="240" w:lineRule="auto"/>
        <w:ind w:left="0" w:firstLine="0"/>
        <w:rPr>
          <w:rFonts w:ascii="Times New Roman" w:eastAsia="Cambria" w:hAnsi="Times New Roman" w:cs="Times New Roman"/>
          <w:color w:val="auto"/>
          <w:szCs w:val="24"/>
        </w:rPr>
      </w:pPr>
    </w:p>
    <w:p w14:paraId="4B4798E2" w14:textId="77777777" w:rsidR="007F44E1" w:rsidRPr="007F44E1" w:rsidRDefault="007F44E1" w:rsidP="002C23FF">
      <w:pPr>
        <w:autoSpaceDE w:val="0"/>
        <w:autoSpaceDN w:val="0"/>
        <w:adjustRightInd w:val="0"/>
        <w:spacing w:after="0" w:line="240" w:lineRule="auto"/>
        <w:ind w:left="0" w:firstLine="0"/>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The state monitors media reports and uses a network of local contacts, such as the MWAs, state and local economic development officials, the Michigan Economic Development Corporation, union officials, United Way, and other partners to identify plant closings or layoffs.</w:t>
      </w:r>
    </w:p>
    <w:p w14:paraId="14C0EA66" w14:textId="77777777" w:rsidR="007F44E1" w:rsidRPr="007F44E1" w:rsidRDefault="007F44E1" w:rsidP="002C23FF">
      <w:pPr>
        <w:autoSpaceDE w:val="0"/>
        <w:autoSpaceDN w:val="0"/>
        <w:adjustRightInd w:val="0"/>
        <w:spacing w:after="0" w:line="240" w:lineRule="auto"/>
        <w:ind w:left="0" w:firstLine="0"/>
        <w:contextualSpacing/>
        <w:rPr>
          <w:rFonts w:ascii="Times New Roman" w:eastAsia="Cambria" w:hAnsi="Times New Roman" w:cs="Times New Roman"/>
          <w:color w:val="auto"/>
          <w:szCs w:val="24"/>
        </w:rPr>
      </w:pPr>
    </w:p>
    <w:p w14:paraId="47ED0BCB" w14:textId="77777777" w:rsidR="007F44E1" w:rsidRPr="007F44E1" w:rsidRDefault="007F44E1" w:rsidP="002C23FF">
      <w:pPr>
        <w:numPr>
          <w:ilvl w:val="0"/>
          <w:numId w:val="64"/>
        </w:numPr>
        <w:autoSpaceDE w:val="0"/>
        <w:autoSpaceDN w:val="0"/>
        <w:adjustRightInd w:val="0"/>
        <w:spacing w:after="120" w:line="240" w:lineRule="auto"/>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Services included as part of the RR process include:</w:t>
      </w:r>
    </w:p>
    <w:p w14:paraId="6BEA422F" w14:textId="77777777" w:rsidR="007F44E1" w:rsidRPr="007F44E1" w:rsidRDefault="007F44E1" w:rsidP="002C23FF">
      <w:pPr>
        <w:numPr>
          <w:ilvl w:val="0"/>
          <w:numId w:val="62"/>
        </w:numPr>
        <w:tabs>
          <w:tab w:val="left" w:pos="1440"/>
        </w:tabs>
        <w:autoSpaceDE w:val="0"/>
        <w:autoSpaceDN w:val="0"/>
        <w:adjustRightInd w:val="0"/>
        <w:spacing w:after="120" w:line="240" w:lineRule="auto"/>
        <w:ind w:left="144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lastRenderedPageBreak/>
        <w:t xml:space="preserve">Initial RR meeting with the company and union officers (if applicable).  </w:t>
      </w:r>
    </w:p>
    <w:p w14:paraId="14FA044E" w14:textId="77777777" w:rsidR="007F44E1" w:rsidRPr="007F44E1" w:rsidRDefault="007F44E1" w:rsidP="002C23FF">
      <w:pPr>
        <w:numPr>
          <w:ilvl w:val="0"/>
          <w:numId w:val="62"/>
        </w:numPr>
        <w:tabs>
          <w:tab w:val="left" w:pos="1440"/>
        </w:tabs>
        <w:autoSpaceDE w:val="0"/>
        <w:autoSpaceDN w:val="0"/>
        <w:adjustRightInd w:val="0"/>
        <w:spacing w:after="120" w:line="240" w:lineRule="auto"/>
        <w:ind w:left="144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Worker orientation meetings for employees.  These meetings include presentations by MWA service providers and provide information on employment services; WIOA-funded career services (basic and individualized) and training services; Trade Adjustment Assistance, if applicable; special population services (Michigan Rehabilitation Services, Veterans’ services), and local/community services (United Way, local community colleges, credit union counseling, etc.).  Collaboration with other state agencies (e.g., Office of Retirement Services, Friend of the Court) are planned as needed.  Michigan Unemployment Insurance Agency representatives may also participate in worker orientation meetings and provide information on how to file/claim unemployment insurance benefits.  Establishment and organization of a Joint Adjustment Committee (JAC).  A JAC is an ad hoc group of workers and managers who organize to provide adjustment services on behalf of the employees who are about to lose their jobs due to a plant closure or a mass layoff.  The purpose of a JAC is to help displaced workers make a successful transition to a satisfactory job or training in the shortest possible time (reference Policy Issuance (PI) 06-12, “Establishment of Labor Management Committees, also known as JACs at Sites of Facility Closures and Mass Layoffs,” issued September 26, 2006). </w:t>
      </w:r>
    </w:p>
    <w:p w14:paraId="5683E84B" w14:textId="77777777" w:rsidR="007F44E1" w:rsidRPr="007F44E1" w:rsidRDefault="007F44E1" w:rsidP="002C23FF">
      <w:pPr>
        <w:numPr>
          <w:ilvl w:val="0"/>
          <w:numId w:val="62"/>
        </w:numPr>
        <w:autoSpaceDE w:val="0"/>
        <w:autoSpaceDN w:val="0"/>
        <w:adjustRightInd w:val="0"/>
        <w:spacing w:after="120" w:line="240" w:lineRule="auto"/>
        <w:ind w:left="144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Layoff Aversion IWT, which includes an assessment of the potential for averting layoffs in consultation with the state or local economic development agencies, including private sector economic development entities and other key partners, up to a year in advance of an actual or potential dislocation event.  Special attention and reference should be given to the timeframes and activities charted in the USDOL Training Employment Notice (TEN) 9-12.  An IWT is the actual employment and training instrument to upgrade and alter skills to maintain employment or transition to similar employment, a preventative measure, to save jobs, increase economic productivity, and decrease the negative impacts of unemployment.  Reference the USDOL Training and Employment Guidance Letter (TEGL) 30-09, the USDOL TEN 9-12, and the PI 12-02.</w:t>
      </w:r>
    </w:p>
    <w:p w14:paraId="1D737BC9" w14:textId="77777777" w:rsidR="007F44E1" w:rsidRPr="007F44E1" w:rsidRDefault="007F44E1" w:rsidP="002C23FF">
      <w:pPr>
        <w:numPr>
          <w:ilvl w:val="0"/>
          <w:numId w:val="62"/>
        </w:numPr>
        <w:autoSpaceDE w:val="0"/>
        <w:autoSpaceDN w:val="0"/>
        <w:adjustRightInd w:val="0"/>
        <w:spacing w:after="120" w:line="240" w:lineRule="auto"/>
        <w:ind w:left="144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State Adjustment Grants (SAGs) are additional increments to a local area’s Dislocated Worker formula funding award to meet documented funding deficits.  The MWAs may request additional funding for a single or multiple dislocation event(s) via a SAG, following the application process outlined in the SAG PI 12-32.  The process includes review of the application and supporting documents and negotiation with the MWA to finalize the award.  The WD reserves the right to award SAGs with specific terms and conditions, including demonstration that the SAG aligns with the Michigan Industry Cluster Approach, an obligation to spend all or part of the SAG by the end of the Program Year (PY) in which it was granted, or other time period as determined by the WD.</w:t>
      </w:r>
    </w:p>
    <w:p w14:paraId="72608F21" w14:textId="77777777" w:rsidR="007F44E1" w:rsidRPr="007F44E1" w:rsidRDefault="007F44E1" w:rsidP="002C23FF">
      <w:pPr>
        <w:numPr>
          <w:ilvl w:val="0"/>
          <w:numId w:val="62"/>
        </w:numPr>
        <w:autoSpaceDE w:val="0"/>
        <w:autoSpaceDN w:val="0"/>
        <w:adjustRightInd w:val="0"/>
        <w:spacing w:after="120" w:line="240" w:lineRule="auto"/>
        <w:ind w:left="144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National Dislocated Worker Grants (NDWGs) are another form of assistance provided to dislocated workers.  The NDWGs are discretionary grants awarded by the Secretary of Labor to provide employment-related services for dislocated workers in specific circumstances.  The WD and local MWAs work together to develop the application and project design for an NDWG, in response to a specific dislocation event.</w:t>
      </w:r>
    </w:p>
    <w:p w14:paraId="7D5FDF45" w14:textId="77777777" w:rsidR="007F44E1" w:rsidRPr="007F44E1" w:rsidRDefault="007F44E1" w:rsidP="002C23FF">
      <w:pPr>
        <w:numPr>
          <w:ilvl w:val="0"/>
          <w:numId w:val="62"/>
        </w:numPr>
        <w:autoSpaceDE w:val="0"/>
        <w:autoSpaceDN w:val="0"/>
        <w:adjustRightInd w:val="0"/>
        <w:spacing w:after="120" w:line="240" w:lineRule="auto"/>
        <w:ind w:left="144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lastRenderedPageBreak/>
        <w:t>The MWAs shall develop a policy describing how the local WDB will coordinate workforce investment activities carried out in the local area with the aforementioned statewide RR activities provided by the WD to address actual or potential dislocation events, in accordance with the WIOA, Section 134(2)(A) and 20 CFR 682.300 to 682.330.  In addition to the general RR elements listed under the subsections above, the policy must include, but is not limited to the following actions:</w:t>
      </w:r>
    </w:p>
    <w:p w14:paraId="620544B0" w14:textId="77777777" w:rsidR="007F44E1" w:rsidRPr="007F44E1" w:rsidRDefault="007F44E1" w:rsidP="002C23FF">
      <w:pPr>
        <w:numPr>
          <w:ilvl w:val="1"/>
          <w:numId w:val="63"/>
        </w:numPr>
        <w:autoSpaceDE w:val="0"/>
        <w:autoSpaceDN w:val="0"/>
        <w:adjustRightInd w:val="0"/>
        <w:spacing w:after="120" w:line="240" w:lineRule="auto"/>
        <w:ind w:left="252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A listing of the name of the person, title, mailing address, email address, and telephone number primarily responsible for </w:t>
      </w:r>
      <w:r w:rsidRPr="007F44E1">
        <w:rPr>
          <w:rFonts w:ascii="Times New Roman" w:eastAsia="Cambria" w:hAnsi="Times New Roman" w:cs="Times New Roman"/>
          <w:color w:val="auto"/>
          <w:szCs w:val="24"/>
        </w:rPr>
        <w:br w:type="textWrapping" w:clear="all"/>
        <w:t>(1) JACs, (2) SAGs, and (3) NDWGs.</w:t>
      </w:r>
    </w:p>
    <w:p w14:paraId="7F29000E" w14:textId="77777777" w:rsidR="007F44E1" w:rsidRPr="007F44E1" w:rsidRDefault="007F44E1" w:rsidP="002C23FF">
      <w:pPr>
        <w:numPr>
          <w:ilvl w:val="1"/>
          <w:numId w:val="63"/>
        </w:numPr>
        <w:autoSpaceDE w:val="0"/>
        <w:autoSpaceDN w:val="0"/>
        <w:adjustRightInd w:val="0"/>
        <w:spacing w:after="120" w:line="240" w:lineRule="auto"/>
        <w:ind w:left="252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The steps taken to include layoff aversion as a component of RR, whether realized as a policy or a set of procedures in conformity with the USDOL TEGL 30-09, the USDOL </w:t>
      </w:r>
      <w:r w:rsidRPr="007F44E1">
        <w:rPr>
          <w:rFonts w:ascii="Times New Roman" w:eastAsia="Cambria" w:hAnsi="Times New Roman" w:cs="Times New Roman"/>
          <w:color w:val="auto"/>
          <w:szCs w:val="24"/>
        </w:rPr>
        <w:br w:type="textWrapping" w:clear="all"/>
        <w:t>TEN 9-12, and the PI 12-02.</w:t>
      </w:r>
    </w:p>
    <w:p w14:paraId="62F41D68" w14:textId="77777777" w:rsidR="007F44E1" w:rsidRPr="007F44E1" w:rsidRDefault="007F44E1" w:rsidP="002C23FF">
      <w:pPr>
        <w:numPr>
          <w:ilvl w:val="1"/>
          <w:numId w:val="63"/>
        </w:numPr>
        <w:autoSpaceDE w:val="0"/>
        <w:autoSpaceDN w:val="0"/>
        <w:adjustRightInd w:val="0"/>
        <w:spacing w:after="120" w:line="240" w:lineRule="auto"/>
        <w:ind w:left="252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A description of the coordination of layoff aversion with IWT.</w:t>
      </w:r>
    </w:p>
    <w:p w14:paraId="4A191697" w14:textId="77777777" w:rsidR="007F44E1" w:rsidRPr="007F44E1" w:rsidRDefault="007F44E1" w:rsidP="002C23FF">
      <w:pPr>
        <w:numPr>
          <w:ilvl w:val="1"/>
          <w:numId w:val="63"/>
        </w:numPr>
        <w:autoSpaceDE w:val="0"/>
        <w:autoSpaceDN w:val="0"/>
        <w:adjustRightInd w:val="0"/>
        <w:spacing w:after="120" w:line="240" w:lineRule="auto"/>
        <w:ind w:left="252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A description of the MWA’s role in the function of JACs.</w:t>
      </w:r>
    </w:p>
    <w:p w14:paraId="3F8489B4" w14:textId="77777777" w:rsidR="007F44E1" w:rsidRPr="007F44E1" w:rsidRDefault="007F44E1" w:rsidP="002C23FF">
      <w:pPr>
        <w:spacing w:after="0" w:line="240" w:lineRule="auto"/>
        <w:ind w:left="0" w:firstLine="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A description of the local circumstances which would activate a request for a SAG (for example, specific level or percent of local dislocated worker formula funding expended, obligated and/or unobligated; specific level or percent of local and/or regional unemployment; the size of an actual or potential dislocation event; the time period between local dislocation events, etc.).</w:t>
      </w:r>
    </w:p>
    <w:p w14:paraId="5AA398FA" w14:textId="77777777" w:rsidR="007F44E1" w:rsidRPr="007F44E1" w:rsidRDefault="007F44E1" w:rsidP="002C23FF">
      <w:pPr>
        <w:spacing w:after="0" w:line="240" w:lineRule="auto"/>
        <w:ind w:left="0" w:firstLine="0"/>
        <w:rPr>
          <w:rFonts w:ascii="Times New Roman" w:eastAsia="Cambria" w:hAnsi="Times New Roman" w:cs="Times New Roman"/>
          <w:noProof/>
          <w:color w:val="auto"/>
          <w:szCs w:val="24"/>
        </w:rPr>
      </w:pPr>
    </w:p>
    <w:p w14:paraId="51309FD0" w14:textId="77777777" w:rsidR="007F44E1" w:rsidRPr="007F44E1" w:rsidRDefault="007F44E1" w:rsidP="002C23FF">
      <w:pPr>
        <w:spacing w:after="0" w:line="240" w:lineRule="auto"/>
        <w:ind w:left="0" w:firstLine="0"/>
        <w:rPr>
          <w:rFonts w:ascii="Times New Roman" w:eastAsia="Cambria" w:hAnsi="Times New Roman" w:cs="Times New Roman"/>
          <w:b/>
          <w:color w:val="auto"/>
          <w:szCs w:val="24"/>
        </w:rPr>
      </w:pPr>
      <w:r w:rsidRPr="007F44E1">
        <w:rPr>
          <w:rFonts w:ascii="Times New Roman" w:eastAsia="Cambria" w:hAnsi="Times New Roman" w:cs="Times New Roman"/>
          <w:color w:val="auto"/>
          <w:szCs w:val="24"/>
        </w:rPr>
        <w:t xml:space="preserve"> </w:t>
      </w:r>
      <w:r w:rsidRPr="007F44E1">
        <w:rPr>
          <w:rFonts w:ascii="Times New Roman" w:eastAsia="Cambria" w:hAnsi="Times New Roman" w:cs="Times New Roman"/>
          <w:b/>
          <w:color w:val="auto"/>
          <w:szCs w:val="24"/>
        </w:rPr>
        <w:t>Rapid Response Activities</w:t>
      </w:r>
    </w:p>
    <w:p w14:paraId="516FC51B" w14:textId="77777777" w:rsidR="007F44E1" w:rsidRPr="007F44E1" w:rsidRDefault="007F44E1" w:rsidP="002C23FF">
      <w:pPr>
        <w:spacing w:after="0" w:line="240" w:lineRule="auto"/>
        <w:ind w:left="0" w:firstLine="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The WIOA Coordinator or other designated M/SCWDB administrative staff, will participate in all scheduled RR meetings with the company and union officials. Dissemination of information to assist the workers with reemployment through Michigan Works! and community partners will be provided. Every attempt will be made with the company to arrange a worker orientation meeting for the affected employees prior to layoff dates. If the company is not agreeable to on-site meetings or if short notice does not allow for a meeting prior to layoffs, efforts will be made to provide printed and/or electronic materials to the affected workers.</w:t>
      </w:r>
    </w:p>
    <w:p w14:paraId="47E96EC8"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p>
    <w:p w14:paraId="614BBD8E"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Although not always feasible, ideally the orientations will be held on-site at the location the </w:t>
      </w:r>
    </w:p>
    <w:p w14:paraId="31B3D4B1"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workers are being dislocated from. When this is not possible, arrangements will be made at an </w:t>
      </w:r>
    </w:p>
    <w:p w14:paraId="5AF3578D"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alternate site such as the union hall, Michigan Works! Career Center or educational center.</w:t>
      </w:r>
    </w:p>
    <w:p w14:paraId="4472A07A"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p>
    <w:p w14:paraId="7C834381"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It is preferable that there is representation at the worker orientation meetings from the </w:t>
      </w:r>
    </w:p>
    <w:p w14:paraId="77AC0ECD" w14:textId="77777777" w:rsidR="003E5F1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Unemployment Insurance Agency, in addition to the RR meeting. LEO/WD is responsible for</w:t>
      </w:r>
      <w:r w:rsidR="003E5F11">
        <w:rPr>
          <w:rFonts w:ascii="Times New Roman" w:eastAsia="Cambria" w:hAnsi="Times New Roman" w:cs="Times New Roman"/>
          <w:color w:val="auto"/>
          <w:szCs w:val="24"/>
        </w:rPr>
        <w:t xml:space="preserve"> </w:t>
      </w:r>
    </w:p>
    <w:p w14:paraId="02DE5572" w14:textId="77777777" w:rsidR="003E5F1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making the request from UIA and the availability of a representative will be relayed by the</w:t>
      </w:r>
      <w:r w:rsidR="003E5F11">
        <w:rPr>
          <w:rFonts w:ascii="Times New Roman" w:eastAsia="Cambria" w:hAnsi="Times New Roman" w:cs="Times New Roman"/>
          <w:color w:val="auto"/>
          <w:szCs w:val="24"/>
        </w:rPr>
        <w:t xml:space="preserve"> </w:t>
      </w:r>
    </w:p>
    <w:p w14:paraId="7F96320C" w14:textId="683CE306" w:rsidR="007F44E1" w:rsidRPr="007F44E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LEO/WD to the</w:t>
      </w:r>
      <w:r w:rsidR="003E5F11">
        <w:rPr>
          <w:rFonts w:ascii="Times New Roman" w:eastAsia="Cambria" w:hAnsi="Times New Roman" w:cs="Times New Roman"/>
          <w:color w:val="auto"/>
          <w:szCs w:val="24"/>
        </w:rPr>
        <w:t xml:space="preserve"> </w:t>
      </w:r>
      <w:r w:rsidRPr="007F44E1">
        <w:rPr>
          <w:rFonts w:ascii="Times New Roman" w:eastAsia="Cambria" w:hAnsi="Times New Roman" w:cs="Times New Roman"/>
          <w:color w:val="auto"/>
          <w:szCs w:val="24"/>
        </w:rPr>
        <w:t>WIOA Coordinator.</w:t>
      </w:r>
    </w:p>
    <w:p w14:paraId="400AF5F6"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p>
    <w:p w14:paraId="7F8AC517" w14:textId="77777777" w:rsidR="007F44E1" w:rsidRPr="007F44E1" w:rsidRDefault="007F44E1" w:rsidP="002C23FF">
      <w:pPr>
        <w:spacing w:after="200" w:line="240" w:lineRule="auto"/>
        <w:ind w:left="0" w:firstLine="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The WIOA Coordinator will arrange for Michigan Works! program staff to attend scheduled worker orientations. Generally, both a career planner and a business account manager will be assigned to present reemployment services to the workers. The Michigan Works! presentation will include an overview of available activities and services with distribution of an informational folder of written materials consisting of reemployment resources, training options, and community resources. Electronic versions of the materials will also be available. Workers are strongly encouraged to visit a Michigan Works! Career Center for further guidance. Collaboration with </w:t>
      </w:r>
      <w:r w:rsidRPr="007F44E1">
        <w:rPr>
          <w:rFonts w:ascii="Times New Roman" w:eastAsia="Cambria" w:hAnsi="Times New Roman" w:cs="Times New Roman"/>
          <w:color w:val="auto"/>
          <w:szCs w:val="24"/>
        </w:rPr>
        <w:lastRenderedPageBreak/>
        <w:t>other organizations may result in additional presenters based on the worker group and circumstances of the layoffs.</w:t>
      </w:r>
    </w:p>
    <w:p w14:paraId="09B804AF" w14:textId="77777777" w:rsidR="007F44E1" w:rsidRPr="007F44E1" w:rsidRDefault="007F44E1" w:rsidP="002C23FF">
      <w:pPr>
        <w:spacing w:after="0" w:line="240" w:lineRule="auto"/>
        <w:ind w:left="0" w:firstLine="0"/>
        <w:rPr>
          <w:rFonts w:ascii="Times New Roman" w:eastAsia="Cambria" w:hAnsi="Times New Roman" w:cs="Times New Roman"/>
          <w:b/>
          <w:bCs/>
          <w:color w:val="auto"/>
          <w:szCs w:val="24"/>
        </w:rPr>
      </w:pPr>
      <w:r w:rsidRPr="007F44E1">
        <w:rPr>
          <w:rFonts w:ascii="Times New Roman" w:eastAsia="Cambria" w:hAnsi="Times New Roman" w:cs="Times New Roman"/>
          <w:b/>
          <w:bCs/>
          <w:color w:val="auto"/>
          <w:szCs w:val="24"/>
        </w:rPr>
        <w:t>Joint Adjustment Committee (JAC)</w:t>
      </w:r>
    </w:p>
    <w:p w14:paraId="739874D4" w14:textId="77777777" w:rsidR="007F44E1" w:rsidRPr="007F44E1" w:rsidRDefault="007F44E1" w:rsidP="002C23FF">
      <w:pPr>
        <w:spacing w:after="0" w:line="240" w:lineRule="auto"/>
        <w:ind w:left="0" w:firstLine="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In situations where the RR team has determined that the formation of a JAC is appropriate, the MSCWDB's WIOA Coordinator or another designee will participate as a member of the committee. Assistance will be provided to inform and educate committee members on available dislocated worker reemployment services and to coordinate the delivery and presentation of these services and other resources to the workers. Additional facilitation will occur as the committee identifies needs of the worker group. </w:t>
      </w:r>
    </w:p>
    <w:p w14:paraId="3AC6DF41" w14:textId="77777777" w:rsidR="007F44E1" w:rsidRPr="007F44E1" w:rsidRDefault="007F44E1" w:rsidP="002C23FF">
      <w:pPr>
        <w:spacing w:after="0" w:line="240" w:lineRule="auto"/>
        <w:ind w:left="0" w:firstLine="0"/>
        <w:rPr>
          <w:rFonts w:ascii="Times New Roman" w:eastAsia="Cambria" w:hAnsi="Times New Roman" w:cs="Times New Roman"/>
          <w:color w:val="auto"/>
          <w:szCs w:val="24"/>
        </w:rPr>
      </w:pPr>
    </w:p>
    <w:p w14:paraId="7A6F8C5D"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b/>
          <w:color w:val="auto"/>
          <w:szCs w:val="24"/>
        </w:rPr>
        <w:t>Layoff Aversion</w:t>
      </w:r>
    </w:p>
    <w:p w14:paraId="2468BE21"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As part of the local rapid response activities an immediate and on-site contact is made with the </w:t>
      </w:r>
    </w:p>
    <w:p w14:paraId="6152B2A8"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employers, representatives of the affected workers and appropriate members of the community </w:t>
      </w:r>
    </w:p>
    <w:p w14:paraId="3C9CB97D"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to assess the potential for averting the layoffs.  This activity is made in consultation with the </w:t>
      </w:r>
    </w:p>
    <w:p w14:paraId="6384BDCF"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State and/or local economic development agencies, including private sector economic </w:t>
      </w:r>
    </w:p>
    <w:p w14:paraId="7672A063"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development organizations.  If it appears that layoff(s) can be averted, a plan is drafted and </w:t>
      </w:r>
    </w:p>
    <w:p w14:paraId="267FEF47"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executed to avoid the layoffs.  The key component of any strategy is establishment of an early </w:t>
      </w:r>
    </w:p>
    <w:p w14:paraId="150B2D45"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warning system.  The sooner the system is aware of a potential layoff(s) the more interventions </w:t>
      </w:r>
    </w:p>
    <w:p w14:paraId="68D46590"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can be used to avert the layoff(s).</w:t>
      </w:r>
    </w:p>
    <w:p w14:paraId="374939AD" w14:textId="77777777" w:rsidR="007F44E1" w:rsidRPr="007F44E1" w:rsidRDefault="007F44E1" w:rsidP="002C23FF">
      <w:pPr>
        <w:spacing w:after="0" w:line="240" w:lineRule="auto"/>
        <w:ind w:left="2160" w:hanging="2160"/>
        <w:rPr>
          <w:rFonts w:ascii="Times New Roman" w:eastAsia="Cambria" w:hAnsi="Times New Roman" w:cs="Times New Roman"/>
          <w:color w:val="auto"/>
          <w:szCs w:val="24"/>
        </w:rPr>
      </w:pPr>
    </w:p>
    <w:p w14:paraId="0F367F10" w14:textId="77777777" w:rsidR="007F44E1" w:rsidRPr="007F44E1" w:rsidRDefault="007F44E1" w:rsidP="002C23FF">
      <w:pPr>
        <w:spacing w:after="0" w:line="240" w:lineRule="auto"/>
        <w:ind w:left="0" w:firstLine="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An effective early warning network:</w:t>
      </w:r>
    </w:p>
    <w:p w14:paraId="38B53ACA" w14:textId="77777777" w:rsidR="007F44E1" w:rsidRPr="007F44E1" w:rsidRDefault="007F44E1" w:rsidP="002C23FF">
      <w:pPr>
        <w:spacing w:after="0" w:line="240" w:lineRule="auto"/>
        <w:ind w:left="720" w:firstLine="0"/>
        <w:rPr>
          <w:rFonts w:ascii="Times New Roman" w:eastAsia="Cambria" w:hAnsi="Times New Roman" w:cs="Times New Roman"/>
          <w:color w:val="auto"/>
          <w:szCs w:val="24"/>
        </w:rPr>
      </w:pPr>
    </w:p>
    <w:p w14:paraId="1B9D3725" w14:textId="77777777" w:rsidR="007F44E1" w:rsidRPr="007F44E1" w:rsidRDefault="007F44E1" w:rsidP="002C23FF">
      <w:pPr>
        <w:numPr>
          <w:ilvl w:val="0"/>
          <w:numId w:val="66"/>
        </w:numPr>
        <w:spacing w:after="0" w:line="276" w:lineRule="auto"/>
        <w:ind w:left="1080"/>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County and Local Economic Development Organizations serve as points of entry</w:t>
      </w:r>
    </w:p>
    <w:p w14:paraId="79593F29" w14:textId="77777777" w:rsidR="007F44E1" w:rsidRPr="007F44E1" w:rsidRDefault="007F44E1" w:rsidP="002C23FF">
      <w:pPr>
        <w:numPr>
          <w:ilvl w:val="0"/>
          <w:numId w:val="65"/>
        </w:numPr>
        <w:spacing w:after="0" w:line="276" w:lineRule="auto"/>
        <w:ind w:left="1440"/>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Public, nonprofit, and private partners direct at-risk businesses to economic development organizations</w:t>
      </w:r>
    </w:p>
    <w:p w14:paraId="6FD8F4FD" w14:textId="77777777" w:rsidR="007F44E1" w:rsidRPr="007F44E1" w:rsidRDefault="007F44E1" w:rsidP="002C23FF">
      <w:pPr>
        <w:numPr>
          <w:ilvl w:val="0"/>
          <w:numId w:val="65"/>
        </w:numPr>
        <w:spacing w:after="0" w:line="276" w:lineRule="auto"/>
        <w:ind w:left="1440"/>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Economic development organizations coordinate assessment and delivery of services</w:t>
      </w:r>
    </w:p>
    <w:p w14:paraId="713B79BB" w14:textId="77777777" w:rsidR="007F44E1" w:rsidRPr="007F44E1" w:rsidRDefault="007F44E1" w:rsidP="002C23FF">
      <w:pPr>
        <w:numPr>
          <w:ilvl w:val="0"/>
          <w:numId w:val="66"/>
        </w:numPr>
        <w:spacing w:after="0" w:line="276" w:lineRule="auto"/>
        <w:ind w:left="1080"/>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Tap into existing public/nonprofit and private networks to identify at risk businesses, including:</w:t>
      </w:r>
    </w:p>
    <w:p w14:paraId="11B9E376" w14:textId="77777777" w:rsidR="007F44E1" w:rsidRPr="007F44E1" w:rsidRDefault="007F44E1" w:rsidP="002C23FF">
      <w:pPr>
        <w:numPr>
          <w:ilvl w:val="0"/>
          <w:numId w:val="67"/>
        </w:numPr>
        <w:spacing w:after="0" w:line="240" w:lineRule="auto"/>
        <w:ind w:left="1440"/>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Public/Nonprofit – EDO, MWA, MMTC and other partner business outreach staff</w:t>
      </w:r>
    </w:p>
    <w:p w14:paraId="2357E855" w14:textId="77777777" w:rsidR="007F44E1" w:rsidRPr="007F44E1" w:rsidRDefault="007F44E1" w:rsidP="002C23FF">
      <w:pPr>
        <w:numPr>
          <w:ilvl w:val="0"/>
          <w:numId w:val="67"/>
        </w:numPr>
        <w:spacing w:after="0" w:line="240" w:lineRule="auto"/>
        <w:ind w:left="1440"/>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Private – bankers, accountants and turn around consultants</w:t>
      </w:r>
    </w:p>
    <w:p w14:paraId="7E78BCC6" w14:textId="77777777" w:rsidR="007F44E1" w:rsidRPr="007F44E1" w:rsidRDefault="007F44E1" w:rsidP="002C23FF">
      <w:pPr>
        <w:numPr>
          <w:ilvl w:val="0"/>
          <w:numId w:val="66"/>
        </w:numPr>
        <w:spacing w:after="0" w:line="240" w:lineRule="auto"/>
        <w:ind w:left="1080"/>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Educate partners about the early warning network process, available resources, and targets.</w:t>
      </w:r>
    </w:p>
    <w:p w14:paraId="78EEE519" w14:textId="77777777" w:rsidR="007F44E1" w:rsidRPr="007F44E1" w:rsidRDefault="007F44E1" w:rsidP="002C23FF">
      <w:pPr>
        <w:spacing w:after="0" w:line="240" w:lineRule="auto"/>
        <w:ind w:left="1440" w:firstLine="0"/>
        <w:contextualSpacing/>
        <w:rPr>
          <w:rFonts w:ascii="Times New Roman" w:eastAsia="Cambria" w:hAnsi="Times New Roman" w:cs="Times New Roman"/>
          <w:color w:val="auto"/>
          <w:szCs w:val="24"/>
        </w:rPr>
      </w:pPr>
    </w:p>
    <w:p w14:paraId="7FD7E2F2" w14:textId="77777777" w:rsidR="007F44E1" w:rsidRPr="007F44E1" w:rsidRDefault="007F44E1" w:rsidP="002C23FF">
      <w:pPr>
        <w:spacing w:after="0" w:line="240" w:lineRule="auto"/>
        <w:ind w:left="0" w:firstLine="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 xml:space="preserve">A critical aspect of our outreach to the employer and business community is assessing the health of a company with respect to employment issues.  This assessment is part of the business professional solutions process.  If employee layoff appears to be eminent, necessary community partners, including economic development agencies and education will be brought together to determine if a plan can be developed to assist the company in averting any layoffs. </w:t>
      </w:r>
    </w:p>
    <w:p w14:paraId="182A494A" w14:textId="77777777" w:rsidR="007F44E1" w:rsidRPr="007F44E1" w:rsidRDefault="007F44E1" w:rsidP="002C23FF">
      <w:pPr>
        <w:spacing w:after="0" w:line="240" w:lineRule="auto"/>
        <w:ind w:left="0" w:firstLine="0"/>
        <w:rPr>
          <w:rFonts w:ascii="Times New Roman" w:eastAsia="Cambria" w:hAnsi="Times New Roman" w:cs="Times New Roman"/>
          <w:color w:val="auto"/>
          <w:szCs w:val="24"/>
        </w:rPr>
      </w:pPr>
    </w:p>
    <w:p w14:paraId="294A5A99" w14:textId="77777777" w:rsidR="007F44E1" w:rsidRPr="007F44E1" w:rsidRDefault="007F44E1" w:rsidP="002C23FF">
      <w:pPr>
        <w:spacing w:after="0" w:line="240" w:lineRule="auto"/>
        <w:ind w:left="0" w:firstLine="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The activities that are included as part of a layoff aversion include but are not limited to:</w:t>
      </w:r>
    </w:p>
    <w:p w14:paraId="24827AB2" w14:textId="77777777" w:rsidR="007F44E1" w:rsidRPr="007F44E1" w:rsidRDefault="007F44E1" w:rsidP="002C23FF">
      <w:pPr>
        <w:numPr>
          <w:ilvl w:val="0"/>
          <w:numId w:val="66"/>
        </w:numPr>
        <w:spacing w:after="0" w:line="240" w:lineRule="auto"/>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Prefeasibility studies</w:t>
      </w:r>
    </w:p>
    <w:p w14:paraId="3CA9D3B5" w14:textId="77777777" w:rsidR="007F44E1" w:rsidRPr="007F44E1" w:rsidRDefault="007F44E1" w:rsidP="002C23FF">
      <w:pPr>
        <w:numPr>
          <w:ilvl w:val="0"/>
          <w:numId w:val="66"/>
        </w:numPr>
        <w:spacing w:after="0" w:line="240" w:lineRule="auto"/>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Support for new product development</w:t>
      </w:r>
    </w:p>
    <w:p w14:paraId="5A2BA6D0" w14:textId="77777777" w:rsidR="007F44E1" w:rsidRPr="007F44E1" w:rsidRDefault="007F44E1" w:rsidP="002C23FF">
      <w:pPr>
        <w:numPr>
          <w:ilvl w:val="0"/>
          <w:numId w:val="66"/>
        </w:numPr>
        <w:spacing w:after="0" w:line="240" w:lineRule="auto"/>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Success planning/loan programs</w:t>
      </w:r>
    </w:p>
    <w:p w14:paraId="57AB4E28" w14:textId="77777777" w:rsidR="007F44E1" w:rsidRPr="007F44E1" w:rsidRDefault="007F44E1" w:rsidP="002C23FF">
      <w:pPr>
        <w:numPr>
          <w:ilvl w:val="0"/>
          <w:numId w:val="66"/>
        </w:numPr>
        <w:spacing w:after="0" w:line="240" w:lineRule="auto"/>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Data collection</w:t>
      </w:r>
    </w:p>
    <w:p w14:paraId="61E23124" w14:textId="77777777" w:rsidR="007F44E1" w:rsidRPr="007F44E1" w:rsidRDefault="007F44E1" w:rsidP="002C23FF">
      <w:pPr>
        <w:numPr>
          <w:ilvl w:val="0"/>
          <w:numId w:val="66"/>
        </w:numPr>
        <w:spacing w:after="0" w:line="240" w:lineRule="auto"/>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Employee training including customized and OJT</w:t>
      </w:r>
    </w:p>
    <w:p w14:paraId="3D841F66" w14:textId="77777777" w:rsidR="007F44E1" w:rsidRPr="007F44E1" w:rsidRDefault="007F44E1" w:rsidP="002C23FF">
      <w:pPr>
        <w:numPr>
          <w:ilvl w:val="0"/>
          <w:numId w:val="66"/>
        </w:numPr>
        <w:spacing w:after="0" w:line="240" w:lineRule="auto"/>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Peer counseling</w:t>
      </w:r>
    </w:p>
    <w:p w14:paraId="10B5666C" w14:textId="77777777" w:rsidR="007F44E1" w:rsidRPr="007F44E1" w:rsidRDefault="007F44E1" w:rsidP="002C23FF">
      <w:pPr>
        <w:numPr>
          <w:ilvl w:val="0"/>
          <w:numId w:val="66"/>
        </w:numPr>
        <w:spacing w:after="0" w:line="240" w:lineRule="auto"/>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lastRenderedPageBreak/>
        <w:t>Incumbent worker training*</w:t>
      </w:r>
    </w:p>
    <w:p w14:paraId="1A26F2F6" w14:textId="77777777" w:rsidR="007F44E1" w:rsidRPr="007F44E1" w:rsidRDefault="007F44E1" w:rsidP="002C23FF">
      <w:pPr>
        <w:numPr>
          <w:ilvl w:val="0"/>
          <w:numId w:val="66"/>
        </w:numPr>
        <w:spacing w:after="0" w:line="240" w:lineRule="auto"/>
        <w:contextualSpacing/>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Technical assistance</w:t>
      </w:r>
    </w:p>
    <w:p w14:paraId="634383E8" w14:textId="77777777" w:rsidR="007F44E1" w:rsidRPr="007F44E1" w:rsidRDefault="007F44E1" w:rsidP="002C23FF">
      <w:pPr>
        <w:spacing w:after="0" w:line="240" w:lineRule="auto"/>
        <w:ind w:left="1890" w:firstLine="0"/>
        <w:contextualSpacing/>
        <w:rPr>
          <w:rFonts w:ascii="Times New Roman" w:eastAsia="Cambria" w:hAnsi="Times New Roman" w:cs="Times New Roman"/>
          <w:color w:val="auto"/>
          <w:szCs w:val="24"/>
        </w:rPr>
      </w:pPr>
    </w:p>
    <w:p w14:paraId="3028527E" w14:textId="77777777" w:rsidR="007F44E1" w:rsidRPr="007F44E1" w:rsidRDefault="007F44E1" w:rsidP="002C23FF">
      <w:pPr>
        <w:spacing w:after="200" w:line="240" w:lineRule="auto"/>
        <w:ind w:left="0" w:firstLine="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*The MSCWDB will fund incumbent worker training only if it is used as part of a strategic plan to avoid potential layoff(s). Support will be provided to local business to apply for incumbent worker training grants when made available through the state’s Going Pro Training Fund or similar funding source.</w:t>
      </w:r>
    </w:p>
    <w:p w14:paraId="15F1853E" w14:textId="77777777" w:rsidR="007F44E1" w:rsidRPr="007F44E1" w:rsidRDefault="007F44E1" w:rsidP="002C23FF">
      <w:pPr>
        <w:spacing w:after="0" w:line="240" w:lineRule="auto"/>
        <w:ind w:left="0" w:firstLine="0"/>
        <w:rPr>
          <w:rFonts w:ascii="Times New Roman" w:eastAsia="Cambria" w:hAnsi="Times New Roman" w:cs="Times New Roman"/>
          <w:b/>
          <w:bCs/>
          <w:color w:val="auto"/>
          <w:szCs w:val="24"/>
        </w:rPr>
      </w:pPr>
      <w:r w:rsidRPr="007F44E1">
        <w:rPr>
          <w:rFonts w:ascii="Times New Roman" w:eastAsia="Cambria" w:hAnsi="Times New Roman" w:cs="Times New Roman"/>
          <w:b/>
          <w:bCs/>
          <w:color w:val="auto"/>
          <w:szCs w:val="24"/>
        </w:rPr>
        <w:t xml:space="preserve">State Adjustment Grants (SAGs)  </w:t>
      </w:r>
    </w:p>
    <w:p w14:paraId="6D914A5A" w14:textId="77777777" w:rsidR="007F44E1" w:rsidRPr="007F44E1" w:rsidRDefault="007F44E1" w:rsidP="002C23FF">
      <w:pPr>
        <w:spacing w:after="0" w:line="240" w:lineRule="auto"/>
        <w:ind w:left="0" w:firstLine="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The MSCWDB will continuously monitor its expenditure and obligation of WIOA Dislocated Worker funds.  When funding is obligated and the need for additional resources is necessary to serve a specific disclosure or mass layoff event, the MSCWDB will request a SAG.  If state resources are not available, the MSCWDB will work with LEO/WD to apply for a NDWG.</w:t>
      </w:r>
    </w:p>
    <w:p w14:paraId="79DE4CB0" w14:textId="77777777" w:rsidR="007F44E1" w:rsidRPr="007F44E1" w:rsidRDefault="007F44E1" w:rsidP="002C23FF">
      <w:pPr>
        <w:spacing w:after="0" w:line="240" w:lineRule="auto"/>
        <w:ind w:left="0" w:firstLine="0"/>
        <w:rPr>
          <w:rFonts w:ascii="Times New Roman" w:eastAsia="Cambria" w:hAnsi="Times New Roman" w:cs="Times New Roman"/>
          <w:color w:val="auto"/>
          <w:szCs w:val="24"/>
        </w:rPr>
      </w:pPr>
    </w:p>
    <w:p w14:paraId="6030EEA7" w14:textId="77777777" w:rsidR="007F44E1" w:rsidRPr="007F44E1" w:rsidRDefault="007F44E1" w:rsidP="002C23FF">
      <w:pPr>
        <w:spacing w:after="0" w:line="240" w:lineRule="auto"/>
        <w:ind w:left="0" w:firstLine="0"/>
        <w:rPr>
          <w:rFonts w:ascii="Times New Roman" w:eastAsia="Cambria" w:hAnsi="Times New Roman" w:cs="Times New Roman"/>
          <w:b/>
          <w:bCs/>
          <w:color w:val="auto"/>
          <w:szCs w:val="24"/>
        </w:rPr>
      </w:pPr>
      <w:r w:rsidRPr="007F44E1">
        <w:rPr>
          <w:rFonts w:ascii="Times New Roman" w:eastAsia="Cambria" w:hAnsi="Times New Roman" w:cs="Times New Roman"/>
          <w:b/>
          <w:bCs/>
          <w:color w:val="auto"/>
          <w:szCs w:val="24"/>
        </w:rPr>
        <w:t>National Dislocated Worker Grants (NDWGs)</w:t>
      </w:r>
    </w:p>
    <w:p w14:paraId="50405A1A" w14:textId="77777777" w:rsidR="007F44E1" w:rsidRPr="007F44E1" w:rsidRDefault="007F44E1" w:rsidP="002C23FF">
      <w:pPr>
        <w:spacing w:after="0" w:line="240" w:lineRule="auto"/>
        <w:ind w:left="0" w:firstLine="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The MSCWDB will continuously monitor its expenditure and obligation of WIOA dislocated worker funds.  When funding is obligated and the need for additional resources is necessary to serve a specific disclosure or mass layoff event, the MSCWDB may apply for a NDWG.  If state resources are not available, the MSCWDB will work with the WDA to apply for a NDWG.</w:t>
      </w:r>
    </w:p>
    <w:p w14:paraId="4FCD84B1" w14:textId="77777777" w:rsidR="007F44E1" w:rsidRPr="007F44E1" w:rsidRDefault="007F44E1" w:rsidP="002C23FF">
      <w:pPr>
        <w:spacing w:after="0" w:line="240" w:lineRule="auto"/>
        <w:ind w:left="0" w:firstLine="0"/>
        <w:textAlignment w:val="baseline"/>
        <w:rPr>
          <w:rFonts w:ascii="Times New Roman" w:eastAsia="Times New Roman" w:hAnsi="Times New Roman" w:cs="Times New Roman"/>
          <w:color w:val="auto"/>
          <w:szCs w:val="24"/>
        </w:rPr>
      </w:pPr>
      <w:r w:rsidRPr="007F44E1">
        <w:rPr>
          <w:rFonts w:ascii="Times New Roman" w:eastAsia="Times New Roman" w:hAnsi="Times New Roman" w:cs="Times New Roman"/>
          <w:color w:val="auto"/>
          <w:szCs w:val="24"/>
        </w:rPr>
        <w:t>The MSCWDB gives primary responsibility for JACs to the WIOA Coordinator:</w:t>
      </w:r>
    </w:p>
    <w:p w14:paraId="1A684DB3" w14:textId="1B23EA2F" w:rsidR="007F44E1" w:rsidRDefault="007F44E1" w:rsidP="002C23FF">
      <w:pPr>
        <w:spacing w:after="0" w:line="240" w:lineRule="auto"/>
        <w:ind w:left="0" w:firstLine="0"/>
        <w:textAlignment w:val="baseline"/>
        <w:rPr>
          <w:rFonts w:ascii="Times New Roman" w:eastAsia="Times New Roman" w:hAnsi="Times New Roman" w:cs="Times New Roman"/>
          <w:color w:val="auto"/>
          <w:szCs w:val="24"/>
        </w:rPr>
      </w:pPr>
    </w:p>
    <w:p w14:paraId="4BDBD29B" w14:textId="77777777" w:rsidR="007123FB" w:rsidRPr="007F44E1" w:rsidRDefault="007123FB" w:rsidP="002C23FF">
      <w:pPr>
        <w:spacing w:after="0" w:line="240" w:lineRule="auto"/>
        <w:ind w:left="0" w:firstLine="0"/>
        <w:textAlignment w:val="baseline"/>
        <w:rPr>
          <w:rFonts w:ascii="Times New Roman" w:eastAsia="Times New Roman" w:hAnsi="Times New Roman" w:cs="Times New Roman"/>
          <w:color w:val="auto"/>
          <w:szCs w:val="24"/>
        </w:rPr>
      </w:pPr>
    </w:p>
    <w:p w14:paraId="2E7985E0" w14:textId="77777777" w:rsidR="007F44E1" w:rsidRPr="007F44E1" w:rsidRDefault="007F44E1" w:rsidP="002C23FF">
      <w:pPr>
        <w:spacing w:after="0" w:line="240" w:lineRule="auto"/>
        <w:ind w:left="0" w:firstLine="0"/>
        <w:textAlignment w:val="baseline"/>
        <w:rPr>
          <w:rFonts w:ascii="Times New Roman" w:eastAsia="Times New Roman" w:hAnsi="Times New Roman" w:cs="Times New Roman"/>
          <w:color w:val="auto"/>
          <w:szCs w:val="24"/>
        </w:rPr>
      </w:pPr>
      <w:r w:rsidRPr="007F44E1">
        <w:rPr>
          <w:rFonts w:ascii="Times New Roman" w:eastAsia="Times New Roman" w:hAnsi="Times New Roman" w:cs="Times New Roman"/>
          <w:color w:val="auto"/>
          <w:szCs w:val="24"/>
        </w:rPr>
        <w:tab/>
        <w:t>Beth Diehl</w:t>
      </w:r>
    </w:p>
    <w:p w14:paraId="07119E8C" w14:textId="77777777" w:rsidR="007F44E1" w:rsidRPr="007F44E1" w:rsidRDefault="007F44E1" w:rsidP="002C23FF">
      <w:pPr>
        <w:spacing w:after="0" w:line="240" w:lineRule="auto"/>
        <w:ind w:left="0" w:firstLine="72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Macomb/St. Clair Workforce Development Board</w:t>
      </w:r>
    </w:p>
    <w:p w14:paraId="49FC0EDD" w14:textId="77777777" w:rsidR="007F44E1" w:rsidRPr="007F44E1" w:rsidRDefault="007F44E1" w:rsidP="002C23FF">
      <w:pPr>
        <w:spacing w:after="0" w:line="240" w:lineRule="auto"/>
        <w:ind w:left="0" w:firstLine="72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21885 Dunham Road, Suite 11</w:t>
      </w:r>
    </w:p>
    <w:p w14:paraId="65D3225A" w14:textId="77777777" w:rsidR="007F44E1" w:rsidRPr="007F44E1" w:rsidRDefault="007F44E1" w:rsidP="002C23FF">
      <w:pPr>
        <w:spacing w:after="0" w:line="240" w:lineRule="auto"/>
        <w:ind w:left="0" w:firstLine="720"/>
        <w:rPr>
          <w:rFonts w:ascii="Times New Roman" w:eastAsia="Cambria" w:hAnsi="Times New Roman" w:cs="Times New Roman"/>
          <w:color w:val="auto"/>
          <w:szCs w:val="24"/>
          <w:lang w:val="es-US"/>
        </w:rPr>
      </w:pPr>
      <w:r w:rsidRPr="007F44E1">
        <w:rPr>
          <w:rFonts w:ascii="Times New Roman" w:eastAsia="Cambria" w:hAnsi="Times New Roman" w:cs="Times New Roman"/>
          <w:color w:val="auto"/>
          <w:szCs w:val="24"/>
          <w:lang w:val="es-US"/>
        </w:rPr>
        <w:t xml:space="preserve">Clinton </w:t>
      </w:r>
      <w:proofErr w:type="spellStart"/>
      <w:r w:rsidRPr="007F44E1">
        <w:rPr>
          <w:rFonts w:ascii="Times New Roman" w:eastAsia="Cambria" w:hAnsi="Times New Roman" w:cs="Times New Roman"/>
          <w:color w:val="auto"/>
          <w:szCs w:val="24"/>
          <w:lang w:val="es-US"/>
        </w:rPr>
        <w:t>Township</w:t>
      </w:r>
      <w:proofErr w:type="spellEnd"/>
      <w:r w:rsidRPr="007F44E1">
        <w:rPr>
          <w:rFonts w:ascii="Times New Roman" w:eastAsia="Cambria" w:hAnsi="Times New Roman" w:cs="Times New Roman"/>
          <w:color w:val="auto"/>
          <w:szCs w:val="24"/>
          <w:lang w:val="es-US"/>
        </w:rPr>
        <w:t xml:space="preserve"> MI  48036</w:t>
      </w:r>
    </w:p>
    <w:p w14:paraId="6FD9D060" w14:textId="77777777" w:rsidR="007F44E1" w:rsidRPr="007F44E1" w:rsidRDefault="00964194" w:rsidP="002C23FF">
      <w:pPr>
        <w:spacing w:after="0" w:line="240" w:lineRule="auto"/>
        <w:ind w:left="0" w:firstLine="720"/>
        <w:rPr>
          <w:rFonts w:ascii="Times New Roman" w:eastAsia="Cambria" w:hAnsi="Times New Roman" w:cs="Times New Roman"/>
          <w:color w:val="auto"/>
          <w:szCs w:val="24"/>
          <w:lang w:val="es-US"/>
        </w:rPr>
      </w:pPr>
      <w:hyperlink r:id="rId18" w:history="1">
        <w:r w:rsidR="007F44E1" w:rsidRPr="007F44E1">
          <w:rPr>
            <w:rFonts w:ascii="Times New Roman" w:eastAsia="Cambria" w:hAnsi="Times New Roman" w:cs="Times New Roman"/>
            <w:color w:val="auto"/>
            <w:szCs w:val="24"/>
            <w:lang w:val="es-US"/>
          </w:rPr>
          <w:t>beth@macomb-stclairworks.org</w:t>
        </w:r>
      </w:hyperlink>
      <w:r w:rsidR="007F44E1" w:rsidRPr="007F44E1">
        <w:rPr>
          <w:rFonts w:ascii="Times New Roman" w:eastAsia="Cambria" w:hAnsi="Times New Roman" w:cs="Times New Roman"/>
          <w:color w:val="auto"/>
          <w:szCs w:val="24"/>
          <w:lang w:val="es-US"/>
        </w:rPr>
        <w:t xml:space="preserve"> </w:t>
      </w:r>
    </w:p>
    <w:p w14:paraId="121BF27B" w14:textId="77777777" w:rsidR="007F44E1" w:rsidRPr="007F44E1" w:rsidRDefault="007F44E1" w:rsidP="002C23FF">
      <w:pPr>
        <w:spacing w:after="0" w:line="240" w:lineRule="auto"/>
        <w:ind w:left="0" w:firstLine="72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586-469-5227</w:t>
      </w:r>
    </w:p>
    <w:p w14:paraId="0BC15306" w14:textId="77777777" w:rsidR="00A20357" w:rsidRDefault="00A20357" w:rsidP="002C23FF">
      <w:pPr>
        <w:spacing w:after="0" w:line="240" w:lineRule="auto"/>
        <w:ind w:left="0" w:firstLine="0"/>
        <w:textAlignment w:val="baseline"/>
        <w:rPr>
          <w:rFonts w:ascii="Times New Roman" w:eastAsia="Times New Roman" w:hAnsi="Times New Roman" w:cs="Times New Roman"/>
          <w:color w:val="auto"/>
          <w:szCs w:val="24"/>
        </w:rPr>
      </w:pPr>
    </w:p>
    <w:p w14:paraId="551767A0" w14:textId="77777777" w:rsidR="00A20357" w:rsidRDefault="00A20357" w:rsidP="002C23FF">
      <w:pPr>
        <w:spacing w:after="0" w:line="240" w:lineRule="auto"/>
        <w:ind w:left="0" w:firstLine="0"/>
        <w:textAlignment w:val="baseline"/>
        <w:rPr>
          <w:rFonts w:ascii="Times New Roman" w:eastAsia="Times New Roman" w:hAnsi="Times New Roman" w:cs="Times New Roman"/>
          <w:color w:val="auto"/>
          <w:szCs w:val="24"/>
        </w:rPr>
      </w:pPr>
    </w:p>
    <w:p w14:paraId="7DF7BC52" w14:textId="129ABB7D" w:rsidR="007F44E1" w:rsidRPr="007F44E1" w:rsidRDefault="007F44E1" w:rsidP="002C23FF">
      <w:pPr>
        <w:spacing w:after="0" w:line="240" w:lineRule="auto"/>
        <w:ind w:left="0" w:firstLine="0"/>
        <w:textAlignment w:val="baseline"/>
        <w:rPr>
          <w:rFonts w:ascii="Times New Roman" w:eastAsia="Times New Roman" w:hAnsi="Times New Roman" w:cs="Times New Roman"/>
          <w:color w:val="auto"/>
          <w:szCs w:val="24"/>
        </w:rPr>
      </w:pPr>
      <w:r w:rsidRPr="007F44E1">
        <w:rPr>
          <w:rFonts w:ascii="Times New Roman" w:eastAsia="Times New Roman" w:hAnsi="Times New Roman" w:cs="Times New Roman"/>
          <w:color w:val="auto"/>
          <w:szCs w:val="24"/>
        </w:rPr>
        <w:t>The MSCWDB gives primary responsibility for SAGs and NDWGs to the Executive Director:</w:t>
      </w:r>
    </w:p>
    <w:p w14:paraId="24008343" w14:textId="77777777" w:rsidR="007F44E1" w:rsidRPr="007F44E1" w:rsidRDefault="007F44E1" w:rsidP="002C23FF">
      <w:pPr>
        <w:spacing w:after="0" w:line="240" w:lineRule="auto"/>
        <w:ind w:left="0" w:firstLine="0"/>
        <w:textAlignment w:val="baseline"/>
        <w:rPr>
          <w:rFonts w:ascii="Times New Roman" w:eastAsia="Times New Roman" w:hAnsi="Times New Roman" w:cs="Times New Roman"/>
          <w:color w:val="auto"/>
          <w:szCs w:val="24"/>
        </w:rPr>
      </w:pPr>
    </w:p>
    <w:p w14:paraId="42B8635A" w14:textId="77777777" w:rsidR="007F44E1" w:rsidRPr="007F44E1" w:rsidRDefault="007F44E1" w:rsidP="002C23FF">
      <w:pPr>
        <w:spacing w:after="0" w:line="240" w:lineRule="auto"/>
        <w:ind w:left="0" w:firstLine="72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John Bierbusse</w:t>
      </w:r>
    </w:p>
    <w:p w14:paraId="36C84E82" w14:textId="77777777" w:rsidR="007F44E1" w:rsidRPr="007F44E1" w:rsidRDefault="007F44E1" w:rsidP="002C23FF">
      <w:pPr>
        <w:spacing w:after="0" w:line="240" w:lineRule="auto"/>
        <w:ind w:left="0" w:firstLine="72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Macomb/St. Clair Workforce Development Board</w:t>
      </w:r>
    </w:p>
    <w:p w14:paraId="3D78B0C3" w14:textId="77777777" w:rsidR="007F44E1" w:rsidRPr="007F44E1" w:rsidRDefault="007F44E1" w:rsidP="002C23FF">
      <w:pPr>
        <w:spacing w:after="0" w:line="240" w:lineRule="auto"/>
        <w:ind w:left="0" w:firstLine="72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21885 Dunham Road, Suite 11</w:t>
      </w:r>
    </w:p>
    <w:p w14:paraId="5A21F305" w14:textId="77777777" w:rsidR="007F44E1" w:rsidRPr="007F44E1" w:rsidRDefault="007F44E1" w:rsidP="002C23FF">
      <w:pPr>
        <w:spacing w:after="0" w:line="240" w:lineRule="auto"/>
        <w:ind w:left="0" w:firstLine="720"/>
        <w:rPr>
          <w:rFonts w:ascii="Times New Roman" w:eastAsia="Cambria" w:hAnsi="Times New Roman" w:cs="Times New Roman"/>
          <w:color w:val="auto"/>
          <w:szCs w:val="24"/>
          <w:lang w:val="es-US"/>
        </w:rPr>
      </w:pPr>
      <w:r w:rsidRPr="007F44E1">
        <w:rPr>
          <w:rFonts w:ascii="Times New Roman" w:eastAsia="Cambria" w:hAnsi="Times New Roman" w:cs="Times New Roman"/>
          <w:color w:val="auto"/>
          <w:szCs w:val="24"/>
          <w:lang w:val="es-US"/>
        </w:rPr>
        <w:t xml:space="preserve">Clinton </w:t>
      </w:r>
      <w:proofErr w:type="spellStart"/>
      <w:r w:rsidRPr="007F44E1">
        <w:rPr>
          <w:rFonts w:ascii="Times New Roman" w:eastAsia="Cambria" w:hAnsi="Times New Roman" w:cs="Times New Roman"/>
          <w:color w:val="auto"/>
          <w:szCs w:val="24"/>
          <w:lang w:val="es-US"/>
        </w:rPr>
        <w:t>Township</w:t>
      </w:r>
      <w:proofErr w:type="spellEnd"/>
      <w:r w:rsidRPr="007F44E1">
        <w:rPr>
          <w:rFonts w:ascii="Times New Roman" w:eastAsia="Cambria" w:hAnsi="Times New Roman" w:cs="Times New Roman"/>
          <w:color w:val="auto"/>
          <w:szCs w:val="24"/>
          <w:lang w:val="es-US"/>
        </w:rPr>
        <w:t xml:space="preserve"> MI  48036</w:t>
      </w:r>
    </w:p>
    <w:p w14:paraId="6374D9E9" w14:textId="77777777" w:rsidR="007F44E1" w:rsidRPr="007F44E1" w:rsidRDefault="00964194" w:rsidP="002C23FF">
      <w:pPr>
        <w:spacing w:after="0" w:line="240" w:lineRule="auto"/>
        <w:ind w:left="0" w:firstLine="720"/>
        <w:rPr>
          <w:rFonts w:ascii="Times New Roman" w:eastAsia="Cambria" w:hAnsi="Times New Roman" w:cs="Times New Roman"/>
          <w:color w:val="auto"/>
          <w:szCs w:val="24"/>
          <w:lang w:val="es-US"/>
        </w:rPr>
      </w:pPr>
      <w:hyperlink r:id="rId19" w:history="1">
        <w:r w:rsidR="007F44E1" w:rsidRPr="007F44E1">
          <w:rPr>
            <w:rFonts w:ascii="Times New Roman" w:eastAsia="Cambria" w:hAnsi="Times New Roman" w:cs="Times New Roman"/>
            <w:color w:val="auto"/>
            <w:szCs w:val="24"/>
            <w:lang w:val="es-US"/>
          </w:rPr>
          <w:t>john@macomb-stclairworks.org</w:t>
        </w:r>
      </w:hyperlink>
      <w:r w:rsidR="007F44E1" w:rsidRPr="007F44E1">
        <w:rPr>
          <w:rFonts w:ascii="Times New Roman" w:eastAsia="Cambria" w:hAnsi="Times New Roman" w:cs="Times New Roman"/>
          <w:color w:val="auto"/>
          <w:szCs w:val="24"/>
          <w:lang w:val="es-US"/>
        </w:rPr>
        <w:t xml:space="preserve"> </w:t>
      </w:r>
    </w:p>
    <w:p w14:paraId="14D8AA58" w14:textId="77777777" w:rsidR="007F44E1" w:rsidRPr="007F44E1" w:rsidRDefault="007F44E1" w:rsidP="002C23FF">
      <w:pPr>
        <w:spacing w:after="0" w:line="240" w:lineRule="auto"/>
        <w:ind w:left="0" w:firstLine="720"/>
        <w:rPr>
          <w:rFonts w:ascii="Times New Roman" w:eastAsia="Cambria" w:hAnsi="Times New Roman" w:cs="Times New Roman"/>
          <w:color w:val="auto"/>
          <w:szCs w:val="24"/>
        </w:rPr>
      </w:pPr>
      <w:r w:rsidRPr="007F44E1">
        <w:rPr>
          <w:rFonts w:ascii="Times New Roman" w:eastAsia="Cambria" w:hAnsi="Times New Roman" w:cs="Times New Roman"/>
          <w:color w:val="auto"/>
          <w:szCs w:val="24"/>
        </w:rPr>
        <w:t>586-469-5220</w:t>
      </w:r>
    </w:p>
    <w:p w14:paraId="745CAB90" w14:textId="5A813126" w:rsidR="007F44E1" w:rsidRDefault="007F44E1" w:rsidP="002C23FF">
      <w:pPr>
        <w:rPr>
          <w:rFonts w:ascii="Times New Roman" w:hAnsi="Times New Roman" w:cs="Times New Roman"/>
          <w:szCs w:val="24"/>
        </w:rPr>
      </w:pPr>
    </w:p>
    <w:p w14:paraId="2947575F" w14:textId="202D5183" w:rsidR="00FD6D72" w:rsidRDefault="00FD6D72" w:rsidP="00890926">
      <w:pPr>
        <w:rPr>
          <w:rFonts w:ascii="Times New Roman" w:hAnsi="Times New Roman" w:cs="Times New Roman"/>
          <w:szCs w:val="24"/>
        </w:rPr>
      </w:pPr>
    </w:p>
    <w:p w14:paraId="059CC751" w14:textId="6A970ECB" w:rsidR="002C23FF" w:rsidRDefault="002C23FF" w:rsidP="00890926">
      <w:pPr>
        <w:rPr>
          <w:rFonts w:ascii="Times New Roman" w:hAnsi="Times New Roman" w:cs="Times New Roman"/>
          <w:szCs w:val="24"/>
        </w:rPr>
      </w:pPr>
    </w:p>
    <w:p w14:paraId="401F6D91" w14:textId="10BB3C21" w:rsidR="002C23FF" w:rsidRDefault="002C23FF" w:rsidP="00890926">
      <w:pPr>
        <w:rPr>
          <w:rFonts w:ascii="Times New Roman" w:hAnsi="Times New Roman" w:cs="Times New Roman"/>
          <w:szCs w:val="24"/>
        </w:rPr>
      </w:pPr>
    </w:p>
    <w:p w14:paraId="74B8EF48" w14:textId="0C343AFF" w:rsidR="00FD6D72" w:rsidRDefault="00FD6D72" w:rsidP="00D248A1">
      <w:pPr>
        <w:ind w:left="0" w:firstLine="0"/>
        <w:rPr>
          <w:rFonts w:ascii="Times New Roman" w:hAnsi="Times New Roman" w:cs="Times New Roman"/>
          <w:szCs w:val="24"/>
        </w:rPr>
      </w:pPr>
    </w:p>
    <w:p w14:paraId="4AC7F8E4" w14:textId="77777777" w:rsidR="00652E61" w:rsidRDefault="00652E61" w:rsidP="00890926">
      <w:pPr>
        <w:rPr>
          <w:rFonts w:ascii="Times New Roman" w:hAnsi="Times New Roman" w:cs="Times New Roman"/>
          <w:szCs w:val="24"/>
        </w:rPr>
      </w:pPr>
    </w:p>
    <w:bookmarkEnd w:id="16"/>
    <w:p w14:paraId="49414504" w14:textId="2EF6A725" w:rsidR="00ED00B2" w:rsidRDefault="00652E61" w:rsidP="00EE1BF7">
      <w:pPr>
        <w:pStyle w:val="Heading1"/>
        <w:spacing w:after="249" w:line="267" w:lineRule="auto"/>
        <w:ind w:left="0" w:firstLine="0"/>
        <w:jc w:val="left"/>
      </w:pPr>
      <w:r>
        <w:rPr>
          <w:sz w:val="28"/>
          <w:u w:val="single" w:color="000000"/>
        </w:rPr>
        <w:lastRenderedPageBreak/>
        <w:t>Section III</w:t>
      </w:r>
    </w:p>
    <w:p w14:paraId="060DFB2E" w14:textId="77777777" w:rsidR="00EE1BF7" w:rsidRDefault="00EE1BF7">
      <w:pPr>
        <w:spacing w:after="0" w:line="267" w:lineRule="auto"/>
        <w:ind w:left="-5"/>
        <w:jc w:val="left"/>
        <w:rPr>
          <w:b/>
          <w:sz w:val="28"/>
          <w:u w:val="single" w:color="000000"/>
        </w:rPr>
      </w:pPr>
    </w:p>
    <w:p w14:paraId="3064C11F" w14:textId="77777777" w:rsidR="00EE1BF7" w:rsidRDefault="00EE1BF7">
      <w:pPr>
        <w:spacing w:after="0" w:line="267" w:lineRule="auto"/>
        <w:ind w:left="-5"/>
        <w:jc w:val="left"/>
        <w:rPr>
          <w:b/>
          <w:sz w:val="28"/>
          <w:u w:val="single" w:color="000000"/>
        </w:rPr>
      </w:pPr>
    </w:p>
    <w:p w14:paraId="17B620E6" w14:textId="6169BC2C" w:rsidR="00ED00B2" w:rsidRDefault="00EF2550">
      <w:pPr>
        <w:spacing w:after="0" w:line="267" w:lineRule="auto"/>
        <w:ind w:left="-5"/>
        <w:jc w:val="left"/>
      </w:pPr>
      <w:r>
        <w:rPr>
          <w:b/>
          <w:sz w:val="28"/>
          <w:u w:val="single" w:color="000000"/>
        </w:rPr>
        <w:t>Appendix I: Public Comments and Responses</w:t>
      </w:r>
      <w:r>
        <w:rPr>
          <w:b/>
          <w:sz w:val="28"/>
        </w:rPr>
        <w:t xml:space="preserve"> </w:t>
      </w:r>
    </w:p>
    <w:tbl>
      <w:tblPr>
        <w:tblStyle w:val="TableGrid"/>
        <w:tblW w:w="9348" w:type="dxa"/>
        <w:tblInd w:w="6" w:type="dxa"/>
        <w:tblCellMar>
          <w:top w:w="52" w:type="dxa"/>
          <w:left w:w="107" w:type="dxa"/>
          <w:right w:w="115" w:type="dxa"/>
        </w:tblCellMar>
        <w:tblLook w:val="04A0" w:firstRow="1" w:lastRow="0" w:firstColumn="1" w:lastColumn="0" w:noHBand="0" w:noVBand="1"/>
      </w:tblPr>
      <w:tblGrid>
        <w:gridCol w:w="4552"/>
        <w:gridCol w:w="4796"/>
      </w:tblGrid>
      <w:tr w:rsidR="00ED00B2" w14:paraId="43837A10" w14:textId="77777777">
        <w:trPr>
          <w:trHeight w:val="300"/>
        </w:trPr>
        <w:tc>
          <w:tcPr>
            <w:tcW w:w="4552" w:type="dxa"/>
            <w:tcBorders>
              <w:top w:val="single" w:sz="4" w:space="0" w:color="000000"/>
              <w:left w:val="single" w:sz="4" w:space="0" w:color="000000"/>
              <w:bottom w:val="single" w:sz="4" w:space="0" w:color="000000"/>
              <w:right w:val="single" w:sz="4" w:space="0" w:color="000000"/>
            </w:tcBorders>
            <w:shd w:val="clear" w:color="auto" w:fill="DBE5F1"/>
          </w:tcPr>
          <w:p w14:paraId="4118D093" w14:textId="77777777" w:rsidR="00ED00B2" w:rsidRDefault="00EF2550">
            <w:pPr>
              <w:spacing w:after="0" w:line="259" w:lineRule="auto"/>
              <w:ind w:left="0" w:firstLine="0"/>
              <w:jc w:val="left"/>
            </w:pPr>
            <w:r>
              <w:rPr>
                <w:b/>
              </w:rPr>
              <w:t xml:space="preserve">Comment/Question </w:t>
            </w:r>
          </w:p>
        </w:tc>
        <w:tc>
          <w:tcPr>
            <w:tcW w:w="4796" w:type="dxa"/>
            <w:tcBorders>
              <w:top w:val="single" w:sz="4" w:space="0" w:color="000000"/>
              <w:left w:val="single" w:sz="4" w:space="0" w:color="000000"/>
              <w:bottom w:val="single" w:sz="4" w:space="0" w:color="000000"/>
              <w:right w:val="single" w:sz="4" w:space="0" w:color="000000"/>
            </w:tcBorders>
            <w:shd w:val="clear" w:color="auto" w:fill="DBE5F1"/>
          </w:tcPr>
          <w:p w14:paraId="70067A01" w14:textId="77777777" w:rsidR="00ED00B2" w:rsidRDefault="00EF2550">
            <w:pPr>
              <w:spacing w:after="0" w:line="259" w:lineRule="auto"/>
              <w:ind w:left="1" w:firstLine="0"/>
              <w:jc w:val="left"/>
            </w:pPr>
            <w:r>
              <w:rPr>
                <w:b/>
              </w:rPr>
              <w:t xml:space="preserve">Response to Comment </w:t>
            </w:r>
          </w:p>
        </w:tc>
      </w:tr>
      <w:tr w:rsidR="00ED00B2" w14:paraId="5CC920BD" w14:textId="77777777">
        <w:trPr>
          <w:trHeight w:val="892"/>
        </w:trPr>
        <w:tc>
          <w:tcPr>
            <w:tcW w:w="4552" w:type="dxa"/>
            <w:tcBorders>
              <w:top w:val="single" w:sz="4" w:space="0" w:color="000000"/>
              <w:left w:val="single" w:sz="4" w:space="0" w:color="000000"/>
              <w:bottom w:val="single" w:sz="4" w:space="0" w:color="000000"/>
              <w:right w:val="single" w:sz="4" w:space="0" w:color="000000"/>
            </w:tcBorders>
          </w:tcPr>
          <w:p w14:paraId="25EEA1D7" w14:textId="77777777" w:rsidR="00ED00B2" w:rsidRDefault="00EF2550">
            <w:pPr>
              <w:spacing w:after="0" w:line="259" w:lineRule="auto"/>
              <w:ind w:left="0" w:firstLine="0"/>
              <w:jc w:val="left"/>
            </w:pPr>
            <w:r>
              <w:t xml:space="preserve">No public comments received  </w:t>
            </w:r>
          </w:p>
        </w:tc>
        <w:tc>
          <w:tcPr>
            <w:tcW w:w="4796" w:type="dxa"/>
            <w:tcBorders>
              <w:top w:val="single" w:sz="4" w:space="0" w:color="000000"/>
              <w:left w:val="single" w:sz="4" w:space="0" w:color="000000"/>
              <w:bottom w:val="single" w:sz="4" w:space="0" w:color="000000"/>
              <w:right w:val="single" w:sz="4" w:space="0" w:color="000000"/>
            </w:tcBorders>
          </w:tcPr>
          <w:p w14:paraId="4EC36968" w14:textId="77777777" w:rsidR="00ED00B2" w:rsidRDefault="00EF2550">
            <w:pPr>
              <w:spacing w:after="0" w:line="259" w:lineRule="auto"/>
              <w:ind w:left="1" w:firstLine="0"/>
              <w:jc w:val="left"/>
            </w:pPr>
            <w:r>
              <w:t xml:space="preserve">No action necessary </w:t>
            </w:r>
          </w:p>
          <w:p w14:paraId="39AF8C61" w14:textId="77777777" w:rsidR="00ED00B2" w:rsidRDefault="00EF2550">
            <w:pPr>
              <w:spacing w:after="0" w:line="259" w:lineRule="auto"/>
              <w:ind w:left="1" w:firstLine="0"/>
              <w:jc w:val="left"/>
            </w:pPr>
            <w:r>
              <w:t xml:space="preserve"> </w:t>
            </w:r>
          </w:p>
          <w:p w14:paraId="1EA937A9" w14:textId="77777777" w:rsidR="00ED00B2" w:rsidRDefault="00EF2550">
            <w:pPr>
              <w:spacing w:after="0" w:line="259" w:lineRule="auto"/>
              <w:ind w:left="1" w:firstLine="0"/>
              <w:jc w:val="left"/>
            </w:pPr>
            <w:r>
              <w:t xml:space="preserve"> </w:t>
            </w:r>
          </w:p>
        </w:tc>
      </w:tr>
    </w:tbl>
    <w:p w14:paraId="2AF9E467" w14:textId="77777777" w:rsidR="00ED00B2" w:rsidRDefault="00EF2550">
      <w:pPr>
        <w:spacing w:after="10907" w:line="259" w:lineRule="auto"/>
        <w:ind w:left="0" w:firstLine="0"/>
        <w:jc w:val="left"/>
      </w:pPr>
      <w:r>
        <w:rPr>
          <w:b/>
          <w:sz w:val="28"/>
        </w:rPr>
        <w:t xml:space="preserve"> </w:t>
      </w:r>
    </w:p>
    <w:p w14:paraId="4FBC12EB" w14:textId="77777777" w:rsidR="00ED00B2" w:rsidRDefault="00EF2550">
      <w:pPr>
        <w:spacing w:after="113" w:line="265" w:lineRule="auto"/>
        <w:ind w:left="5" w:hanging="5"/>
        <w:jc w:val="left"/>
      </w:pPr>
      <w:r>
        <w:rPr>
          <w:sz w:val="22"/>
        </w:rPr>
        <w:lastRenderedPageBreak/>
        <w:t xml:space="preserve">Appendix I: Public Comments and Responses </w:t>
      </w:r>
    </w:p>
    <w:p w14:paraId="7D2E907E" w14:textId="77777777" w:rsidR="00ED00B2" w:rsidRDefault="00EF2550">
      <w:pPr>
        <w:spacing w:after="249" w:line="267" w:lineRule="auto"/>
        <w:ind w:left="-5"/>
        <w:jc w:val="left"/>
      </w:pPr>
      <w:r>
        <w:rPr>
          <w:b/>
          <w:sz w:val="28"/>
          <w:u w:val="single" w:color="000000"/>
        </w:rPr>
        <w:t>Attachment A: Approval Request</w:t>
      </w:r>
      <w:r>
        <w:rPr>
          <w:b/>
          <w:sz w:val="28"/>
        </w:rPr>
        <w:t xml:space="preserve"> </w:t>
      </w:r>
    </w:p>
    <w:p w14:paraId="7E6A2AC7" w14:textId="77777777" w:rsidR="00ED00B2" w:rsidRDefault="00EF2550" w:rsidP="00521F82">
      <w:pPr>
        <w:numPr>
          <w:ilvl w:val="0"/>
          <w:numId w:val="9"/>
        </w:numPr>
        <w:pBdr>
          <w:top w:val="single" w:sz="4" w:space="0" w:color="000000"/>
          <w:left w:val="single" w:sz="4" w:space="0" w:color="000000"/>
          <w:bottom w:val="single" w:sz="4" w:space="0" w:color="000000"/>
          <w:right w:val="single" w:sz="4" w:space="0" w:color="000000"/>
        </w:pBdr>
        <w:spacing w:after="42" w:line="267" w:lineRule="auto"/>
        <w:ind w:left="223" w:hanging="238"/>
        <w:jc w:val="left"/>
      </w:pPr>
      <w:r>
        <w:t xml:space="preserve">Region Number: WIOA Planning Region 10 </w:t>
      </w:r>
    </w:p>
    <w:p w14:paraId="49F821FB" w14:textId="77777777" w:rsidR="00ED00B2" w:rsidRDefault="00EF2550">
      <w:pPr>
        <w:spacing w:after="8" w:line="259" w:lineRule="auto"/>
        <w:ind w:left="0" w:firstLine="0"/>
        <w:jc w:val="left"/>
      </w:pPr>
      <w:r>
        <w:rPr>
          <w:b/>
        </w:rPr>
        <w:t xml:space="preserve"> </w:t>
      </w:r>
    </w:p>
    <w:p w14:paraId="4F3C869B" w14:textId="77777777" w:rsidR="00ED00B2" w:rsidRDefault="00EF2550" w:rsidP="00521F82">
      <w:pPr>
        <w:numPr>
          <w:ilvl w:val="0"/>
          <w:numId w:val="9"/>
        </w:numPr>
        <w:pBdr>
          <w:top w:val="single" w:sz="4" w:space="0" w:color="000000"/>
          <w:left w:val="single" w:sz="4" w:space="0" w:color="000000"/>
          <w:bottom w:val="single" w:sz="4" w:space="0" w:color="000000"/>
          <w:right w:val="single" w:sz="4" w:space="0" w:color="000000"/>
        </w:pBdr>
        <w:spacing w:after="42" w:line="267" w:lineRule="auto"/>
        <w:ind w:left="223" w:hanging="238"/>
        <w:jc w:val="left"/>
      </w:pPr>
      <w:r>
        <w:t xml:space="preserve">Plan Title(s): WIOA Regional Plan for Program Years 2020 – 2023 </w:t>
      </w:r>
    </w:p>
    <w:p w14:paraId="6004BBC7" w14:textId="77777777" w:rsidR="00ED00B2" w:rsidRDefault="00EF2550">
      <w:pPr>
        <w:spacing w:after="8" w:line="259" w:lineRule="auto"/>
        <w:ind w:left="0" w:firstLine="0"/>
        <w:jc w:val="left"/>
      </w:pPr>
      <w:r>
        <w:rPr>
          <w:b/>
        </w:rPr>
        <w:t xml:space="preserve"> </w:t>
      </w:r>
    </w:p>
    <w:p w14:paraId="30A4A878" w14:textId="77777777" w:rsidR="00ED00B2" w:rsidRDefault="00EF2550" w:rsidP="00521F82">
      <w:pPr>
        <w:numPr>
          <w:ilvl w:val="0"/>
          <w:numId w:val="9"/>
        </w:numPr>
        <w:pBdr>
          <w:top w:val="single" w:sz="4" w:space="0" w:color="000000"/>
          <w:left w:val="single" w:sz="4" w:space="0" w:color="000000"/>
          <w:bottom w:val="single" w:sz="4" w:space="0" w:color="000000"/>
          <w:right w:val="single" w:sz="4" w:space="0" w:color="000000"/>
        </w:pBdr>
        <w:spacing w:after="42" w:line="267" w:lineRule="auto"/>
        <w:ind w:left="223" w:hanging="238"/>
        <w:jc w:val="left"/>
      </w:pPr>
      <w:r>
        <w:t xml:space="preserve">Policy Issuance Number: 20-07 </w:t>
      </w:r>
    </w:p>
    <w:p w14:paraId="37DFE201" w14:textId="77777777" w:rsidR="00ED00B2" w:rsidRDefault="00EF2550">
      <w:pPr>
        <w:spacing w:after="8" w:line="259" w:lineRule="auto"/>
        <w:ind w:left="0" w:firstLine="0"/>
        <w:jc w:val="left"/>
      </w:pPr>
      <w:r>
        <w:t xml:space="preserve"> </w:t>
      </w:r>
    </w:p>
    <w:p w14:paraId="22EE151C" w14:textId="77777777" w:rsidR="00ED00B2" w:rsidRDefault="00EF2550" w:rsidP="00521F82">
      <w:pPr>
        <w:numPr>
          <w:ilvl w:val="0"/>
          <w:numId w:val="9"/>
        </w:numPr>
        <w:pBdr>
          <w:top w:val="single" w:sz="4" w:space="0" w:color="000000"/>
          <w:left w:val="single" w:sz="4" w:space="0" w:color="000000"/>
          <w:bottom w:val="single" w:sz="4" w:space="0" w:color="000000"/>
          <w:right w:val="single" w:sz="4" w:space="0" w:color="000000"/>
        </w:pBdr>
        <w:spacing w:after="242" w:line="267" w:lineRule="auto"/>
        <w:ind w:left="223" w:hanging="238"/>
        <w:jc w:val="left"/>
      </w:pPr>
      <w:r>
        <w:t xml:space="preserve">Plan Period: 07/01/20 - 06/30/24 </w:t>
      </w:r>
    </w:p>
    <w:p w14:paraId="22AC975C" w14:textId="77777777" w:rsidR="00ED00B2" w:rsidRDefault="00EF2550">
      <w:pPr>
        <w:spacing w:after="208"/>
        <w:ind w:left="-5"/>
      </w:pPr>
      <w:r>
        <w:t xml:space="preserve">The Chief Elected Official(s) and Workforce Development Board hereby request approval of this document. Please insert the printed name for each signature provided below. </w:t>
      </w:r>
    </w:p>
    <w:p w14:paraId="52376323" w14:textId="77777777" w:rsidR="00ED00B2" w:rsidRDefault="00EF2550">
      <w:pPr>
        <w:pStyle w:val="Heading3"/>
        <w:spacing w:after="241"/>
        <w:ind w:left="-5"/>
      </w:pPr>
      <w:r>
        <w:t xml:space="preserve">Chief Elected Officials </w:t>
      </w:r>
    </w:p>
    <w:p w14:paraId="31E310D4" w14:textId="77777777" w:rsidR="00ED00B2" w:rsidRDefault="00EF2550">
      <w:pPr>
        <w:pBdr>
          <w:top w:val="single" w:sz="4" w:space="0" w:color="000000"/>
          <w:left w:val="single" w:sz="4" w:space="0" w:color="000000"/>
          <w:bottom w:val="single" w:sz="4" w:space="0" w:color="000000"/>
          <w:right w:val="single" w:sz="4" w:space="0" w:color="000000"/>
        </w:pBdr>
        <w:spacing w:after="213" w:line="267" w:lineRule="auto"/>
        <w:ind w:left="-5"/>
        <w:jc w:val="left"/>
      </w:pPr>
      <w:r>
        <w:t xml:space="preserve">Signature of Authorized Chief Elected Official – Detroit Employment Solutions Corporation </w:t>
      </w:r>
    </w:p>
    <w:p w14:paraId="6F096A0F" w14:textId="77777777" w:rsidR="00ED00B2" w:rsidRDefault="00EF2550">
      <w:pPr>
        <w:pBdr>
          <w:top w:val="single" w:sz="4" w:space="0" w:color="000000"/>
          <w:left w:val="single" w:sz="4" w:space="0" w:color="000000"/>
          <w:bottom w:val="single" w:sz="4" w:space="0" w:color="000000"/>
          <w:right w:val="single" w:sz="4" w:space="0" w:color="000000"/>
        </w:pBdr>
        <w:spacing w:after="235" w:line="259" w:lineRule="auto"/>
        <w:ind w:left="-15" w:firstLine="0"/>
        <w:jc w:val="left"/>
      </w:pPr>
      <w:r>
        <w:t xml:space="preserve"> </w:t>
      </w:r>
    </w:p>
    <w:p w14:paraId="5736A182" w14:textId="77777777" w:rsidR="00ED00B2" w:rsidRDefault="00EF2550">
      <w:pPr>
        <w:pBdr>
          <w:top w:val="single" w:sz="4" w:space="0" w:color="000000"/>
          <w:left w:val="single" w:sz="4" w:space="0" w:color="000000"/>
          <w:bottom w:val="single" w:sz="4" w:space="0" w:color="000000"/>
          <w:right w:val="single" w:sz="4" w:space="0" w:color="000000"/>
        </w:pBdr>
        <w:tabs>
          <w:tab w:val="center" w:pos="6744"/>
        </w:tabs>
        <w:spacing w:after="42" w:line="267" w:lineRule="auto"/>
        <w:ind w:left="-15" w:firstLine="0"/>
        <w:jc w:val="left"/>
      </w:pPr>
      <w:r>
        <w:t xml:space="preserve">Printed Name:  </w:t>
      </w:r>
      <w:r>
        <w:tab/>
        <w:t xml:space="preserve">Date:  </w:t>
      </w:r>
    </w:p>
    <w:p w14:paraId="65DECCF8" w14:textId="77777777" w:rsidR="00ED00B2" w:rsidRDefault="00EF2550">
      <w:pPr>
        <w:spacing w:after="8" w:line="259" w:lineRule="auto"/>
        <w:ind w:left="0" w:firstLine="0"/>
        <w:jc w:val="left"/>
      </w:pPr>
      <w:r>
        <w:t xml:space="preserve"> </w:t>
      </w:r>
    </w:p>
    <w:p w14:paraId="2F6A30A5" w14:textId="77777777" w:rsidR="00ED00B2" w:rsidRDefault="00EF2550">
      <w:pPr>
        <w:pBdr>
          <w:top w:val="single" w:sz="4" w:space="0" w:color="000000"/>
          <w:left w:val="single" w:sz="4" w:space="0" w:color="000000"/>
          <w:bottom w:val="single" w:sz="4" w:space="0" w:color="000000"/>
          <w:right w:val="single" w:sz="4" w:space="0" w:color="000000"/>
        </w:pBdr>
        <w:spacing w:after="211" w:line="267" w:lineRule="auto"/>
        <w:ind w:left="-5"/>
        <w:jc w:val="left"/>
      </w:pPr>
      <w:r>
        <w:t xml:space="preserve">Signature of Authorized Chief Elected Official – Macomb/St. Clair Michigan Works! </w:t>
      </w:r>
    </w:p>
    <w:p w14:paraId="17D8E8A9" w14:textId="77777777" w:rsidR="00ED00B2" w:rsidRDefault="00EF2550">
      <w:pPr>
        <w:pBdr>
          <w:top w:val="single" w:sz="4" w:space="0" w:color="000000"/>
          <w:left w:val="single" w:sz="4" w:space="0" w:color="000000"/>
          <w:bottom w:val="single" w:sz="4" w:space="0" w:color="000000"/>
          <w:right w:val="single" w:sz="4" w:space="0" w:color="000000"/>
        </w:pBdr>
        <w:spacing w:after="237" w:line="259" w:lineRule="auto"/>
        <w:ind w:left="-15" w:firstLine="0"/>
        <w:jc w:val="left"/>
      </w:pPr>
      <w:r>
        <w:t xml:space="preserve"> </w:t>
      </w:r>
    </w:p>
    <w:p w14:paraId="77625024" w14:textId="77777777" w:rsidR="00ED00B2" w:rsidRDefault="00EF2550">
      <w:pPr>
        <w:pBdr>
          <w:top w:val="single" w:sz="4" w:space="0" w:color="000000"/>
          <w:left w:val="single" w:sz="4" w:space="0" w:color="000000"/>
          <w:bottom w:val="single" w:sz="4" w:space="0" w:color="000000"/>
          <w:right w:val="single" w:sz="4" w:space="0" w:color="000000"/>
        </w:pBdr>
        <w:tabs>
          <w:tab w:val="center" w:pos="6744"/>
        </w:tabs>
        <w:spacing w:after="42" w:line="267" w:lineRule="auto"/>
        <w:ind w:left="-15" w:firstLine="0"/>
        <w:jc w:val="left"/>
      </w:pPr>
      <w:r>
        <w:t xml:space="preserve">Printed Name:  </w:t>
      </w:r>
      <w:r>
        <w:tab/>
        <w:t xml:space="preserve">Date:  </w:t>
      </w:r>
    </w:p>
    <w:p w14:paraId="11A9707D" w14:textId="77777777" w:rsidR="00ED00B2" w:rsidRDefault="00EF2550">
      <w:pPr>
        <w:spacing w:after="8" w:line="259" w:lineRule="auto"/>
        <w:ind w:left="0" w:firstLine="0"/>
        <w:jc w:val="left"/>
      </w:pPr>
      <w:r>
        <w:t xml:space="preserve"> </w:t>
      </w:r>
    </w:p>
    <w:p w14:paraId="2C4D252E" w14:textId="77777777" w:rsidR="00ED00B2" w:rsidRDefault="00EF2550">
      <w:pPr>
        <w:pBdr>
          <w:top w:val="single" w:sz="4" w:space="0" w:color="000000"/>
          <w:left w:val="single" w:sz="4" w:space="0" w:color="000000"/>
          <w:bottom w:val="single" w:sz="4" w:space="0" w:color="000000"/>
          <w:right w:val="single" w:sz="4" w:space="0" w:color="000000"/>
        </w:pBdr>
        <w:spacing w:after="211" w:line="267" w:lineRule="auto"/>
        <w:ind w:left="-5"/>
        <w:jc w:val="left"/>
      </w:pPr>
      <w:r>
        <w:t xml:space="preserve">Signature of Authorized Chief Elected Official – Oakland County Michigan Works! </w:t>
      </w:r>
    </w:p>
    <w:p w14:paraId="26983146" w14:textId="77777777" w:rsidR="00ED00B2" w:rsidRDefault="00EF2550">
      <w:pPr>
        <w:pBdr>
          <w:top w:val="single" w:sz="4" w:space="0" w:color="000000"/>
          <w:left w:val="single" w:sz="4" w:space="0" w:color="000000"/>
          <w:bottom w:val="single" w:sz="4" w:space="0" w:color="000000"/>
          <w:right w:val="single" w:sz="4" w:space="0" w:color="000000"/>
        </w:pBdr>
        <w:spacing w:after="237" w:line="259" w:lineRule="auto"/>
        <w:ind w:left="-15" w:firstLine="0"/>
        <w:jc w:val="left"/>
      </w:pPr>
      <w:r>
        <w:t xml:space="preserve"> </w:t>
      </w:r>
    </w:p>
    <w:p w14:paraId="37A722EC" w14:textId="77777777" w:rsidR="00ED00B2" w:rsidRDefault="00EF2550">
      <w:pPr>
        <w:pBdr>
          <w:top w:val="single" w:sz="4" w:space="0" w:color="000000"/>
          <w:left w:val="single" w:sz="4" w:space="0" w:color="000000"/>
          <w:bottom w:val="single" w:sz="4" w:space="0" w:color="000000"/>
          <w:right w:val="single" w:sz="4" w:space="0" w:color="000000"/>
        </w:pBdr>
        <w:tabs>
          <w:tab w:val="center" w:pos="6744"/>
        </w:tabs>
        <w:spacing w:after="42" w:line="267" w:lineRule="auto"/>
        <w:ind w:left="-15" w:firstLine="0"/>
        <w:jc w:val="left"/>
      </w:pPr>
      <w:r>
        <w:t xml:space="preserve">Printed Name:  </w:t>
      </w:r>
      <w:r>
        <w:tab/>
        <w:t xml:space="preserve">Date:  </w:t>
      </w:r>
    </w:p>
    <w:p w14:paraId="21F37F11" w14:textId="77777777" w:rsidR="00ED00B2" w:rsidRDefault="00EF2550">
      <w:pPr>
        <w:spacing w:after="8" w:line="259" w:lineRule="auto"/>
        <w:ind w:left="0" w:firstLine="0"/>
        <w:jc w:val="left"/>
      </w:pPr>
      <w:r>
        <w:t xml:space="preserve"> </w:t>
      </w:r>
    </w:p>
    <w:p w14:paraId="155E8605" w14:textId="77777777" w:rsidR="00ED00B2" w:rsidRDefault="00EF2550">
      <w:pPr>
        <w:pBdr>
          <w:top w:val="single" w:sz="4" w:space="0" w:color="000000"/>
          <w:left w:val="single" w:sz="4" w:space="0" w:color="000000"/>
          <w:bottom w:val="single" w:sz="4" w:space="0" w:color="000000"/>
          <w:right w:val="single" w:sz="4" w:space="0" w:color="000000"/>
        </w:pBdr>
        <w:spacing w:after="211" w:line="267" w:lineRule="auto"/>
        <w:ind w:left="-5"/>
        <w:jc w:val="left"/>
      </w:pPr>
      <w:r>
        <w:t xml:space="preserve">Signature of Authorized Chief Elected Official – Southeast Michigan Community Alliance </w:t>
      </w:r>
    </w:p>
    <w:p w14:paraId="6648354C" w14:textId="77777777" w:rsidR="00ED00B2" w:rsidRDefault="00EF2550">
      <w:pPr>
        <w:pBdr>
          <w:top w:val="single" w:sz="4" w:space="0" w:color="000000"/>
          <w:left w:val="single" w:sz="4" w:space="0" w:color="000000"/>
          <w:bottom w:val="single" w:sz="4" w:space="0" w:color="000000"/>
          <w:right w:val="single" w:sz="4" w:space="0" w:color="000000"/>
        </w:pBdr>
        <w:spacing w:after="237" w:line="259" w:lineRule="auto"/>
        <w:ind w:left="-15" w:firstLine="0"/>
        <w:jc w:val="left"/>
      </w:pPr>
      <w:r>
        <w:t xml:space="preserve"> </w:t>
      </w:r>
    </w:p>
    <w:p w14:paraId="7B318962" w14:textId="77777777" w:rsidR="00ED00B2" w:rsidRDefault="00EF2550">
      <w:pPr>
        <w:pBdr>
          <w:top w:val="single" w:sz="4" w:space="0" w:color="000000"/>
          <w:left w:val="single" w:sz="4" w:space="0" w:color="000000"/>
          <w:bottom w:val="single" w:sz="4" w:space="0" w:color="000000"/>
          <w:right w:val="single" w:sz="4" w:space="0" w:color="000000"/>
        </w:pBdr>
        <w:tabs>
          <w:tab w:val="center" w:pos="6744"/>
        </w:tabs>
        <w:spacing w:after="42" w:line="267" w:lineRule="auto"/>
        <w:ind w:left="-15" w:firstLine="0"/>
        <w:jc w:val="left"/>
      </w:pPr>
      <w:r>
        <w:t xml:space="preserve">Printed Name:  </w:t>
      </w:r>
      <w:r>
        <w:tab/>
        <w:t xml:space="preserve">Date:  </w:t>
      </w:r>
    </w:p>
    <w:p w14:paraId="36708092" w14:textId="77777777" w:rsidR="00ED00B2" w:rsidRDefault="00EF2550">
      <w:pPr>
        <w:spacing w:after="1563" w:line="259" w:lineRule="auto"/>
        <w:ind w:left="0" w:firstLine="0"/>
        <w:jc w:val="left"/>
      </w:pPr>
      <w:r>
        <w:t xml:space="preserve"> </w:t>
      </w:r>
      <w:r>
        <w:tab/>
        <w:t xml:space="preserve"> </w:t>
      </w:r>
    </w:p>
    <w:p w14:paraId="15012035" w14:textId="77777777" w:rsidR="00ED00B2" w:rsidRDefault="00EF2550">
      <w:pPr>
        <w:spacing w:after="113" w:line="265" w:lineRule="auto"/>
        <w:ind w:left="5" w:hanging="5"/>
        <w:jc w:val="left"/>
      </w:pPr>
      <w:r>
        <w:rPr>
          <w:sz w:val="22"/>
        </w:rPr>
        <w:lastRenderedPageBreak/>
        <w:t xml:space="preserve">Attachment A: Approval Request </w:t>
      </w:r>
    </w:p>
    <w:p w14:paraId="673D4973" w14:textId="77777777" w:rsidR="00ED00B2" w:rsidRDefault="00EF2550">
      <w:pPr>
        <w:pStyle w:val="Heading3"/>
        <w:spacing w:after="0"/>
        <w:ind w:left="-5"/>
      </w:pPr>
      <w:r>
        <w:t xml:space="preserve">Workforce Development Board Chairpersons </w:t>
      </w:r>
    </w:p>
    <w:p w14:paraId="3537A375" w14:textId="77777777" w:rsidR="00ED00B2" w:rsidRDefault="00EF2550">
      <w:pPr>
        <w:spacing w:after="8" w:line="259" w:lineRule="auto"/>
        <w:ind w:left="0" w:firstLine="0"/>
        <w:jc w:val="left"/>
      </w:pPr>
      <w:r>
        <w:t xml:space="preserve"> </w:t>
      </w:r>
    </w:p>
    <w:p w14:paraId="3286A1D0" w14:textId="77777777" w:rsidR="00ED00B2" w:rsidRDefault="00EF2550">
      <w:pPr>
        <w:pBdr>
          <w:top w:val="single" w:sz="4" w:space="0" w:color="000000"/>
          <w:left w:val="single" w:sz="4" w:space="0" w:color="000000"/>
          <w:bottom w:val="single" w:sz="4" w:space="0" w:color="000000"/>
          <w:right w:val="single" w:sz="4" w:space="0" w:color="000000"/>
        </w:pBdr>
        <w:spacing w:after="210" w:line="267" w:lineRule="auto"/>
        <w:ind w:left="-5"/>
        <w:jc w:val="left"/>
      </w:pPr>
      <w:r>
        <w:t xml:space="preserve">Signature of Workforce Development Board Chairperson – Detroit Employment Solutions Corporation </w:t>
      </w:r>
    </w:p>
    <w:p w14:paraId="71FA6806" w14:textId="77777777" w:rsidR="00ED00B2" w:rsidRDefault="00EF2550">
      <w:pPr>
        <w:pBdr>
          <w:top w:val="single" w:sz="4" w:space="0" w:color="000000"/>
          <w:left w:val="single" w:sz="4" w:space="0" w:color="000000"/>
          <w:bottom w:val="single" w:sz="4" w:space="0" w:color="000000"/>
          <w:right w:val="single" w:sz="4" w:space="0" w:color="000000"/>
        </w:pBdr>
        <w:spacing w:after="235" w:line="259" w:lineRule="auto"/>
        <w:ind w:left="-15" w:firstLine="0"/>
        <w:jc w:val="left"/>
      </w:pPr>
      <w:r>
        <w:t xml:space="preserve"> </w:t>
      </w:r>
    </w:p>
    <w:p w14:paraId="2E75A89D" w14:textId="77777777" w:rsidR="00ED00B2" w:rsidRDefault="00EF2550">
      <w:pPr>
        <w:pBdr>
          <w:top w:val="single" w:sz="4" w:space="0" w:color="000000"/>
          <w:left w:val="single" w:sz="4" w:space="0" w:color="000000"/>
          <w:bottom w:val="single" w:sz="4" w:space="0" w:color="000000"/>
          <w:right w:val="single" w:sz="4" w:space="0" w:color="000000"/>
        </w:pBdr>
        <w:tabs>
          <w:tab w:val="center" w:pos="6744"/>
        </w:tabs>
        <w:spacing w:after="42" w:line="267" w:lineRule="auto"/>
        <w:ind w:left="-15" w:firstLine="0"/>
        <w:jc w:val="left"/>
      </w:pPr>
      <w:r>
        <w:t xml:space="preserve">Printed Name:  </w:t>
      </w:r>
      <w:r>
        <w:tab/>
        <w:t xml:space="preserve">Date:  </w:t>
      </w:r>
    </w:p>
    <w:p w14:paraId="72D26161" w14:textId="77777777" w:rsidR="00ED00B2" w:rsidRDefault="00EF2550">
      <w:pPr>
        <w:spacing w:after="8" w:line="259" w:lineRule="auto"/>
        <w:ind w:left="0" w:firstLine="0"/>
        <w:jc w:val="left"/>
      </w:pPr>
      <w:r>
        <w:t xml:space="preserve"> </w:t>
      </w:r>
    </w:p>
    <w:p w14:paraId="0BEEB7FC" w14:textId="77777777" w:rsidR="00ED00B2" w:rsidRDefault="00EF2550">
      <w:pPr>
        <w:pBdr>
          <w:top w:val="single" w:sz="4" w:space="0" w:color="000000"/>
          <w:left w:val="single" w:sz="4" w:space="0" w:color="000000"/>
          <w:bottom w:val="single" w:sz="4" w:space="0" w:color="000000"/>
          <w:right w:val="single" w:sz="4" w:space="0" w:color="000000"/>
        </w:pBdr>
        <w:spacing w:after="213" w:line="267" w:lineRule="auto"/>
        <w:ind w:left="-5"/>
        <w:jc w:val="left"/>
      </w:pPr>
      <w:r>
        <w:t xml:space="preserve">Signature of Workforce Development Board Chairperson – Macomb/St. Clair Michigan Works! </w:t>
      </w:r>
    </w:p>
    <w:p w14:paraId="6014E7D5" w14:textId="77777777" w:rsidR="00ED00B2" w:rsidRDefault="00EF2550">
      <w:pPr>
        <w:pBdr>
          <w:top w:val="single" w:sz="4" w:space="0" w:color="000000"/>
          <w:left w:val="single" w:sz="4" w:space="0" w:color="000000"/>
          <w:bottom w:val="single" w:sz="4" w:space="0" w:color="000000"/>
          <w:right w:val="single" w:sz="4" w:space="0" w:color="000000"/>
        </w:pBdr>
        <w:spacing w:after="235" w:line="259" w:lineRule="auto"/>
        <w:ind w:left="-15" w:firstLine="0"/>
        <w:jc w:val="left"/>
      </w:pPr>
      <w:r>
        <w:t xml:space="preserve"> </w:t>
      </w:r>
    </w:p>
    <w:p w14:paraId="1D0EB371" w14:textId="77777777" w:rsidR="00ED00B2" w:rsidRDefault="00EF2550">
      <w:pPr>
        <w:pBdr>
          <w:top w:val="single" w:sz="4" w:space="0" w:color="000000"/>
          <w:left w:val="single" w:sz="4" w:space="0" w:color="000000"/>
          <w:bottom w:val="single" w:sz="4" w:space="0" w:color="000000"/>
          <w:right w:val="single" w:sz="4" w:space="0" w:color="000000"/>
        </w:pBdr>
        <w:tabs>
          <w:tab w:val="center" w:pos="6744"/>
        </w:tabs>
        <w:spacing w:after="42" w:line="267" w:lineRule="auto"/>
        <w:ind w:left="-15" w:firstLine="0"/>
        <w:jc w:val="left"/>
      </w:pPr>
      <w:r>
        <w:t xml:space="preserve">Printed Name:  </w:t>
      </w:r>
      <w:r>
        <w:tab/>
        <w:t xml:space="preserve">Date:  </w:t>
      </w:r>
    </w:p>
    <w:p w14:paraId="5806C074" w14:textId="77777777" w:rsidR="00ED00B2" w:rsidRDefault="00EF2550">
      <w:pPr>
        <w:spacing w:after="8" w:line="259" w:lineRule="auto"/>
        <w:ind w:left="0" w:firstLine="0"/>
        <w:jc w:val="left"/>
      </w:pPr>
      <w:r>
        <w:t xml:space="preserve"> </w:t>
      </w:r>
    </w:p>
    <w:p w14:paraId="16120A25" w14:textId="77777777" w:rsidR="00ED00B2" w:rsidRDefault="00EF2550">
      <w:pPr>
        <w:pBdr>
          <w:top w:val="single" w:sz="4" w:space="0" w:color="000000"/>
          <w:left w:val="single" w:sz="4" w:space="0" w:color="000000"/>
          <w:bottom w:val="single" w:sz="4" w:space="0" w:color="000000"/>
          <w:right w:val="single" w:sz="4" w:space="0" w:color="000000"/>
        </w:pBdr>
        <w:spacing w:after="211" w:line="267" w:lineRule="auto"/>
        <w:ind w:left="-5"/>
        <w:jc w:val="left"/>
      </w:pPr>
      <w:r>
        <w:t xml:space="preserve">Signature of Workforce Development Board Chairperson – Oakland County Michigan Works! </w:t>
      </w:r>
    </w:p>
    <w:p w14:paraId="4D1BE56A" w14:textId="77777777" w:rsidR="00ED00B2" w:rsidRDefault="00EF2550">
      <w:pPr>
        <w:pBdr>
          <w:top w:val="single" w:sz="4" w:space="0" w:color="000000"/>
          <w:left w:val="single" w:sz="4" w:space="0" w:color="000000"/>
          <w:bottom w:val="single" w:sz="4" w:space="0" w:color="000000"/>
          <w:right w:val="single" w:sz="4" w:space="0" w:color="000000"/>
        </w:pBdr>
        <w:spacing w:after="237" w:line="259" w:lineRule="auto"/>
        <w:ind w:left="-15" w:firstLine="0"/>
        <w:jc w:val="left"/>
      </w:pPr>
      <w:r>
        <w:t xml:space="preserve"> </w:t>
      </w:r>
    </w:p>
    <w:p w14:paraId="423CE149" w14:textId="77777777" w:rsidR="00ED00B2" w:rsidRDefault="00EF2550">
      <w:pPr>
        <w:pBdr>
          <w:top w:val="single" w:sz="4" w:space="0" w:color="000000"/>
          <w:left w:val="single" w:sz="4" w:space="0" w:color="000000"/>
          <w:bottom w:val="single" w:sz="4" w:space="0" w:color="000000"/>
          <w:right w:val="single" w:sz="4" w:space="0" w:color="000000"/>
        </w:pBdr>
        <w:tabs>
          <w:tab w:val="center" w:pos="6744"/>
        </w:tabs>
        <w:spacing w:after="42" w:line="267" w:lineRule="auto"/>
        <w:ind w:left="-15" w:firstLine="0"/>
        <w:jc w:val="left"/>
      </w:pPr>
      <w:r>
        <w:t xml:space="preserve">Printed Name:  </w:t>
      </w:r>
      <w:r>
        <w:tab/>
        <w:t xml:space="preserve">Date:  </w:t>
      </w:r>
    </w:p>
    <w:p w14:paraId="349B75D4" w14:textId="77777777" w:rsidR="00ED00B2" w:rsidRDefault="00EF2550">
      <w:pPr>
        <w:spacing w:after="8" w:line="259" w:lineRule="auto"/>
        <w:ind w:left="0" w:firstLine="0"/>
        <w:jc w:val="left"/>
      </w:pPr>
      <w:r>
        <w:t xml:space="preserve"> </w:t>
      </w:r>
    </w:p>
    <w:p w14:paraId="4B04045B" w14:textId="77777777" w:rsidR="00ED00B2" w:rsidRDefault="00EF2550">
      <w:pPr>
        <w:pBdr>
          <w:top w:val="single" w:sz="4" w:space="0" w:color="000000"/>
          <w:left w:val="single" w:sz="4" w:space="0" w:color="000000"/>
          <w:bottom w:val="single" w:sz="4" w:space="0" w:color="000000"/>
          <w:right w:val="single" w:sz="4" w:space="0" w:color="000000"/>
        </w:pBdr>
        <w:spacing w:after="210" w:line="267" w:lineRule="auto"/>
        <w:ind w:left="-5"/>
        <w:jc w:val="left"/>
      </w:pPr>
      <w:r>
        <w:t xml:space="preserve">Signature of Workforce Development Board Chairperson – Southeast Michigan Community Alliance </w:t>
      </w:r>
    </w:p>
    <w:p w14:paraId="7427F5B1" w14:textId="77777777" w:rsidR="00ED00B2" w:rsidRDefault="00EF2550">
      <w:pPr>
        <w:pBdr>
          <w:top w:val="single" w:sz="4" w:space="0" w:color="000000"/>
          <w:left w:val="single" w:sz="4" w:space="0" w:color="000000"/>
          <w:bottom w:val="single" w:sz="4" w:space="0" w:color="000000"/>
          <w:right w:val="single" w:sz="4" w:space="0" w:color="000000"/>
        </w:pBdr>
        <w:spacing w:after="235" w:line="259" w:lineRule="auto"/>
        <w:ind w:left="-15" w:firstLine="0"/>
        <w:jc w:val="left"/>
      </w:pPr>
      <w:r>
        <w:t xml:space="preserve"> </w:t>
      </w:r>
    </w:p>
    <w:p w14:paraId="3C0970F3" w14:textId="77777777" w:rsidR="00ED00B2" w:rsidRDefault="00EF2550">
      <w:pPr>
        <w:pBdr>
          <w:top w:val="single" w:sz="4" w:space="0" w:color="000000"/>
          <w:left w:val="single" w:sz="4" w:space="0" w:color="000000"/>
          <w:bottom w:val="single" w:sz="4" w:space="0" w:color="000000"/>
          <w:right w:val="single" w:sz="4" w:space="0" w:color="000000"/>
        </w:pBdr>
        <w:tabs>
          <w:tab w:val="center" w:pos="6744"/>
        </w:tabs>
        <w:spacing w:after="42" w:line="267" w:lineRule="auto"/>
        <w:ind w:left="-15" w:firstLine="0"/>
        <w:jc w:val="left"/>
      </w:pPr>
      <w:r>
        <w:t xml:space="preserve">Printed Name:  </w:t>
      </w:r>
      <w:r>
        <w:tab/>
        <w:t xml:space="preserve">Date:  </w:t>
      </w:r>
    </w:p>
    <w:p w14:paraId="513EF89D" w14:textId="77777777" w:rsidR="00ED00B2" w:rsidRDefault="00EF2550">
      <w:pPr>
        <w:spacing w:after="0" w:line="259" w:lineRule="auto"/>
        <w:ind w:left="0" w:firstLine="0"/>
        <w:jc w:val="left"/>
      </w:pPr>
      <w:r>
        <w:t xml:space="preserve"> </w:t>
      </w:r>
    </w:p>
    <w:p w14:paraId="77D46CCF" w14:textId="77777777" w:rsidR="00ED00B2" w:rsidRDefault="00EF2550">
      <w:pPr>
        <w:spacing w:after="207"/>
        <w:ind w:left="-5"/>
      </w:pPr>
      <w:r>
        <w:t xml:space="preserve">The Michigan Department of Labor and Economic Opportunity-Workforce Development, in compliance with applicable Federal and State laws, does not discriminate in employment or in the provision of services based on race, color, religion, sex, national origin, age, disability, height, weight, genetic information, marital status, arrest without conviction, political affiliation or belief, and for beneficiaries only, citizenship or participation in any federally assisted program or activity. </w:t>
      </w:r>
    </w:p>
    <w:p w14:paraId="39670733" w14:textId="797F86BA" w:rsidR="00ED00B2" w:rsidRDefault="00EF2550" w:rsidP="00EE1BF7">
      <w:pPr>
        <w:spacing w:after="2002" w:line="259" w:lineRule="auto"/>
        <w:ind w:left="0" w:firstLine="0"/>
        <w:jc w:val="left"/>
      </w:pPr>
      <w:r>
        <w:rPr>
          <w:sz w:val="22"/>
        </w:rPr>
        <w:t xml:space="preserve"> </w:t>
      </w:r>
      <w:bookmarkEnd w:id="2"/>
    </w:p>
    <w:sectPr w:rsidR="00ED00B2" w:rsidSect="00B00B3D">
      <w:headerReference w:type="even" r:id="rId20"/>
      <w:headerReference w:type="default" r:id="rId21"/>
      <w:footerReference w:type="even" r:id="rId22"/>
      <w:footerReference w:type="default" r:id="rId23"/>
      <w:headerReference w:type="first" r:id="rId24"/>
      <w:footerReference w:type="first" r:id="rId25"/>
      <w:pgSz w:w="12240" w:h="15840" w:code="1"/>
      <w:pgMar w:top="720" w:right="1435"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0DAC3" w14:textId="77777777" w:rsidR="00B249B0" w:rsidRDefault="00B249B0">
      <w:pPr>
        <w:spacing w:after="0" w:line="240" w:lineRule="auto"/>
      </w:pPr>
      <w:r>
        <w:separator/>
      </w:r>
    </w:p>
  </w:endnote>
  <w:endnote w:type="continuationSeparator" w:id="0">
    <w:p w14:paraId="19505AB2" w14:textId="77777777" w:rsidR="00B249B0" w:rsidRDefault="00B2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0D35" w14:textId="77777777" w:rsidR="00931F89" w:rsidRDefault="00931F89">
    <w:pPr>
      <w:tabs>
        <w:tab w:val="center" w:pos="4680"/>
        <w:tab w:val="right" w:pos="9365"/>
      </w:tabs>
      <w:spacing w:after="0" w:line="259" w:lineRule="auto"/>
      <w:ind w:left="0" w:firstLine="0"/>
      <w:jc w:val="left"/>
    </w:pPr>
    <w:r>
      <w:rPr>
        <w:sz w:val="22"/>
      </w:rPr>
      <w:tab/>
      <w:t xml:space="preserve"> </w:t>
    </w:r>
    <w:r>
      <w:rPr>
        <w:sz w:val="22"/>
      </w:rPr>
      <w:tab/>
      <w:t xml:space="preserve">Page </w:t>
    </w:r>
    <w:r>
      <w:fldChar w:fldCharType="begin"/>
    </w:r>
    <w:r>
      <w:instrText xml:space="preserve"> PAGE   \* MERGEFORMAT </w:instrText>
    </w:r>
    <w:r>
      <w:fldChar w:fldCharType="separate"/>
    </w:r>
    <w:r>
      <w:rPr>
        <w:sz w:val="22"/>
      </w:rPr>
      <w:t>85</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9B30" w14:textId="77777777" w:rsidR="00EC30D1" w:rsidRDefault="00EC30D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B4730D" w14:textId="77777777" w:rsidR="00EC30D1" w:rsidRDefault="00EC3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DD0F" w14:textId="36E89DEC" w:rsidR="00931F89" w:rsidRDefault="00931F89">
    <w:pPr>
      <w:tabs>
        <w:tab w:val="center" w:pos="4680"/>
        <w:tab w:val="right" w:pos="9365"/>
      </w:tabs>
      <w:spacing w:after="0" w:line="259" w:lineRule="auto"/>
      <w:ind w:left="0" w:firstLine="0"/>
      <w:jc w:val="left"/>
    </w:pPr>
    <w:r>
      <w:rPr>
        <w:sz w:val="22"/>
      </w:rPr>
      <w:tab/>
      <w:t xml:space="preserve"> </w:t>
    </w:r>
    <w:r>
      <w:rPr>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2FD7F" w14:textId="77777777" w:rsidR="00B249B0" w:rsidRDefault="00B249B0">
      <w:pPr>
        <w:spacing w:after="0" w:line="240" w:lineRule="auto"/>
      </w:pPr>
      <w:r>
        <w:separator/>
      </w:r>
    </w:p>
  </w:footnote>
  <w:footnote w:type="continuationSeparator" w:id="0">
    <w:p w14:paraId="01FE59A1" w14:textId="77777777" w:rsidR="00B249B0" w:rsidRDefault="00B24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C54B" w14:textId="77777777" w:rsidR="00931F89" w:rsidRDefault="00931F8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F079" w14:textId="497628D0" w:rsidR="00EC30D1" w:rsidRDefault="00EC30D1">
    <w:pPr>
      <w:pStyle w:val="Header"/>
      <w:jc w:val="center"/>
    </w:pPr>
  </w:p>
  <w:p w14:paraId="2EFAC132" w14:textId="77777777" w:rsidR="00931F89" w:rsidRDefault="00931F8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8749" w14:textId="77777777" w:rsidR="00931F89" w:rsidRDefault="00931F8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1D2E7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4.25pt" o:bullet="t">
        <v:imagedata r:id="rId1" o:title="BD21331_"/>
      </v:shape>
    </w:pict>
  </w:numPicBullet>
  <w:abstractNum w:abstractNumId="0" w15:restartNumberingAfterBreak="0">
    <w:nsid w:val="00462AA3"/>
    <w:multiLevelType w:val="hybridMultilevel"/>
    <w:tmpl w:val="6A6A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C10FD"/>
    <w:multiLevelType w:val="hybridMultilevel"/>
    <w:tmpl w:val="FB0A3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761E"/>
    <w:multiLevelType w:val="hybridMultilevel"/>
    <w:tmpl w:val="47285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40EC4"/>
    <w:multiLevelType w:val="hybridMultilevel"/>
    <w:tmpl w:val="2A02131A"/>
    <w:lvl w:ilvl="0" w:tplc="BA140AE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A40F5A"/>
    <w:multiLevelType w:val="hybridMultilevel"/>
    <w:tmpl w:val="9040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C27E5"/>
    <w:multiLevelType w:val="hybridMultilevel"/>
    <w:tmpl w:val="6E180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200D1"/>
    <w:multiLevelType w:val="hybridMultilevel"/>
    <w:tmpl w:val="E6C0E1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471BF4"/>
    <w:multiLevelType w:val="hybridMultilevel"/>
    <w:tmpl w:val="1860A090"/>
    <w:lvl w:ilvl="0" w:tplc="04090001">
      <w:start w:val="1"/>
      <w:numFmt w:val="bullet"/>
      <w:lvlText w:val=""/>
      <w:lvlJc w:val="left"/>
      <w:pPr>
        <w:ind w:left="42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E9F2543"/>
    <w:multiLevelType w:val="hybridMultilevel"/>
    <w:tmpl w:val="4E184CBC"/>
    <w:lvl w:ilvl="0" w:tplc="5A248208">
      <w:start w:val="10"/>
      <w:numFmt w:val="decimal"/>
      <w:lvlText w:val="%1"/>
      <w:lvlJc w:val="left"/>
      <w:pPr>
        <w:ind w:left="2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CC47FC">
      <w:start w:val="1"/>
      <w:numFmt w:val="lowerLetter"/>
      <w:lvlText w:val="%2"/>
      <w:lvlJc w:val="left"/>
      <w:pPr>
        <w:ind w:left="1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396887E">
      <w:start w:val="1"/>
      <w:numFmt w:val="lowerRoman"/>
      <w:lvlText w:val="%3"/>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5EF3C4">
      <w:start w:val="1"/>
      <w:numFmt w:val="decimal"/>
      <w:lvlText w:val="%4"/>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EA409DE">
      <w:start w:val="1"/>
      <w:numFmt w:val="lowerLetter"/>
      <w:lvlText w:val="%5"/>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592290C">
      <w:start w:val="1"/>
      <w:numFmt w:val="lowerRoman"/>
      <w:lvlText w:val="%6"/>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D069CC">
      <w:start w:val="1"/>
      <w:numFmt w:val="decimal"/>
      <w:lvlText w:val="%7"/>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0EE726">
      <w:start w:val="1"/>
      <w:numFmt w:val="lowerLetter"/>
      <w:lvlText w:val="%8"/>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FD2050A">
      <w:start w:val="1"/>
      <w:numFmt w:val="lowerRoman"/>
      <w:lvlText w:val="%9"/>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EB02033"/>
    <w:multiLevelType w:val="hybridMultilevel"/>
    <w:tmpl w:val="F44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FB6588"/>
    <w:multiLevelType w:val="hybridMultilevel"/>
    <w:tmpl w:val="DBE6B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1157DE6"/>
    <w:multiLevelType w:val="hybridMultilevel"/>
    <w:tmpl w:val="E2241528"/>
    <w:lvl w:ilvl="0" w:tplc="14BCD1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3A1405"/>
    <w:multiLevelType w:val="hybridMultilevel"/>
    <w:tmpl w:val="69BC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115AC"/>
    <w:multiLevelType w:val="hybridMultilevel"/>
    <w:tmpl w:val="F4FE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9E2C75"/>
    <w:multiLevelType w:val="hybridMultilevel"/>
    <w:tmpl w:val="D86C1FA6"/>
    <w:lvl w:ilvl="0" w:tplc="5D526F5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24624"/>
    <w:multiLevelType w:val="hybridMultilevel"/>
    <w:tmpl w:val="52E2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C5091"/>
    <w:multiLevelType w:val="hybridMultilevel"/>
    <w:tmpl w:val="FF8C2C96"/>
    <w:lvl w:ilvl="0" w:tplc="C42C59AE">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A27D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760B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E091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6CF5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7488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B02F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58E21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7E421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7754E7"/>
    <w:multiLevelType w:val="hybridMultilevel"/>
    <w:tmpl w:val="27C87EE2"/>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7832E44"/>
    <w:multiLevelType w:val="hybridMultilevel"/>
    <w:tmpl w:val="740ED4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8911685"/>
    <w:multiLevelType w:val="hybridMultilevel"/>
    <w:tmpl w:val="8FD6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417809"/>
    <w:multiLevelType w:val="hybridMultilevel"/>
    <w:tmpl w:val="575A7D9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A781FC9"/>
    <w:multiLevelType w:val="hybridMultilevel"/>
    <w:tmpl w:val="1A2A2118"/>
    <w:lvl w:ilvl="0" w:tplc="0D5A8B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6AF8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8626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D097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0E5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7EA1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9AEC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F60B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FE1A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B9D021A"/>
    <w:multiLevelType w:val="hybridMultilevel"/>
    <w:tmpl w:val="5DD06AB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1EE60CB6"/>
    <w:multiLevelType w:val="hybridMultilevel"/>
    <w:tmpl w:val="9FEA5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1F472AFB"/>
    <w:multiLevelType w:val="hybridMultilevel"/>
    <w:tmpl w:val="444EE602"/>
    <w:lvl w:ilvl="0" w:tplc="9484330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A69CF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8AEC8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00E38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5E98D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301F6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00E30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6A2F6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86CDE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F7F1060"/>
    <w:multiLevelType w:val="hybridMultilevel"/>
    <w:tmpl w:val="CF38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D9044F"/>
    <w:multiLevelType w:val="hybridMultilevel"/>
    <w:tmpl w:val="DEA29360"/>
    <w:lvl w:ilvl="0" w:tplc="42D2C7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D2D0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7AC7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1A4E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9ED4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F0ED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748C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1295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1C6A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0B2744E"/>
    <w:multiLevelType w:val="hybridMultilevel"/>
    <w:tmpl w:val="4E322E96"/>
    <w:lvl w:ilvl="0" w:tplc="8EE807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2417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2A59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CC30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96DC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5273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FCEB5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C6B5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72E5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155698E"/>
    <w:multiLevelType w:val="hybridMultilevel"/>
    <w:tmpl w:val="4E9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D0653C"/>
    <w:multiLevelType w:val="hybridMultilevel"/>
    <w:tmpl w:val="02C0ED4E"/>
    <w:lvl w:ilvl="0" w:tplc="5CCC52B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7219A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CF4D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9AB3A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CE46C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4E1CA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B444A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0041A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EEB1B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2CF277D"/>
    <w:multiLevelType w:val="hybridMultilevel"/>
    <w:tmpl w:val="5A303812"/>
    <w:lvl w:ilvl="0" w:tplc="751042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D0555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1059D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901C7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18CD1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92E57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5AE32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48895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FAF78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356581F"/>
    <w:multiLevelType w:val="hybridMultilevel"/>
    <w:tmpl w:val="BC1E4924"/>
    <w:lvl w:ilvl="0" w:tplc="38E64FC2">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258D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447C3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622A1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001FA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AE71B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B09DC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26D46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C2584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4CF650C"/>
    <w:multiLevelType w:val="hybridMultilevel"/>
    <w:tmpl w:val="9710BE34"/>
    <w:lvl w:ilvl="0" w:tplc="6972CBD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C215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EE5B8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AC284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5C1A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F6947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00833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48BD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5C57B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5684A84"/>
    <w:multiLevelType w:val="hybridMultilevel"/>
    <w:tmpl w:val="EF9E136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E04D76"/>
    <w:multiLevelType w:val="hybridMultilevel"/>
    <w:tmpl w:val="BA7E08EA"/>
    <w:lvl w:ilvl="0" w:tplc="69E853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08A1B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6619A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F49F2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7083D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82E24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14B9E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03B0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D6488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70C2656"/>
    <w:multiLevelType w:val="hybridMultilevel"/>
    <w:tmpl w:val="26DA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93725B"/>
    <w:multiLevelType w:val="hybridMultilevel"/>
    <w:tmpl w:val="AE60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1E3C6A"/>
    <w:multiLevelType w:val="hybridMultilevel"/>
    <w:tmpl w:val="BF328A90"/>
    <w:lvl w:ilvl="0" w:tplc="3F285222">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6F7E2">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7CFF9A">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5422A4">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541258">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22622">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ECC662">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D4BF84">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228C80">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81E3E8C"/>
    <w:multiLevelType w:val="hybridMultilevel"/>
    <w:tmpl w:val="76460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2B34190C"/>
    <w:multiLevelType w:val="hybridMultilevel"/>
    <w:tmpl w:val="46660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B71394B"/>
    <w:multiLevelType w:val="hybridMultilevel"/>
    <w:tmpl w:val="5B68F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8A5608"/>
    <w:multiLevelType w:val="hybridMultilevel"/>
    <w:tmpl w:val="6E98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3B3232"/>
    <w:multiLevelType w:val="hybridMultilevel"/>
    <w:tmpl w:val="E9FAB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067224E"/>
    <w:multiLevelType w:val="hybridMultilevel"/>
    <w:tmpl w:val="6E9E0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0C36D56"/>
    <w:multiLevelType w:val="hybridMultilevel"/>
    <w:tmpl w:val="B586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2873C8"/>
    <w:multiLevelType w:val="hybridMultilevel"/>
    <w:tmpl w:val="286AB174"/>
    <w:lvl w:ilvl="0" w:tplc="551457A8">
      <w:start w:val="1"/>
      <w:numFmt w:val="decimal"/>
      <w:lvlText w:val="%1"/>
      <w:lvlJc w:val="left"/>
      <w:pPr>
        <w:ind w:left="1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60EEC78">
      <w:start w:val="1"/>
      <w:numFmt w:val="lowerLetter"/>
      <w:lvlText w:val="%2"/>
      <w:lvlJc w:val="left"/>
      <w:pPr>
        <w:ind w:left="1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3C776C">
      <w:start w:val="1"/>
      <w:numFmt w:val="lowerRoman"/>
      <w:lvlText w:val="%3"/>
      <w:lvlJc w:val="left"/>
      <w:pPr>
        <w:ind w:left="20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AC4BDA">
      <w:start w:val="1"/>
      <w:numFmt w:val="decimal"/>
      <w:lvlText w:val="%4"/>
      <w:lvlJc w:val="left"/>
      <w:pPr>
        <w:ind w:left="27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D6C99A">
      <w:start w:val="1"/>
      <w:numFmt w:val="lowerLetter"/>
      <w:lvlText w:val="%5"/>
      <w:lvlJc w:val="left"/>
      <w:pPr>
        <w:ind w:left="34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D0B222">
      <w:start w:val="1"/>
      <w:numFmt w:val="lowerRoman"/>
      <w:lvlText w:val="%6"/>
      <w:lvlJc w:val="left"/>
      <w:pPr>
        <w:ind w:left="41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22015A">
      <w:start w:val="1"/>
      <w:numFmt w:val="decimal"/>
      <w:lvlText w:val="%7"/>
      <w:lvlJc w:val="left"/>
      <w:pPr>
        <w:ind w:left="48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16F568">
      <w:start w:val="1"/>
      <w:numFmt w:val="lowerLetter"/>
      <w:lvlText w:val="%8"/>
      <w:lvlJc w:val="left"/>
      <w:pPr>
        <w:ind w:left="56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64DF10">
      <w:start w:val="1"/>
      <w:numFmt w:val="lowerRoman"/>
      <w:lvlText w:val="%9"/>
      <w:lvlJc w:val="left"/>
      <w:pPr>
        <w:ind w:left="63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32687C3A"/>
    <w:multiLevelType w:val="hybridMultilevel"/>
    <w:tmpl w:val="D124D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200063"/>
    <w:multiLevelType w:val="hybridMultilevel"/>
    <w:tmpl w:val="2668D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3340ECE"/>
    <w:multiLevelType w:val="hybridMultilevel"/>
    <w:tmpl w:val="6CF2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885038"/>
    <w:multiLevelType w:val="hybridMultilevel"/>
    <w:tmpl w:val="51C8F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7EE58EA"/>
    <w:multiLevelType w:val="hybridMultilevel"/>
    <w:tmpl w:val="3E3CE5E2"/>
    <w:lvl w:ilvl="0" w:tplc="BA140AE2">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0665E9"/>
    <w:multiLevelType w:val="multilevel"/>
    <w:tmpl w:val="AEA21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C7935A8"/>
    <w:multiLevelType w:val="hybridMultilevel"/>
    <w:tmpl w:val="719264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3CD90360"/>
    <w:multiLevelType w:val="hybridMultilevel"/>
    <w:tmpl w:val="DFF0B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DA47BE3"/>
    <w:multiLevelType w:val="hybridMultilevel"/>
    <w:tmpl w:val="2BFE1B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0221110"/>
    <w:multiLevelType w:val="hybridMultilevel"/>
    <w:tmpl w:val="94505F4C"/>
    <w:lvl w:ilvl="0" w:tplc="6A48E7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D2BBE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883BB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2685D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48DED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F081B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5ED88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F6CF40">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42614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1EC4D4F"/>
    <w:multiLevelType w:val="hybridMultilevel"/>
    <w:tmpl w:val="46545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4954AD9"/>
    <w:multiLevelType w:val="hybridMultilevel"/>
    <w:tmpl w:val="36FCEC46"/>
    <w:lvl w:ilvl="0" w:tplc="D5DA9E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F6A6B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E42B3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187ED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C8ACF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C26CE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5C736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D0B73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7876D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8D26769"/>
    <w:multiLevelType w:val="hybridMultilevel"/>
    <w:tmpl w:val="DB20D282"/>
    <w:lvl w:ilvl="0" w:tplc="5240B63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74496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02647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0CB82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062CD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D6C2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46AB5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AE297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D4B44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98D5E4A"/>
    <w:multiLevelType w:val="hybridMultilevel"/>
    <w:tmpl w:val="4F9E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D80634"/>
    <w:multiLevelType w:val="hybridMultilevel"/>
    <w:tmpl w:val="45C89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11187E"/>
    <w:multiLevelType w:val="hybridMultilevel"/>
    <w:tmpl w:val="AA9EF58E"/>
    <w:lvl w:ilvl="0" w:tplc="CFFEDA0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761D9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FC35D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F4E2F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08D8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EE56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2A8BE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4670E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68592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D852EDD"/>
    <w:multiLevelType w:val="hybridMultilevel"/>
    <w:tmpl w:val="9BE2D60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3" w15:restartNumberingAfterBreak="0">
    <w:nsid w:val="4E4742FB"/>
    <w:multiLevelType w:val="hybridMultilevel"/>
    <w:tmpl w:val="8A88E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50127E5C"/>
    <w:multiLevelType w:val="hybridMultilevel"/>
    <w:tmpl w:val="E15E6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50593F8C"/>
    <w:multiLevelType w:val="hybridMultilevel"/>
    <w:tmpl w:val="4764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8718BE"/>
    <w:multiLevelType w:val="hybridMultilevel"/>
    <w:tmpl w:val="E39C5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1F02D40"/>
    <w:multiLevelType w:val="hybridMultilevel"/>
    <w:tmpl w:val="7D9E81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52095F77"/>
    <w:multiLevelType w:val="hybridMultilevel"/>
    <w:tmpl w:val="3EE6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A00CE2"/>
    <w:multiLevelType w:val="hybridMultilevel"/>
    <w:tmpl w:val="E32E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3B504E4"/>
    <w:multiLevelType w:val="hybridMultilevel"/>
    <w:tmpl w:val="9C00340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CB58E8"/>
    <w:multiLevelType w:val="hybridMultilevel"/>
    <w:tmpl w:val="19DA25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4EF2450"/>
    <w:multiLevelType w:val="hybridMultilevel"/>
    <w:tmpl w:val="46327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62E78E6"/>
    <w:multiLevelType w:val="hybridMultilevel"/>
    <w:tmpl w:val="B0E4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7C7336E"/>
    <w:multiLevelType w:val="hybridMultilevel"/>
    <w:tmpl w:val="7FA6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CE025E"/>
    <w:multiLevelType w:val="hybridMultilevel"/>
    <w:tmpl w:val="050E36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5A454660"/>
    <w:multiLevelType w:val="hybridMultilevel"/>
    <w:tmpl w:val="0A70AA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80392D"/>
    <w:multiLevelType w:val="hybridMultilevel"/>
    <w:tmpl w:val="6E74F5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8" w15:restartNumberingAfterBreak="0">
    <w:nsid w:val="5A831047"/>
    <w:multiLevelType w:val="hybridMultilevel"/>
    <w:tmpl w:val="017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AE95461"/>
    <w:multiLevelType w:val="hybridMultilevel"/>
    <w:tmpl w:val="BB5089F8"/>
    <w:lvl w:ilvl="0" w:tplc="705A88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DE78C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08573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6A672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66E7D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D6680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E8C17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F2843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BCB62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C4D4A47"/>
    <w:multiLevelType w:val="hybridMultilevel"/>
    <w:tmpl w:val="B2E4768C"/>
    <w:lvl w:ilvl="0" w:tplc="50961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557E9B"/>
    <w:multiLevelType w:val="hybridMultilevel"/>
    <w:tmpl w:val="BE6A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C962431"/>
    <w:multiLevelType w:val="hybridMultilevel"/>
    <w:tmpl w:val="28803410"/>
    <w:lvl w:ilvl="0" w:tplc="CA0A8C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9E3F6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38EF7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8A11F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D244F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72D26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484BE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8E8B9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52D2C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D6A7D04"/>
    <w:multiLevelType w:val="hybridMultilevel"/>
    <w:tmpl w:val="9A8A0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35C0588"/>
    <w:multiLevelType w:val="hybridMultilevel"/>
    <w:tmpl w:val="DE62DC84"/>
    <w:lvl w:ilvl="0" w:tplc="5B2886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1EC13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B3A95A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86C6C2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18250C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8EA19C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66E46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62435B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C72886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46F46F3"/>
    <w:multiLevelType w:val="hybridMultilevel"/>
    <w:tmpl w:val="88DE49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64AA2BCA"/>
    <w:multiLevelType w:val="hybridMultilevel"/>
    <w:tmpl w:val="267232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64D50992"/>
    <w:multiLevelType w:val="hybridMultilevel"/>
    <w:tmpl w:val="A9B05B1E"/>
    <w:lvl w:ilvl="0" w:tplc="17DCDA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2A69F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16921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7E450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D6C7C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289B2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1052C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E0F280">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04CD5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77832C7"/>
    <w:multiLevelType w:val="hybridMultilevel"/>
    <w:tmpl w:val="18E4426A"/>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15:restartNumberingAfterBreak="0">
    <w:nsid w:val="67E17124"/>
    <w:multiLevelType w:val="hybridMultilevel"/>
    <w:tmpl w:val="690A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AF20AE6"/>
    <w:multiLevelType w:val="hybridMultilevel"/>
    <w:tmpl w:val="B6C417B4"/>
    <w:lvl w:ilvl="0" w:tplc="CF709E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6E822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0007A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80428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ABB0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0633D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18DED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721B4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96F66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AFD4B07"/>
    <w:multiLevelType w:val="hybridMultilevel"/>
    <w:tmpl w:val="FD0C5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6C281633"/>
    <w:multiLevelType w:val="hybridMultilevel"/>
    <w:tmpl w:val="C8D88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C7D4624"/>
    <w:multiLevelType w:val="hybridMultilevel"/>
    <w:tmpl w:val="78BC2EA2"/>
    <w:lvl w:ilvl="0" w:tplc="B4162F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DE70FDA"/>
    <w:multiLevelType w:val="hybridMultilevel"/>
    <w:tmpl w:val="9BDA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467F85"/>
    <w:multiLevelType w:val="hybridMultilevel"/>
    <w:tmpl w:val="E96E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1B43E4"/>
    <w:multiLevelType w:val="hybridMultilevel"/>
    <w:tmpl w:val="8C344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72F56790"/>
    <w:multiLevelType w:val="hybridMultilevel"/>
    <w:tmpl w:val="92BE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48147DA"/>
    <w:multiLevelType w:val="hybridMultilevel"/>
    <w:tmpl w:val="4EDA5680"/>
    <w:lvl w:ilvl="0" w:tplc="FF62D7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822C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7A19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B25A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E9A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3E2E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18C2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483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2631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6B66ED0"/>
    <w:multiLevelType w:val="hybridMultilevel"/>
    <w:tmpl w:val="F4B0B6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15:restartNumberingAfterBreak="0">
    <w:nsid w:val="776E0D70"/>
    <w:multiLevelType w:val="hybridMultilevel"/>
    <w:tmpl w:val="9DF662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1" w15:restartNumberingAfterBreak="0">
    <w:nsid w:val="79A632A9"/>
    <w:multiLevelType w:val="hybridMultilevel"/>
    <w:tmpl w:val="AE9E64D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7B9601F3"/>
    <w:multiLevelType w:val="hybridMultilevel"/>
    <w:tmpl w:val="0D3C367E"/>
    <w:lvl w:ilvl="0" w:tplc="FF946A1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AA96C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E6DAF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EA4E3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44E6F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D4411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84F50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66561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98149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BB93618"/>
    <w:multiLevelType w:val="hybridMultilevel"/>
    <w:tmpl w:val="EFF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E5A2628"/>
    <w:multiLevelType w:val="hybridMultilevel"/>
    <w:tmpl w:val="198C7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EA00A8C"/>
    <w:multiLevelType w:val="hybridMultilevel"/>
    <w:tmpl w:val="A61E6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7F925413"/>
    <w:multiLevelType w:val="hybridMultilevel"/>
    <w:tmpl w:val="57B63D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26"/>
  </w:num>
  <w:num w:numId="3">
    <w:abstractNumId w:val="27"/>
  </w:num>
  <w:num w:numId="4">
    <w:abstractNumId w:val="21"/>
  </w:num>
  <w:num w:numId="5">
    <w:abstractNumId w:val="84"/>
  </w:num>
  <w:num w:numId="6">
    <w:abstractNumId w:val="37"/>
  </w:num>
  <w:num w:numId="7">
    <w:abstractNumId w:val="58"/>
  </w:num>
  <w:num w:numId="8">
    <w:abstractNumId w:val="98"/>
  </w:num>
  <w:num w:numId="9">
    <w:abstractNumId w:val="16"/>
  </w:num>
  <w:num w:numId="10">
    <w:abstractNumId w:val="45"/>
  </w:num>
  <w:num w:numId="11">
    <w:abstractNumId w:val="8"/>
  </w:num>
  <w:num w:numId="12">
    <w:abstractNumId w:val="87"/>
  </w:num>
  <w:num w:numId="13">
    <w:abstractNumId w:val="32"/>
  </w:num>
  <w:num w:numId="14">
    <w:abstractNumId w:val="79"/>
  </w:num>
  <w:num w:numId="15">
    <w:abstractNumId w:val="29"/>
  </w:num>
  <w:num w:numId="16">
    <w:abstractNumId w:val="34"/>
  </w:num>
  <w:num w:numId="17">
    <w:abstractNumId w:val="24"/>
  </w:num>
  <w:num w:numId="18">
    <w:abstractNumId w:val="57"/>
  </w:num>
  <w:num w:numId="19">
    <w:abstractNumId w:val="102"/>
  </w:num>
  <w:num w:numId="20">
    <w:abstractNumId w:val="82"/>
  </w:num>
  <w:num w:numId="21">
    <w:abstractNumId w:val="90"/>
  </w:num>
  <w:num w:numId="22">
    <w:abstractNumId w:val="55"/>
  </w:num>
  <w:num w:numId="23">
    <w:abstractNumId w:val="30"/>
  </w:num>
  <w:num w:numId="24">
    <w:abstractNumId w:val="61"/>
  </w:num>
  <w:num w:numId="25">
    <w:abstractNumId w:val="60"/>
  </w:num>
  <w:num w:numId="26">
    <w:abstractNumId w:val="88"/>
  </w:num>
  <w:num w:numId="27">
    <w:abstractNumId w:val="75"/>
  </w:num>
  <w:num w:numId="28">
    <w:abstractNumId w:val="48"/>
  </w:num>
  <w:num w:numId="29">
    <w:abstractNumId w:val="22"/>
  </w:num>
  <w:num w:numId="30">
    <w:abstractNumId w:val="78"/>
  </w:num>
  <w:num w:numId="31">
    <w:abstractNumId w:val="20"/>
  </w:num>
  <w:num w:numId="32">
    <w:abstractNumId w:val="4"/>
  </w:num>
  <w:num w:numId="33">
    <w:abstractNumId w:val="14"/>
  </w:num>
  <w:num w:numId="34">
    <w:abstractNumId w:val="70"/>
  </w:num>
  <w:num w:numId="35">
    <w:abstractNumId w:val="33"/>
  </w:num>
  <w:num w:numId="36">
    <w:abstractNumId w:val="59"/>
  </w:num>
  <w:num w:numId="37">
    <w:abstractNumId w:val="6"/>
  </w:num>
  <w:num w:numId="38">
    <w:abstractNumId w:val="0"/>
  </w:num>
  <w:num w:numId="39">
    <w:abstractNumId w:val="106"/>
  </w:num>
  <w:num w:numId="40">
    <w:abstractNumId w:val="41"/>
  </w:num>
  <w:num w:numId="41">
    <w:abstractNumId w:val="52"/>
  </w:num>
  <w:num w:numId="42">
    <w:abstractNumId w:val="94"/>
  </w:num>
  <w:num w:numId="43">
    <w:abstractNumId w:val="85"/>
  </w:num>
  <w:num w:numId="44">
    <w:abstractNumId w:val="99"/>
  </w:num>
  <w:num w:numId="45">
    <w:abstractNumId w:val="74"/>
  </w:num>
  <w:num w:numId="46">
    <w:abstractNumId w:val="12"/>
  </w:num>
  <w:num w:numId="47">
    <w:abstractNumId w:val="36"/>
  </w:num>
  <w:num w:numId="48">
    <w:abstractNumId w:val="44"/>
  </w:num>
  <w:num w:numId="49">
    <w:abstractNumId w:val="9"/>
  </w:num>
  <w:num w:numId="50">
    <w:abstractNumId w:val="38"/>
  </w:num>
  <w:num w:numId="51">
    <w:abstractNumId w:val="19"/>
  </w:num>
  <w:num w:numId="52">
    <w:abstractNumId w:val="68"/>
  </w:num>
  <w:num w:numId="53">
    <w:abstractNumId w:val="71"/>
  </w:num>
  <w:num w:numId="54">
    <w:abstractNumId w:val="66"/>
  </w:num>
  <w:num w:numId="55">
    <w:abstractNumId w:val="72"/>
  </w:num>
  <w:num w:numId="56">
    <w:abstractNumId w:val="53"/>
  </w:num>
  <w:num w:numId="57">
    <w:abstractNumId w:val="86"/>
  </w:num>
  <w:num w:numId="58">
    <w:abstractNumId w:val="51"/>
  </w:num>
  <w:num w:numId="59">
    <w:abstractNumId w:val="46"/>
  </w:num>
  <w:num w:numId="60">
    <w:abstractNumId w:val="76"/>
  </w:num>
  <w:num w:numId="61">
    <w:abstractNumId w:val="3"/>
  </w:num>
  <w:num w:numId="62">
    <w:abstractNumId w:val="101"/>
  </w:num>
  <w:num w:numId="63">
    <w:abstractNumId w:val="17"/>
  </w:num>
  <w:num w:numId="64">
    <w:abstractNumId w:val="49"/>
  </w:num>
  <w:num w:numId="65">
    <w:abstractNumId w:val="100"/>
  </w:num>
  <w:num w:numId="66">
    <w:abstractNumId w:val="67"/>
  </w:num>
  <w:num w:numId="67">
    <w:abstractNumId w:val="77"/>
  </w:num>
  <w:num w:numId="68">
    <w:abstractNumId w:val="28"/>
  </w:num>
  <w:num w:numId="69">
    <w:abstractNumId w:val="42"/>
  </w:num>
  <w:num w:numId="70">
    <w:abstractNumId w:val="65"/>
  </w:num>
  <w:num w:numId="71">
    <w:abstractNumId w:val="47"/>
  </w:num>
  <w:num w:numId="72">
    <w:abstractNumId w:val="64"/>
  </w:num>
  <w:num w:numId="73">
    <w:abstractNumId w:val="91"/>
  </w:num>
  <w:num w:numId="74">
    <w:abstractNumId w:val="63"/>
  </w:num>
  <w:num w:numId="75">
    <w:abstractNumId w:val="96"/>
  </w:num>
  <w:num w:numId="76">
    <w:abstractNumId w:val="69"/>
  </w:num>
  <w:num w:numId="77">
    <w:abstractNumId w:val="5"/>
  </w:num>
  <w:num w:numId="78">
    <w:abstractNumId w:val="39"/>
  </w:num>
  <w:num w:numId="79">
    <w:abstractNumId w:val="81"/>
  </w:num>
  <w:num w:numId="80">
    <w:abstractNumId w:val="10"/>
  </w:num>
  <w:num w:numId="81">
    <w:abstractNumId w:val="105"/>
  </w:num>
  <w:num w:numId="82">
    <w:abstractNumId w:val="92"/>
  </w:num>
  <w:num w:numId="83">
    <w:abstractNumId w:val="83"/>
  </w:num>
  <w:num w:numId="84">
    <w:abstractNumId w:val="18"/>
  </w:num>
  <w:num w:numId="85">
    <w:abstractNumId w:val="13"/>
  </w:num>
  <w:num w:numId="86">
    <w:abstractNumId w:val="104"/>
  </w:num>
  <w:num w:numId="87">
    <w:abstractNumId w:val="40"/>
  </w:num>
  <w:num w:numId="88">
    <w:abstractNumId w:val="54"/>
  </w:num>
  <w:num w:numId="89">
    <w:abstractNumId w:val="11"/>
  </w:num>
  <w:num w:numId="90">
    <w:abstractNumId w:val="93"/>
  </w:num>
  <w:num w:numId="91">
    <w:abstractNumId w:val="35"/>
  </w:num>
  <w:num w:numId="92">
    <w:abstractNumId w:val="1"/>
  </w:num>
  <w:num w:numId="93">
    <w:abstractNumId w:val="56"/>
  </w:num>
  <w:num w:numId="94">
    <w:abstractNumId w:val="2"/>
  </w:num>
  <w:num w:numId="95">
    <w:abstractNumId w:val="43"/>
  </w:num>
  <w:num w:numId="96">
    <w:abstractNumId w:val="62"/>
  </w:num>
  <w:num w:numId="97">
    <w:abstractNumId w:val="7"/>
  </w:num>
  <w:num w:numId="98">
    <w:abstractNumId w:val="97"/>
  </w:num>
  <w:num w:numId="99">
    <w:abstractNumId w:val="23"/>
  </w:num>
  <w:num w:numId="100">
    <w:abstractNumId w:val="15"/>
  </w:num>
  <w:num w:numId="101">
    <w:abstractNumId w:val="95"/>
  </w:num>
  <w:num w:numId="102">
    <w:abstractNumId w:val="73"/>
  </w:num>
  <w:num w:numId="103">
    <w:abstractNumId w:val="25"/>
  </w:num>
  <w:num w:numId="104">
    <w:abstractNumId w:val="103"/>
  </w:num>
  <w:num w:numId="105">
    <w:abstractNumId w:val="89"/>
  </w:num>
  <w:num w:numId="106">
    <w:abstractNumId w:val="50"/>
  </w:num>
  <w:num w:numId="107">
    <w:abstractNumId w:val="8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B2"/>
    <w:rsid w:val="00020C7C"/>
    <w:rsid w:val="00021D9B"/>
    <w:rsid w:val="00021EE7"/>
    <w:rsid w:val="000253C8"/>
    <w:rsid w:val="0002661F"/>
    <w:rsid w:val="0002767C"/>
    <w:rsid w:val="0003156B"/>
    <w:rsid w:val="0003182A"/>
    <w:rsid w:val="000457C5"/>
    <w:rsid w:val="00046326"/>
    <w:rsid w:val="00056428"/>
    <w:rsid w:val="000600E1"/>
    <w:rsid w:val="00066CF2"/>
    <w:rsid w:val="000672C9"/>
    <w:rsid w:val="00070E0C"/>
    <w:rsid w:val="000716C5"/>
    <w:rsid w:val="0008361C"/>
    <w:rsid w:val="00087D41"/>
    <w:rsid w:val="0009053E"/>
    <w:rsid w:val="000906E1"/>
    <w:rsid w:val="00091A58"/>
    <w:rsid w:val="00092A42"/>
    <w:rsid w:val="00094AEF"/>
    <w:rsid w:val="0009580D"/>
    <w:rsid w:val="00095D4A"/>
    <w:rsid w:val="000A423A"/>
    <w:rsid w:val="000A6CFD"/>
    <w:rsid w:val="000A7CA4"/>
    <w:rsid w:val="000B3F28"/>
    <w:rsid w:val="000B752D"/>
    <w:rsid w:val="000C199B"/>
    <w:rsid w:val="000C2960"/>
    <w:rsid w:val="000C4F95"/>
    <w:rsid w:val="000D3D1F"/>
    <w:rsid w:val="000D62ED"/>
    <w:rsid w:val="000D742A"/>
    <w:rsid w:val="000E5885"/>
    <w:rsid w:val="000E6188"/>
    <w:rsid w:val="000F0057"/>
    <w:rsid w:val="000F6B51"/>
    <w:rsid w:val="000F7403"/>
    <w:rsid w:val="00104F71"/>
    <w:rsid w:val="00105273"/>
    <w:rsid w:val="00106D49"/>
    <w:rsid w:val="00116F76"/>
    <w:rsid w:val="0012141C"/>
    <w:rsid w:val="0012279C"/>
    <w:rsid w:val="001233EA"/>
    <w:rsid w:val="001239EE"/>
    <w:rsid w:val="00123E29"/>
    <w:rsid w:val="00131DE6"/>
    <w:rsid w:val="00133E1E"/>
    <w:rsid w:val="0013593F"/>
    <w:rsid w:val="00143D7C"/>
    <w:rsid w:val="00147605"/>
    <w:rsid w:val="001527AD"/>
    <w:rsid w:val="00155D4F"/>
    <w:rsid w:val="00162935"/>
    <w:rsid w:val="00162F9D"/>
    <w:rsid w:val="001724BB"/>
    <w:rsid w:val="001737C2"/>
    <w:rsid w:val="001746B2"/>
    <w:rsid w:val="00175D12"/>
    <w:rsid w:val="00185EF4"/>
    <w:rsid w:val="001913C0"/>
    <w:rsid w:val="001921E4"/>
    <w:rsid w:val="0019250A"/>
    <w:rsid w:val="001966EF"/>
    <w:rsid w:val="001A3234"/>
    <w:rsid w:val="001A3B14"/>
    <w:rsid w:val="001A7218"/>
    <w:rsid w:val="001B14BB"/>
    <w:rsid w:val="001B2DAB"/>
    <w:rsid w:val="001B61CC"/>
    <w:rsid w:val="001C0784"/>
    <w:rsid w:val="001C1349"/>
    <w:rsid w:val="001C1568"/>
    <w:rsid w:val="001C44DE"/>
    <w:rsid w:val="001D560E"/>
    <w:rsid w:val="001D564F"/>
    <w:rsid w:val="001E23BC"/>
    <w:rsid w:val="001E4C95"/>
    <w:rsid w:val="001E50FC"/>
    <w:rsid w:val="001F0997"/>
    <w:rsid w:val="001F18E5"/>
    <w:rsid w:val="001F6238"/>
    <w:rsid w:val="002018FB"/>
    <w:rsid w:val="0020231A"/>
    <w:rsid w:val="00202B6C"/>
    <w:rsid w:val="002107A2"/>
    <w:rsid w:val="0021104B"/>
    <w:rsid w:val="002122FD"/>
    <w:rsid w:val="002169C3"/>
    <w:rsid w:val="0021773A"/>
    <w:rsid w:val="002310BE"/>
    <w:rsid w:val="00233CE8"/>
    <w:rsid w:val="00235529"/>
    <w:rsid w:val="002429F7"/>
    <w:rsid w:val="00247B71"/>
    <w:rsid w:val="00253867"/>
    <w:rsid w:val="00256C4A"/>
    <w:rsid w:val="00257A31"/>
    <w:rsid w:val="002609E6"/>
    <w:rsid w:val="002718BC"/>
    <w:rsid w:val="00272815"/>
    <w:rsid w:val="00272E2E"/>
    <w:rsid w:val="002735A7"/>
    <w:rsid w:val="002879D6"/>
    <w:rsid w:val="0029046C"/>
    <w:rsid w:val="00294259"/>
    <w:rsid w:val="00295522"/>
    <w:rsid w:val="002B665E"/>
    <w:rsid w:val="002C0B52"/>
    <w:rsid w:val="002C23FF"/>
    <w:rsid w:val="002C3095"/>
    <w:rsid w:val="002C37BC"/>
    <w:rsid w:val="002C5595"/>
    <w:rsid w:val="002D20E6"/>
    <w:rsid w:val="002D4618"/>
    <w:rsid w:val="002D635C"/>
    <w:rsid w:val="002E3404"/>
    <w:rsid w:val="002F0BA4"/>
    <w:rsid w:val="002F29BD"/>
    <w:rsid w:val="002F2E88"/>
    <w:rsid w:val="002F5EF2"/>
    <w:rsid w:val="00301DD6"/>
    <w:rsid w:val="00307B52"/>
    <w:rsid w:val="00310392"/>
    <w:rsid w:val="003115D3"/>
    <w:rsid w:val="00311B52"/>
    <w:rsid w:val="0031251C"/>
    <w:rsid w:val="00326D41"/>
    <w:rsid w:val="003314CC"/>
    <w:rsid w:val="003453B6"/>
    <w:rsid w:val="00346644"/>
    <w:rsid w:val="003836B9"/>
    <w:rsid w:val="003848FF"/>
    <w:rsid w:val="0038586A"/>
    <w:rsid w:val="00390300"/>
    <w:rsid w:val="003918E6"/>
    <w:rsid w:val="003942F9"/>
    <w:rsid w:val="00396CE8"/>
    <w:rsid w:val="003A027E"/>
    <w:rsid w:val="003A3487"/>
    <w:rsid w:val="003B2707"/>
    <w:rsid w:val="003B51E6"/>
    <w:rsid w:val="003B6EE6"/>
    <w:rsid w:val="003B760C"/>
    <w:rsid w:val="003C4C48"/>
    <w:rsid w:val="003C6F95"/>
    <w:rsid w:val="003C71D3"/>
    <w:rsid w:val="003D0028"/>
    <w:rsid w:val="003D3C36"/>
    <w:rsid w:val="003D5641"/>
    <w:rsid w:val="003E161E"/>
    <w:rsid w:val="003E4BAD"/>
    <w:rsid w:val="003E5F11"/>
    <w:rsid w:val="003F1081"/>
    <w:rsid w:val="0040329C"/>
    <w:rsid w:val="00403D83"/>
    <w:rsid w:val="004117D9"/>
    <w:rsid w:val="004121BF"/>
    <w:rsid w:val="004146D1"/>
    <w:rsid w:val="00417018"/>
    <w:rsid w:val="004208C5"/>
    <w:rsid w:val="00422AC4"/>
    <w:rsid w:val="00423E2A"/>
    <w:rsid w:val="00425F00"/>
    <w:rsid w:val="00426067"/>
    <w:rsid w:val="004260D2"/>
    <w:rsid w:val="00432769"/>
    <w:rsid w:val="00443523"/>
    <w:rsid w:val="004438F5"/>
    <w:rsid w:val="00444B43"/>
    <w:rsid w:val="00450641"/>
    <w:rsid w:val="00451691"/>
    <w:rsid w:val="0045278F"/>
    <w:rsid w:val="00453DF0"/>
    <w:rsid w:val="00457D9D"/>
    <w:rsid w:val="00457F97"/>
    <w:rsid w:val="0046110D"/>
    <w:rsid w:val="00463C07"/>
    <w:rsid w:val="004642D2"/>
    <w:rsid w:val="00471BB3"/>
    <w:rsid w:val="00477CFA"/>
    <w:rsid w:val="00480565"/>
    <w:rsid w:val="004826A9"/>
    <w:rsid w:val="00482ED1"/>
    <w:rsid w:val="00486550"/>
    <w:rsid w:val="00494026"/>
    <w:rsid w:val="004A6293"/>
    <w:rsid w:val="004B0627"/>
    <w:rsid w:val="004C10A2"/>
    <w:rsid w:val="004C67C5"/>
    <w:rsid w:val="004D6346"/>
    <w:rsid w:val="004E14B1"/>
    <w:rsid w:val="004F33D4"/>
    <w:rsid w:val="005010BE"/>
    <w:rsid w:val="00501577"/>
    <w:rsid w:val="00501A04"/>
    <w:rsid w:val="00513C74"/>
    <w:rsid w:val="00514497"/>
    <w:rsid w:val="00517F03"/>
    <w:rsid w:val="005215DB"/>
    <w:rsid w:val="00521F82"/>
    <w:rsid w:val="00536D56"/>
    <w:rsid w:val="00540B4B"/>
    <w:rsid w:val="005438B4"/>
    <w:rsid w:val="00550307"/>
    <w:rsid w:val="00550F99"/>
    <w:rsid w:val="005515F3"/>
    <w:rsid w:val="0055190B"/>
    <w:rsid w:val="005543B9"/>
    <w:rsid w:val="00560191"/>
    <w:rsid w:val="00570643"/>
    <w:rsid w:val="00574C6E"/>
    <w:rsid w:val="0057693A"/>
    <w:rsid w:val="005834E8"/>
    <w:rsid w:val="00586576"/>
    <w:rsid w:val="0059114A"/>
    <w:rsid w:val="00593993"/>
    <w:rsid w:val="005945DD"/>
    <w:rsid w:val="00597035"/>
    <w:rsid w:val="005A0196"/>
    <w:rsid w:val="005A220A"/>
    <w:rsid w:val="005A6AE5"/>
    <w:rsid w:val="005B311C"/>
    <w:rsid w:val="005B3C52"/>
    <w:rsid w:val="005C0048"/>
    <w:rsid w:val="005C0102"/>
    <w:rsid w:val="005C0F59"/>
    <w:rsid w:val="005C2C17"/>
    <w:rsid w:val="005C4C2A"/>
    <w:rsid w:val="005C73E2"/>
    <w:rsid w:val="005C7BEE"/>
    <w:rsid w:val="005C7F2D"/>
    <w:rsid w:val="005D2D18"/>
    <w:rsid w:val="005D5D34"/>
    <w:rsid w:val="005E578A"/>
    <w:rsid w:val="005E5E9A"/>
    <w:rsid w:val="005F2DCD"/>
    <w:rsid w:val="005F43E5"/>
    <w:rsid w:val="006000D5"/>
    <w:rsid w:val="00600C59"/>
    <w:rsid w:val="00603B8E"/>
    <w:rsid w:val="006045B1"/>
    <w:rsid w:val="0060642F"/>
    <w:rsid w:val="00612C16"/>
    <w:rsid w:val="006153DC"/>
    <w:rsid w:val="00615DF4"/>
    <w:rsid w:val="00621D12"/>
    <w:rsid w:val="0063007C"/>
    <w:rsid w:val="00632420"/>
    <w:rsid w:val="00632E0E"/>
    <w:rsid w:val="0063737A"/>
    <w:rsid w:val="00640441"/>
    <w:rsid w:val="00641901"/>
    <w:rsid w:val="00642857"/>
    <w:rsid w:val="00642F95"/>
    <w:rsid w:val="0064686E"/>
    <w:rsid w:val="00652E61"/>
    <w:rsid w:val="0065641F"/>
    <w:rsid w:val="00667E50"/>
    <w:rsid w:val="00667EE4"/>
    <w:rsid w:val="00684C41"/>
    <w:rsid w:val="00684E32"/>
    <w:rsid w:val="00687177"/>
    <w:rsid w:val="00690EF8"/>
    <w:rsid w:val="006B0A4A"/>
    <w:rsid w:val="006B455A"/>
    <w:rsid w:val="006C238A"/>
    <w:rsid w:val="006C32E7"/>
    <w:rsid w:val="006D3F92"/>
    <w:rsid w:val="006D4871"/>
    <w:rsid w:val="006D574E"/>
    <w:rsid w:val="006E31E3"/>
    <w:rsid w:val="006E482D"/>
    <w:rsid w:val="006F12E5"/>
    <w:rsid w:val="006F3D3F"/>
    <w:rsid w:val="006F42B6"/>
    <w:rsid w:val="006F7CC4"/>
    <w:rsid w:val="006F7E01"/>
    <w:rsid w:val="00700C83"/>
    <w:rsid w:val="00705E0C"/>
    <w:rsid w:val="00706029"/>
    <w:rsid w:val="00707334"/>
    <w:rsid w:val="00707C4F"/>
    <w:rsid w:val="007123FB"/>
    <w:rsid w:val="0071320D"/>
    <w:rsid w:val="00717357"/>
    <w:rsid w:val="00721D55"/>
    <w:rsid w:val="00725D43"/>
    <w:rsid w:val="0072688D"/>
    <w:rsid w:val="00745816"/>
    <w:rsid w:val="00750DCA"/>
    <w:rsid w:val="0075200E"/>
    <w:rsid w:val="00752668"/>
    <w:rsid w:val="00754421"/>
    <w:rsid w:val="00754C1C"/>
    <w:rsid w:val="00770A50"/>
    <w:rsid w:val="00772255"/>
    <w:rsid w:val="00773515"/>
    <w:rsid w:val="00773633"/>
    <w:rsid w:val="0077738F"/>
    <w:rsid w:val="00781EB1"/>
    <w:rsid w:val="00784642"/>
    <w:rsid w:val="00792A29"/>
    <w:rsid w:val="00794642"/>
    <w:rsid w:val="007961BD"/>
    <w:rsid w:val="007B2133"/>
    <w:rsid w:val="007B4AA3"/>
    <w:rsid w:val="007B5004"/>
    <w:rsid w:val="007B5387"/>
    <w:rsid w:val="007C0FD1"/>
    <w:rsid w:val="007C4C77"/>
    <w:rsid w:val="007C51BA"/>
    <w:rsid w:val="007C5DDF"/>
    <w:rsid w:val="007D40CB"/>
    <w:rsid w:val="007E520F"/>
    <w:rsid w:val="007F20FE"/>
    <w:rsid w:val="007F2C58"/>
    <w:rsid w:val="007F339A"/>
    <w:rsid w:val="007F3CFD"/>
    <w:rsid w:val="007F4495"/>
    <w:rsid w:val="007F44E1"/>
    <w:rsid w:val="00802485"/>
    <w:rsid w:val="00816187"/>
    <w:rsid w:val="008329C9"/>
    <w:rsid w:val="00837E28"/>
    <w:rsid w:val="00841FE9"/>
    <w:rsid w:val="0084388F"/>
    <w:rsid w:val="008461BE"/>
    <w:rsid w:val="0085194C"/>
    <w:rsid w:val="008547D3"/>
    <w:rsid w:val="00855C28"/>
    <w:rsid w:val="00865F99"/>
    <w:rsid w:val="00867EF2"/>
    <w:rsid w:val="008705BE"/>
    <w:rsid w:val="008869E1"/>
    <w:rsid w:val="00886BB8"/>
    <w:rsid w:val="00890926"/>
    <w:rsid w:val="00891252"/>
    <w:rsid w:val="008950B4"/>
    <w:rsid w:val="008A12F6"/>
    <w:rsid w:val="008A516E"/>
    <w:rsid w:val="008A7E3E"/>
    <w:rsid w:val="008C4715"/>
    <w:rsid w:val="008D0FE2"/>
    <w:rsid w:val="008D40AE"/>
    <w:rsid w:val="008D4FD4"/>
    <w:rsid w:val="008D6605"/>
    <w:rsid w:val="008D6FAF"/>
    <w:rsid w:val="008E45D6"/>
    <w:rsid w:val="008E7450"/>
    <w:rsid w:val="008F0D2C"/>
    <w:rsid w:val="008F4519"/>
    <w:rsid w:val="0090068F"/>
    <w:rsid w:val="0090194A"/>
    <w:rsid w:val="00907D5B"/>
    <w:rsid w:val="00914FCC"/>
    <w:rsid w:val="00931F89"/>
    <w:rsid w:val="00934094"/>
    <w:rsid w:val="009435E6"/>
    <w:rsid w:val="00947FBB"/>
    <w:rsid w:val="0095285F"/>
    <w:rsid w:val="0095444C"/>
    <w:rsid w:val="009548ED"/>
    <w:rsid w:val="00962094"/>
    <w:rsid w:val="00962822"/>
    <w:rsid w:val="00964194"/>
    <w:rsid w:val="00966F3E"/>
    <w:rsid w:val="009709C7"/>
    <w:rsid w:val="00972C43"/>
    <w:rsid w:val="009754CC"/>
    <w:rsid w:val="00987199"/>
    <w:rsid w:val="00987693"/>
    <w:rsid w:val="00993D62"/>
    <w:rsid w:val="0099568C"/>
    <w:rsid w:val="009A13A9"/>
    <w:rsid w:val="009A3A98"/>
    <w:rsid w:val="009A6C68"/>
    <w:rsid w:val="009B3B02"/>
    <w:rsid w:val="009B5C2E"/>
    <w:rsid w:val="009B6A6C"/>
    <w:rsid w:val="009C0E53"/>
    <w:rsid w:val="009C6B52"/>
    <w:rsid w:val="009D5319"/>
    <w:rsid w:val="009D7944"/>
    <w:rsid w:val="009E54A9"/>
    <w:rsid w:val="009E67C2"/>
    <w:rsid w:val="009F127C"/>
    <w:rsid w:val="009F258E"/>
    <w:rsid w:val="00A0213B"/>
    <w:rsid w:val="00A104F9"/>
    <w:rsid w:val="00A12CEF"/>
    <w:rsid w:val="00A13C4C"/>
    <w:rsid w:val="00A20357"/>
    <w:rsid w:val="00A23C9E"/>
    <w:rsid w:val="00A3012F"/>
    <w:rsid w:val="00A325B8"/>
    <w:rsid w:val="00A42A30"/>
    <w:rsid w:val="00A461C9"/>
    <w:rsid w:val="00A46B41"/>
    <w:rsid w:val="00A47712"/>
    <w:rsid w:val="00A52115"/>
    <w:rsid w:val="00A522EB"/>
    <w:rsid w:val="00A65CAD"/>
    <w:rsid w:val="00A65D2B"/>
    <w:rsid w:val="00A71FFB"/>
    <w:rsid w:val="00A84500"/>
    <w:rsid w:val="00A927CB"/>
    <w:rsid w:val="00AA1647"/>
    <w:rsid w:val="00AB0EC2"/>
    <w:rsid w:val="00AB1FEE"/>
    <w:rsid w:val="00AB6186"/>
    <w:rsid w:val="00AC3B41"/>
    <w:rsid w:val="00AC4799"/>
    <w:rsid w:val="00AC6B90"/>
    <w:rsid w:val="00AD7D65"/>
    <w:rsid w:val="00AE4472"/>
    <w:rsid w:val="00AE683A"/>
    <w:rsid w:val="00AF40A1"/>
    <w:rsid w:val="00AF6369"/>
    <w:rsid w:val="00B00B3D"/>
    <w:rsid w:val="00B0305B"/>
    <w:rsid w:val="00B0616B"/>
    <w:rsid w:val="00B11661"/>
    <w:rsid w:val="00B11C15"/>
    <w:rsid w:val="00B1393C"/>
    <w:rsid w:val="00B218A1"/>
    <w:rsid w:val="00B21CAE"/>
    <w:rsid w:val="00B21DAC"/>
    <w:rsid w:val="00B221D4"/>
    <w:rsid w:val="00B222BA"/>
    <w:rsid w:val="00B23E89"/>
    <w:rsid w:val="00B249B0"/>
    <w:rsid w:val="00B303ED"/>
    <w:rsid w:val="00B30BFA"/>
    <w:rsid w:val="00B34055"/>
    <w:rsid w:val="00B37CFA"/>
    <w:rsid w:val="00B40EE1"/>
    <w:rsid w:val="00B47B9A"/>
    <w:rsid w:val="00B54289"/>
    <w:rsid w:val="00B55772"/>
    <w:rsid w:val="00B57895"/>
    <w:rsid w:val="00B61800"/>
    <w:rsid w:val="00B63250"/>
    <w:rsid w:val="00B644C8"/>
    <w:rsid w:val="00B64938"/>
    <w:rsid w:val="00B64CD0"/>
    <w:rsid w:val="00B71657"/>
    <w:rsid w:val="00B7584F"/>
    <w:rsid w:val="00B75ABA"/>
    <w:rsid w:val="00B767D3"/>
    <w:rsid w:val="00B806AD"/>
    <w:rsid w:val="00B82DCE"/>
    <w:rsid w:val="00B8480F"/>
    <w:rsid w:val="00B87655"/>
    <w:rsid w:val="00BA5372"/>
    <w:rsid w:val="00BB178D"/>
    <w:rsid w:val="00BC0C03"/>
    <w:rsid w:val="00BC0D27"/>
    <w:rsid w:val="00BD094F"/>
    <w:rsid w:val="00BE20AF"/>
    <w:rsid w:val="00BF0C90"/>
    <w:rsid w:val="00BF78D1"/>
    <w:rsid w:val="00C03D83"/>
    <w:rsid w:val="00C0647A"/>
    <w:rsid w:val="00C1020E"/>
    <w:rsid w:val="00C11574"/>
    <w:rsid w:val="00C142BC"/>
    <w:rsid w:val="00C2053C"/>
    <w:rsid w:val="00C22D17"/>
    <w:rsid w:val="00C269A4"/>
    <w:rsid w:val="00C26CE8"/>
    <w:rsid w:val="00C27000"/>
    <w:rsid w:val="00C271B1"/>
    <w:rsid w:val="00C31241"/>
    <w:rsid w:val="00C359AC"/>
    <w:rsid w:val="00C35A8E"/>
    <w:rsid w:val="00C375ED"/>
    <w:rsid w:val="00C3764E"/>
    <w:rsid w:val="00C407A3"/>
    <w:rsid w:val="00C40BB2"/>
    <w:rsid w:val="00C421F8"/>
    <w:rsid w:val="00C44716"/>
    <w:rsid w:val="00C51674"/>
    <w:rsid w:val="00C51906"/>
    <w:rsid w:val="00C6006C"/>
    <w:rsid w:val="00C62BD6"/>
    <w:rsid w:val="00C81356"/>
    <w:rsid w:val="00C834DD"/>
    <w:rsid w:val="00C9401A"/>
    <w:rsid w:val="00C97BF7"/>
    <w:rsid w:val="00CA658F"/>
    <w:rsid w:val="00CB414F"/>
    <w:rsid w:val="00CC16FD"/>
    <w:rsid w:val="00CC5093"/>
    <w:rsid w:val="00CC793B"/>
    <w:rsid w:val="00CD0790"/>
    <w:rsid w:val="00CD08B9"/>
    <w:rsid w:val="00CD1F37"/>
    <w:rsid w:val="00CD2128"/>
    <w:rsid w:val="00CD256E"/>
    <w:rsid w:val="00CD640C"/>
    <w:rsid w:val="00CD6693"/>
    <w:rsid w:val="00CD7DB4"/>
    <w:rsid w:val="00CE0568"/>
    <w:rsid w:val="00CF4F38"/>
    <w:rsid w:val="00CF6D4E"/>
    <w:rsid w:val="00D0272F"/>
    <w:rsid w:val="00D04377"/>
    <w:rsid w:val="00D16312"/>
    <w:rsid w:val="00D21E92"/>
    <w:rsid w:val="00D22675"/>
    <w:rsid w:val="00D2383F"/>
    <w:rsid w:val="00D248A1"/>
    <w:rsid w:val="00D26BF1"/>
    <w:rsid w:val="00D27FB8"/>
    <w:rsid w:val="00D313ED"/>
    <w:rsid w:val="00D37583"/>
    <w:rsid w:val="00D407FB"/>
    <w:rsid w:val="00D452BD"/>
    <w:rsid w:val="00D45525"/>
    <w:rsid w:val="00D50F99"/>
    <w:rsid w:val="00D51B7F"/>
    <w:rsid w:val="00D546AD"/>
    <w:rsid w:val="00D55F40"/>
    <w:rsid w:val="00D61000"/>
    <w:rsid w:val="00D61C7E"/>
    <w:rsid w:val="00D6248A"/>
    <w:rsid w:val="00D6446F"/>
    <w:rsid w:val="00D66263"/>
    <w:rsid w:val="00D675EF"/>
    <w:rsid w:val="00D73AC1"/>
    <w:rsid w:val="00D7579B"/>
    <w:rsid w:val="00D81FA4"/>
    <w:rsid w:val="00D85B9D"/>
    <w:rsid w:val="00D86E34"/>
    <w:rsid w:val="00D90AA7"/>
    <w:rsid w:val="00DA4D50"/>
    <w:rsid w:val="00DA6953"/>
    <w:rsid w:val="00DA6F54"/>
    <w:rsid w:val="00DB06A4"/>
    <w:rsid w:val="00DB1A83"/>
    <w:rsid w:val="00DC0764"/>
    <w:rsid w:val="00DC0D97"/>
    <w:rsid w:val="00DC3360"/>
    <w:rsid w:val="00DD7F46"/>
    <w:rsid w:val="00DE2174"/>
    <w:rsid w:val="00DE31E6"/>
    <w:rsid w:val="00DF1364"/>
    <w:rsid w:val="00DF3FF2"/>
    <w:rsid w:val="00DF791E"/>
    <w:rsid w:val="00E0034C"/>
    <w:rsid w:val="00E01B34"/>
    <w:rsid w:val="00E0558E"/>
    <w:rsid w:val="00E13319"/>
    <w:rsid w:val="00E249F3"/>
    <w:rsid w:val="00E27D37"/>
    <w:rsid w:val="00E417D2"/>
    <w:rsid w:val="00E43071"/>
    <w:rsid w:val="00E43548"/>
    <w:rsid w:val="00E45D5A"/>
    <w:rsid w:val="00E50210"/>
    <w:rsid w:val="00E5223A"/>
    <w:rsid w:val="00E52273"/>
    <w:rsid w:val="00E62C95"/>
    <w:rsid w:val="00E6375F"/>
    <w:rsid w:val="00E66CCE"/>
    <w:rsid w:val="00E75BA3"/>
    <w:rsid w:val="00E75D16"/>
    <w:rsid w:val="00E80916"/>
    <w:rsid w:val="00E84402"/>
    <w:rsid w:val="00E9217C"/>
    <w:rsid w:val="00E9426D"/>
    <w:rsid w:val="00E96660"/>
    <w:rsid w:val="00E96E97"/>
    <w:rsid w:val="00EB340C"/>
    <w:rsid w:val="00EC10B0"/>
    <w:rsid w:val="00EC30D1"/>
    <w:rsid w:val="00ED00B2"/>
    <w:rsid w:val="00ED076B"/>
    <w:rsid w:val="00ED2465"/>
    <w:rsid w:val="00ED2E32"/>
    <w:rsid w:val="00ED3B64"/>
    <w:rsid w:val="00ED442C"/>
    <w:rsid w:val="00ED605C"/>
    <w:rsid w:val="00ED7C0D"/>
    <w:rsid w:val="00EE06E2"/>
    <w:rsid w:val="00EE1BF7"/>
    <w:rsid w:val="00EE650F"/>
    <w:rsid w:val="00EE7F8A"/>
    <w:rsid w:val="00EF2550"/>
    <w:rsid w:val="00EF2C0C"/>
    <w:rsid w:val="00EF30CF"/>
    <w:rsid w:val="00EF5B10"/>
    <w:rsid w:val="00EF5D50"/>
    <w:rsid w:val="00EF71AA"/>
    <w:rsid w:val="00F025AC"/>
    <w:rsid w:val="00F04CD4"/>
    <w:rsid w:val="00F0793E"/>
    <w:rsid w:val="00F166AD"/>
    <w:rsid w:val="00F16EFF"/>
    <w:rsid w:val="00F173AA"/>
    <w:rsid w:val="00F2015F"/>
    <w:rsid w:val="00F205DB"/>
    <w:rsid w:val="00F2259C"/>
    <w:rsid w:val="00F23784"/>
    <w:rsid w:val="00F26432"/>
    <w:rsid w:val="00F27360"/>
    <w:rsid w:val="00F31241"/>
    <w:rsid w:val="00F378A8"/>
    <w:rsid w:val="00F37D5E"/>
    <w:rsid w:val="00F44D82"/>
    <w:rsid w:val="00F45DAA"/>
    <w:rsid w:val="00F567A7"/>
    <w:rsid w:val="00F56C87"/>
    <w:rsid w:val="00F65FFD"/>
    <w:rsid w:val="00F7047A"/>
    <w:rsid w:val="00F74893"/>
    <w:rsid w:val="00F75B34"/>
    <w:rsid w:val="00F801AB"/>
    <w:rsid w:val="00F81453"/>
    <w:rsid w:val="00F84132"/>
    <w:rsid w:val="00F8540B"/>
    <w:rsid w:val="00F91D9E"/>
    <w:rsid w:val="00F9429B"/>
    <w:rsid w:val="00F9657C"/>
    <w:rsid w:val="00FA2E47"/>
    <w:rsid w:val="00FA34C5"/>
    <w:rsid w:val="00FA4E94"/>
    <w:rsid w:val="00FA6EA2"/>
    <w:rsid w:val="00FB06C0"/>
    <w:rsid w:val="00FB12C6"/>
    <w:rsid w:val="00FB1366"/>
    <w:rsid w:val="00FB17E0"/>
    <w:rsid w:val="00FB255A"/>
    <w:rsid w:val="00FB3E32"/>
    <w:rsid w:val="00FB69B6"/>
    <w:rsid w:val="00FC30B9"/>
    <w:rsid w:val="00FC7579"/>
    <w:rsid w:val="00FD309D"/>
    <w:rsid w:val="00FD54BC"/>
    <w:rsid w:val="00FD6D72"/>
    <w:rsid w:val="00FE1AB4"/>
    <w:rsid w:val="00FE2B66"/>
    <w:rsid w:val="00FE5DC0"/>
    <w:rsid w:val="00FE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FB780"/>
  <w15:docId w15:val="{C4AA01EB-BBDA-45D0-8A0E-0BB7646D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6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11" w:line="268" w:lineRule="auto"/>
      <w:ind w:left="226" w:hanging="10"/>
      <w:jc w:val="both"/>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52" w:line="267" w:lineRule="auto"/>
      <w:ind w:left="10" w:hanging="10"/>
      <w:outlineLvl w:val="1"/>
    </w:pPr>
    <w:rPr>
      <w:rFonts w:ascii="Calibri" w:eastAsia="Calibri" w:hAnsi="Calibri" w:cs="Calibri"/>
      <w:color w:val="000000"/>
      <w:sz w:val="24"/>
      <w:u w:val="single" w:color="000000"/>
    </w:rPr>
  </w:style>
  <w:style w:type="paragraph" w:styleId="Heading3">
    <w:name w:val="heading 3"/>
    <w:next w:val="Normal"/>
    <w:link w:val="Heading3Char"/>
    <w:uiPriority w:val="9"/>
    <w:unhideWhenUsed/>
    <w:qFormat/>
    <w:pPr>
      <w:keepNext/>
      <w:keepLines/>
      <w:spacing w:after="211" w:line="268" w:lineRule="auto"/>
      <w:ind w:left="226" w:hanging="10"/>
      <w:jc w:val="both"/>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252" w:line="267" w:lineRule="auto"/>
      <w:ind w:left="10" w:hanging="10"/>
      <w:outlineLvl w:val="3"/>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color w:val="000000"/>
      <w:sz w:val="24"/>
      <w:u w:val="single" w:color="000000"/>
    </w:rPr>
  </w:style>
  <w:style w:type="paragraph" w:styleId="TOC7">
    <w:name w:val="toc 7"/>
    <w:basedOn w:val="Normal"/>
    <w:next w:val="Normal"/>
    <w:autoRedefine/>
    <w:uiPriority w:val="39"/>
    <w:semiHidden/>
    <w:unhideWhenUsed/>
    <w:rsid w:val="0012279C"/>
    <w:pPr>
      <w:spacing w:after="100"/>
      <w:ind w:left="1440"/>
    </w:p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A4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50"/>
    <w:rPr>
      <w:rFonts w:ascii="Calibri" w:eastAsia="Calibri" w:hAnsi="Calibri" w:cs="Calibri"/>
      <w:color w:val="000000"/>
      <w:sz w:val="24"/>
    </w:rPr>
  </w:style>
  <w:style w:type="paragraph" w:styleId="Header">
    <w:name w:val="header"/>
    <w:basedOn w:val="Normal"/>
    <w:link w:val="HeaderChar"/>
    <w:uiPriority w:val="99"/>
    <w:unhideWhenUsed/>
    <w:rsid w:val="005D2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D18"/>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890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92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146D1"/>
    <w:rPr>
      <w:sz w:val="16"/>
      <w:szCs w:val="16"/>
    </w:rPr>
  </w:style>
  <w:style w:type="paragraph" w:styleId="CommentText">
    <w:name w:val="annotation text"/>
    <w:basedOn w:val="Normal"/>
    <w:link w:val="CommentTextChar"/>
    <w:uiPriority w:val="99"/>
    <w:semiHidden/>
    <w:unhideWhenUsed/>
    <w:rsid w:val="004146D1"/>
    <w:pPr>
      <w:spacing w:after="160" w:line="240" w:lineRule="auto"/>
      <w:ind w:lef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4146D1"/>
    <w:rPr>
      <w:rFonts w:eastAsiaTheme="minorHAnsi"/>
      <w:sz w:val="20"/>
      <w:szCs w:val="20"/>
    </w:rPr>
  </w:style>
  <w:style w:type="paragraph" w:styleId="ListParagraph">
    <w:name w:val="List Paragraph"/>
    <w:basedOn w:val="Normal"/>
    <w:uiPriority w:val="34"/>
    <w:qFormat/>
    <w:rsid w:val="00A0213B"/>
    <w:pPr>
      <w:spacing w:after="0" w:line="240" w:lineRule="auto"/>
      <w:ind w:left="720" w:firstLine="0"/>
      <w:contextualSpacing/>
      <w:jc w:val="left"/>
    </w:pPr>
    <w:rPr>
      <w:rFonts w:ascii="Cambria" w:eastAsia="Cambria" w:hAnsi="Cambria" w:cs="Times New Roman"/>
      <w:color w:val="auto"/>
      <w:szCs w:val="24"/>
    </w:rPr>
  </w:style>
  <w:style w:type="table" w:styleId="TableGrid0">
    <w:name w:val="Table Grid"/>
    <w:basedOn w:val="TableNormal"/>
    <w:uiPriority w:val="59"/>
    <w:rsid w:val="00CA658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E1E"/>
    <w:rPr>
      <w:color w:val="0563C1" w:themeColor="hyperlink"/>
      <w:u w:val="single"/>
    </w:rPr>
  </w:style>
  <w:style w:type="character" w:styleId="UnresolvedMention">
    <w:name w:val="Unresolved Mention"/>
    <w:basedOn w:val="DefaultParagraphFont"/>
    <w:uiPriority w:val="99"/>
    <w:semiHidden/>
    <w:unhideWhenUsed/>
    <w:rsid w:val="00133E1E"/>
    <w:rPr>
      <w:color w:val="605E5C"/>
      <w:shd w:val="clear" w:color="auto" w:fill="E1DFDD"/>
    </w:rPr>
  </w:style>
  <w:style w:type="paragraph" w:styleId="TOC3">
    <w:name w:val="toc 3"/>
    <w:basedOn w:val="Normal"/>
    <w:next w:val="Normal"/>
    <w:autoRedefine/>
    <w:uiPriority w:val="39"/>
    <w:unhideWhenUsed/>
    <w:rsid w:val="00ED3B64"/>
    <w:pPr>
      <w:spacing w:after="100"/>
      <w:ind w:left="480"/>
    </w:pPr>
  </w:style>
  <w:style w:type="paragraph" w:styleId="TOC1">
    <w:name w:val="toc 1"/>
    <w:basedOn w:val="Normal"/>
    <w:next w:val="Normal"/>
    <w:autoRedefine/>
    <w:uiPriority w:val="39"/>
    <w:unhideWhenUsed/>
    <w:rsid w:val="00B47B9A"/>
    <w:pPr>
      <w:spacing w:after="100"/>
      <w:ind w:left="0"/>
    </w:pPr>
  </w:style>
  <w:style w:type="paragraph" w:styleId="TOC2">
    <w:name w:val="toc 2"/>
    <w:basedOn w:val="Normal"/>
    <w:next w:val="Normal"/>
    <w:autoRedefine/>
    <w:uiPriority w:val="39"/>
    <w:unhideWhenUsed/>
    <w:rsid w:val="00B47B9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9996">
      <w:bodyDiv w:val="1"/>
      <w:marLeft w:val="0"/>
      <w:marRight w:val="0"/>
      <w:marTop w:val="0"/>
      <w:marBottom w:val="0"/>
      <w:divBdr>
        <w:top w:val="none" w:sz="0" w:space="0" w:color="auto"/>
        <w:left w:val="none" w:sz="0" w:space="0" w:color="auto"/>
        <w:bottom w:val="none" w:sz="0" w:space="0" w:color="auto"/>
        <w:right w:val="none" w:sz="0" w:space="0" w:color="auto"/>
      </w:divBdr>
    </w:div>
    <w:div w:id="1387487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beth@macomb-stclairworks.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manufacturemyfurture.com" TargetMode="External"/><Relationship Id="rId17" Type="http://schemas.openxmlformats.org/officeDocument/2006/relationships/hyperlink" Target="http://www.macomb-stclairworks.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bob@macomb-stclairwork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mfgday.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ohn@macomb-stclairwork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B0C17279D7943A72BA0479A3F7F67" ma:contentTypeVersion="13" ma:contentTypeDescription="Create a new document." ma:contentTypeScope="" ma:versionID="a1d0890f467d8088ba1f9d3464ed9a3c">
  <xsd:schema xmlns:xsd="http://www.w3.org/2001/XMLSchema" xmlns:xs="http://www.w3.org/2001/XMLSchema" xmlns:p="http://schemas.microsoft.com/office/2006/metadata/properties" xmlns:ns3="e8d53704-2fa4-49c0-a890-c914106acae2" xmlns:ns4="b6bdd110-449f-4ac4-a8ad-e6b593a76089" targetNamespace="http://schemas.microsoft.com/office/2006/metadata/properties" ma:root="true" ma:fieldsID="d5cade4e965fd4a87bad8b1b27ab9238" ns3:_="" ns4:_="">
    <xsd:import namespace="e8d53704-2fa4-49c0-a890-c914106acae2"/>
    <xsd:import namespace="b6bdd110-449f-4ac4-a8ad-e6b593a760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53704-2fa4-49c0-a890-c914106aca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dd110-449f-4ac4-a8ad-e6b593a760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94590-1E74-4A72-98A8-6102221B9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53704-2fa4-49c0-a890-c914106acae2"/>
    <ds:schemaRef ds:uri="b6bdd110-449f-4ac4-a8ad-e6b593a7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26627-C4A0-4AA8-B0D7-6EFD85EBAB71}">
  <ds:schemaRefs>
    <ds:schemaRef ds:uri="http://schemas.microsoft.com/sharepoint/v3/contenttype/forms"/>
  </ds:schemaRefs>
</ds:datastoreItem>
</file>

<file path=customXml/itemProps3.xml><?xml version="1.0" encoding="utf-8"?>
<ds:datastoreItem xmlns:ds="http://schemas.openxmlformats.org/officeDocument/2006/customXml" ds:itemID="{8FD91F41-80F7-4B9E-B4D2-0ECBD988C2A6}">
  <ds:schemaRefs>
    <ds:schemaRef ds:uri="http://schemas.openxmlformats.org/officeDocument/2006/bibliography"/>
  </ds:schemaRefs>
</ds:datastoreItem>
</file>

<file path=customXml/itemProps4.xml><?xml version="1.0" encoding="utf-8"?>
<ds:datastoreItem xmlns:ds="http://schemas.openxmlformats.org/officeDocument/2006/customXml" ds:itemID="{4E2778C7-46B1-4590-8831-9325A65EB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101</Pages>
  <Words>37903</Words>
  <Characters>216053</Characters>
  <Application>Microsoft Office Word</Application>
  <DocSecurity>0</DocSecurity>
  <Lines>1800</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Christina Seibert</cp:lastModifiedBy>
  <cp:revision>668</cp:revision>
  <dcterms:created xsi:type="dcterms:W3CDTF">2020-07-13T16:49:00Z</dcterms:created>
  <dcterms:modified xsi:type="dcterms:W3CDTF">2020-07-27T21:02:00Z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0x0101005CCB0C17279D7943A72BA0479A3F7F67</vt:lpwstr>
  </property>
</Properties>
</file>