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AD810" w14:textId="77777777" w:rsidR="006C64EB" w:rsidRPr="00A4235C" w:rsidRDefault="006C64EB" w:rsidP="006C64EB">
      <w:pPr>
        <w:spacing w:line="240" w:lineRule="auto"/>
        <w:rPr>
          <w:sz w:val="24"/>
          <w:szCs w:val="24"/>
        </w:rPr>
      </w:pPr>
      <w:r>
        <w:rPr>
          <w:b/>
          <w:noProof/>
        </w:rPr>
        <w:drawing>
          <wp:inline distT="0" distB="0" distL="0" distR="0" wp14:anchorId="7EBF0A55" wp14:editId="01FC5498">
            <wp:extent cx="1209675" cy="6048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 Works Logo - Macomb-StCla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354" cy="605677"/>
                    </a:xfrm>
                    <a:prstGeom prst="rect">
                      <a:avLst/>
                    </a:prstGeom>
                  </pic:spPr>
                </pic:pic>
              </a:graphicData>
            </a:graphic>
          </wp:inline>
        </w:drawing>
      </w:r>
    </w:p>
    <w:p w14:paraId="18CFDFBE" w14:textId="77777777" w:rsidR="006C64EB" w:rsidRPr="00A4235C" w:rsidRDefault="006C64EB" w:rsidP="00064C68">
      <w:pPr>
        <w:pStyle w:val="NoSpacing"/>
        <w:jc w:val="center"/>
      </w:pPr>
      <w:r>
        <w:t>Request for Proposals</w:t>
      </w:r>
    </w:p>
    <w:p w14:paraId="79C72E4C" w14:textId="77777777" w:rsidR="006C64EB" w:rsidRPr="00D37734" w:rsidRDefault="006C64EB" w:rsidP="00064C68">
      <w:pPr>
        <w:pStyle w:val="NoSpacing"/>
        <w:jc w:val="center"/>
        <w:rPr>
          <w:sz w:val="36"/>
          <w:szCs w:val="36"/>
        </w:rPr>
      </w:pPr>
      <w:r w:rsidRPr="00D37734">
        <w:rPr>
          <w:sz w:val="36"/>
          <w:szCs w:val="36"/>
        </w:rPr>
        <w:t>Payroll Services</w:t>
      </w:r>
    </w:p>
    <w:p w14:paraId="6948153D" w14:textId="77777777" w:rsidR="006C64EB" w:rsidRPr="00A4235C" w:rsidRDefault="006C64EB" w:rsidP="00064C68">
      <w:pPr>
        <w:pStyle w:val="NoSpacing"/>
        <w:jc w:val="center"/>
      </w:pPr>
      <w:r w:rsidRPr="00A4235C">
        <w:t xml:space="preserve">For the period of </w:t>
      </w:r>
      <w:r>
        <w:t>October 1, 2020– September 30, 2021</w:t>
      </w:r>
    </w:p>
    <w:p w14:paraId="0D63BA47" w14:textId="77777777" w:rsidR="006C64EB" w:rsidRPr="00A4235C" w:rsidRDefault="006C64EB" w:rsidP="00064C68">
      <w:pPr>
        <w:pStyle w:val="NoSpacing"/>
        <w:jc w:val="center"/>
      </w:pPr>
      <w:r w:rsidRPr="00A4235C">
        <w:t>Issued by the</w:t>
      </w:r>
    </w:p>
    <w:p w14:paraId="45EDE599" w14:textId="77777777" w:rsidR="006C64EB" w:rsidRPr="00A4235C" w:rsidRDefault="006C64EB" w:rsidP="00064C68">
      <w:pPr>
        <w:pStyle w:val="NoSpacing"/>
        <w:jc w:val="center"/>
      </w:pPr>
      <w:r w:rsidRPr="00A4235C">
        <w:t>Macomb/St. Clair Workforce Development Board</w:t>
      </w:r>
      <w:r>
        <w:t>, Inc.</w:t>
      </w:r>
    </w:p>
    <w:p w14:paraId="528DF413" w14:textId="77777777" w:rsidR="006C64EB" w:rsidRDefault="006C64EB" w:rsidP="006C64EB">
      <w:pPr>
        <w:spacing w:line="240" w:lineRule="auto"/>
        <w:jc w:val="center"/>
        <w:rPr>
          <w:b/>
          <w:sz w:val="24"/>
          <w:szCs w:val="24"/>
        </w:rPr>
      </w:pPr>
    </w:p>
    <w:p w14:paraId="2AD96069" w14:textId="77777777" w:rsidR="006C64EB" w:rsidRDefault="006C64EB" w:rsidP="006C64EB">
      <w:pPr>
        <w:pStyle w:val="ListParagraph"/>
        <w:numPr>
          <w:ilvl w:val="0"/>
          <w:numId w:val="1"/>
        </w:numPr>
        <w:spacing w:line="240" w:lineRule="auto"/>
        <w:rPr>
          <w:b/>
          <w:sz w:val="20"/>
          <w:szCs w:val="20"/>
        </w:rPr>
      </w:pPr>
      <w:r>
        <w:rPr>
          <w:b/>
          <w:sz w:val="20"/>
          <w:szCs w:val="20"/>
        </w:rPr>
        <w:t>Purpose of Request for Proposal</w:t>
      </w:r>
    </w:p>
    <w:p w14:paraId="70545802" w14:textId="3947FB65" w:rsidR="006C64EB" w:rsidRDefault="006C64EB" w:rsidP="006C64EB">
      <w:pPr>
        <w:spacing w:line="240" w:lineRule="auto"/>
        <w:rPr>
          <w:sz w:val="20"/>
          <w:szCs w:val="20"/>
        </w:rPr>
      </w:pPr>
      <w:r>
        <w:rPr>
          <w:sz w:val="20"/>
          <w:szCs w:val="20"/>
        </w:rPr>
        <w:t xml:space="preserve">The Macomb/St. Clair Workforce Development Board, Inc (M/SCWDB), administering the Michigan Works! system in Macomb and St. Clair counties </w:t>
      </w:r>
      <w:r w:rsidR="000D3191">
        <w:rPr>
          <w:sz w:val="20"/>
          <w:szCs w:val="20"/>
        </w:rPr>
        <w:t xml:space="preserve">supported with </w:t>
      </w:r>
      <w:r>
        <w:rPr>
          <w:sz w:val="20"/>
          <w:szCs w:val="20"/>
        </w:rPr>
        <w:t xml:space="preserve">federal and state funding provided through the </w:t>
      </w:r>
      <w:r w:rsidR="00C77F05">
        <w:rPr>
          <w:sz w:val="20"/>
          <w:szCs w:val="20"/>
        </w:rPr>
        <w:t xml:space="preserve">State of Michigan </w:t>
      </w:r>
      <w:r w:rsidR="008145BA">
        <w:rPr>
          <w:sz w:val="20"/>
          <w:szCs w:val="20"/>
        </w:rPr>
        <w:t>Department of Labor and Economic Develo</w:t>
      </w:r>
      <w:r w:rsidR="00C77F05">
        <w:rPr>
          <w:sz w:val="20"/>
          <w:szCs w:val="20"/>
        </w:rPr>
        <w:t>p</w:t>
      </w:r>
      <w:r w:rsidR="008145BA">
        <w:rPr>
          <w:sz w:val="20"/>
          <w:szCs w:val="20"/>
        </w:rPr>
        <w:t>ment</w:t>
      </w:r>
      <w:r w:rsidR="00C77F05">
        <w:rPr>
          <w:sz w:val="20"/>
          <w:szCs w:val="20"/>
        </w:rPr>
        <w:t>-</w:t>
      </w:r>
      <w:r>
        <w:rPr>
          <w:sz w:val="20"/>
          <w:szCs w:val="20"/>
        </w:rPr>
        <w:t>Workforce Development, is issuing an invitation to providers to coordinate and deliver payroll services for you</w:t>
      </w:r>
      <w:r w:rsidR="00E05F6E">
        <w:rPr>
          <w:sz w:val="20"/>
          <w:szCs w:val="20"/>
        </w:rPr>
        <w:t>ng adults</w:t>
      </w:r>
      <w:r>
        <w:rPr>
          <w:sz w:val="20"/>
          <w:szCs w:val="20"/>
        </w:rPr>
        <w:t xml:space="preserve"> engaged in work-readiness training. The M/SCWDB will employ individuals for work-training programs that can be characterized as </w:t>
      </w:r>
      <w:r w:rsidRPr="005C1CB2">
        <w:rPr>
          <w:b/>
          <w:sz w:val="20"/>
          <w:szCs w:val="20"/>
        </w:rPr>
        <w:t>“Earn and Learn”</w:t>
      </w:r>
      <w:r>
        <w:rPr>
          <w:sz w:val="20"/>
          <w:szCs w:val="20"/>
        </w:rPr>
        <w:t xml:space="preserve"> activities.</w:t>
      </w:r>
    </w:p>
    <w:p w14:paraId="6EC149F2" w14:textId="77777777" w:rsidR="006C64EB" w:rsidRDefault="006C64EB" w:rsidP="006C64EB">
      <w:pPr>
        <w:spacing w:line="240" w:lineRule="auto"/>
        <w:jc w:val="both"/>
        <w:rPr>
          <w:sz w:val="20"/>
          <w:szCs w:val="20"/>
        </w:rPr>
      </w:pPr>
      <w:r w:rsidRPr="00DE58A4">
        <w:rPr>
          <w:b/>
          <w:sz w:val="20"/>
          <w:szCs w:val="20"/>
        </w:rPr>
        <w:t>Paid Work Experience</w:t>
      </w:r>
      <w:r>
        <w:rPr>
          <w:sz w:val="20"/>
          <w:szCs w:val="20"/>
        </w:rPr>
        <w:t>- Up to 200</w:t>
      </w:r>
      <w:r w:rsidRPr="00D37734">
        <w:rPr>
          <w:b/>
          <w:sz w:val="20"/>
          <w:szCs w:val="20"/>
        </w:rPr>
        <w:t xml:space="preserve"> </w:t>
      </w:r>
      <w:r>
        <w:rPr>
          <w:sz w:val="20"/>
          <w:szCs w:val="20"/>
        </w:rPr>
        <w:t>participants</w:t>
      </w:r>
      <w:r w:rsidRPr="005C1CB2">
        <w:rPr>
          <w:sz w:val="20"/>
          <w:szCs w:val="20"/>
        </w:rPr>
        <w:t xml:space="preserve"> in a paid work experience program throughout the contract term</w:t>
      </w:r>
      <w:r>
        <w:rPr>
          <w:sz w:val="20"/>
          <w:szCs w:val="20"/>
        </w:rPr>
        <w:t>.</w:t>
      </w:r>
    </w:p>
    <w:p w14:paraId="083EC79F" w14:textId="113E1D85" w:rsidR="006C64EB" w:rsidRDefault="006C64EB" w:rsidP="006C64EB">
      <w:pPr>
        <w:spacing w:line="240" w:lineRule="auto"/>
        <w:rPr>
          <w:sz w:val="20"/>
          <w:szCs w:val="20"/>
        </w:rPr>
      </w:pPr>
      <w:r>
        <w:rPr>
          <w:sz w:val="20"/>
          <w:szCs w:val="20"/>
        </w:rPr>
        <w:t>A paid work experience is designed to provide young adults</w:t>
      </w:r>
      <w:r w:rsidR="003329B6">
        <w:rPr>
          <w:sz w:val="20"/>
          <w:szCs w:val="20"/>
        </w:rPr>
        <w:t xml:space="preserve"> (ages 16-24)</w:t>
      </w:r>
      <w:r>
        <w:rPr>
          <w:sz w:val="20"/>
          <w:szCs w:val="20"/>
        </w:rPr>
        <w:t xml:space="preserve"> with an introduction to the world of work. Employers are carefully selected to provide both job-shadowing and hands-on occupational skills training in a safe, closely supervised environment. Paid work experience placements are</w:t>
      </w:r>
      <w:r w:rsidR="009852DA">
        <w:rPr>
          <w:sz w:val="20"/>
          <w:szCs w:val="20"/>
        </w:rPr>
        <w:t xml:space="preserve"> designed for a maximum</w:t>
      </w:r>
      <w:r w:rsidR="007121FA">
        <w:rPr>
          <w:sz w:val="20"/>
          <w:szCs w:val="20"/>
        </w:rPr>
        <w:t xml:space="preserve"> of</w:t>
      </w:r>
      <w:r>
        <w:rPr>
          <w:sz w:val="20"/>
          <w:szCs w:val="20"/>
        </w:rPr>
        <w:t xml:space="preserve"> four hundred eighty hours per participant and may be for either part-time or full-time hours during their placement.  Start dates for participants will vary. Work-training placements differ, but typically include stock clerk, cashier, counter attendant, food prep, dishwasher, groundskeeper, activity assistant, childcare assistant, library technician, office clerk and pre-apprenticeships.</w:t>
      </w:r>
    </w:p>
    <w:p w14:paraId="6B7CD83B" w14:textId="2B971B32" w:rsidR="006C64EB" w:rsidRDefault="006C64EB" w:rsidP="006C64EB">
      <w:pPr>
        <w:spacing w:line="240" w:lineRule="auto"/>
        <w:rPr>
          <w:sz w:val="20"/>
          <w:szCs w:val="20"/>
        </w:rPr>
      </w:pPr>
      <w:r>
        <w:rPr>
          <w:sz w:val="20"/>
          <w:szCs w:val="20"/>
        </w:rPr>
        <w:t xml:space="preserve">The M/SCWDB will secure work permits for those participants where the law requires.  Most participants </w:t>
      </w:r>
      <w:r w:rsidR="00935C0A">
        <w:rPr>
          <w:sz w:val="20"/>
          <w:szCs w:val="20"/>
        </w:rPr>
        <w:t xml:space="preserve">will be </w:t>
      </w:r>
      <w:r>
        <w:rPr>
          <w:sz w:val="20"/>
          <w:szCs w:val="20"/>
        </w:rPr>
        <w:t>paid the current minimum wage, although some placements may be at a higher per hour wage. The M/SCWDB maintains workers’ compensation coverage on all participants engaged in a work experience.</w:t>
      </w:r>
    </w:p>
    <w:p w14:paraId="2F80357D" w14:textId="77777777" w:rsidR="006C64EB" w:rsidRDefault="006C64EB" w:rsidP="006C64EB">
      <w:pPr>
        <w:spacing w:line="240" w:lineRule="auto"/>
        <w:jc w:val="both"/>
        <w:rPr>
          <w:sz w:val="20"/>
          <w:szCs w:val="20"/>
        </w:rPr>
      </w:pPr>
      <w:r w:rsidRPr="00E771F7">
        <w:rPr>
          <w:b/>
          <w:bCs/>
          <w:sz w:val="20"/>
          <w:szCs w:val="20"/>
        </w:rPr>
        <w:t>Additionally,</w:t>
      </w:r>
      <w:r>
        <w:rPr>
          <w:sz w:val="20"/>
          <w:szCs w:val="20"/>
        </w:rPr>
        <w:t xml:space="preserve"> payroll services are required during the full contract period for approximately six full-time administrative staff of the M/SCWDB.</w:t>
      </w:r>
    </w:p>
    <w:p w14:paraId="6490BF2B" w14:textId="77777777" w:rsidR="006C64EB" w:rsidRDefault="006C64EB" w:rsidP="006C64EB">
      <w:pPr>
        <w:spacing w:line="240" w:lineRule="auto"/>
        <w:rPr>
          <w:b/>
          <w:sz w:val="20"/>
          <w:szCs w:val="20"/>
        </w:rPr>
      </w:pPr>
      <w:r>
        <w:rPr>
          <w:b/>
          <w:sz w:val="20"/>
          <w:szCs w:val="20"/>
        </w:rPr>
        <w:t>Primary Services</w:t>
      </w:r>
    </w:p>
    <w:p w14:paraId="2002CEC2" w14:textId="77777777" w:rsidR="006C64EB" w:rsidRPr="00330A27" w:rsidRDefault="006C64EB" w:rsidP="006C64EB">
      <w:pPr>
        <w:pStyle w:val="ListParagraph"/>
        <w:numPr>
          <w:ilvl w:val="0"/>
          <w:numId w:val="2"/>
        </w:numPr>
        <w:spacing w:line="240" w:lineRule="auto"/>
        <w:rPr>
          <w:b/>
          <w:sz w:val="20"/>
          <w:szCs w:val="20"/>
          <w:u w:val="single"/>
        </w:rPr>
      </w:pPr>
      <w:r w:rsidRPr="00330A27">
        <w:rPr>
          <w:sz w:val="20"/>
          <w:szCs w:val="20"/>
          <w:u w:val="single"/>
        </w:rPr>
        <w:t>Streamlined application process</w:t>
      </w:r>
    </w:p>
    <w:p w14:paraId="26C29ECD" w14:textId="77777777" w:rsidR="006C64EB" w:rsidRPr="007932F3" w:rsidRDefault="006C64EB" w:rsidP="006C64EB">
      <w:pPr>
        <w:pStyle w:val="ListParagraph"/>
        <w:numPr>
          <w:ilvl w:val="1"/>
          <w:numId w:val="2"/>
        </w:numPr>
        <w:spacing w:line="240" w:lineRule="auto"/>
        <w:rPr>
          <w:b/>
          <w:sz w:val="20"/>
          <w:szCs w:val="20"/>
        </w:rPr>
      </w:pPr>
      <w:r>
        <w:rPr>
          <w:sz w:val="20"/>
          <w:szCs w:val="20"/>
        </w:rPr>
        <w:t>Minimal “new hire” paperwork required to register for payroll services</w:t>
      </w:r>
    </w:p>
    <w:p w14:paraId="1352EC67" w14:textId="77777777" w:rsidR="006C64EB" w:rsidRPr="007932F3" w:rsidRDefault="006C64EB" w:rsidP="006C64EB">
      <w:pPr>
        <w:pStyle w:val="ListParagraph"/>
        <w:numPr>
          <w:ilvl w:val="1"/>
          <w:numId w:val="2"/>
        </w:numPr>
        <w:spacing w:line="240" w:lineRule="auto"/>
        <w:rPr>
          <w:b/>
          <w:sz w:val="20"/>
          <w:szCs w:val="20"/>
        </w:rPr>
      </w:pPr>
      <w:r>
        <w:rPr>
          <w:sz w:val="20"/>
          <w:szCs w:val="20"/>
        </w:rPr>
        <w:t>Minimal documents required to register for payroll services</w:t>
      </w:r>
    </w:p>
    <w:p w14:paraId="6F43DB4B" w14:textId="77777777" w:rsidR="006C64EB" w:rsidRPr="007932F3" w:rsidRDefault="006C64EB" w:rsidP="006C64EB">
      <w:pPr>
        <w:pStyle w:val="ListParagraph"/>
        <w:numPr>
          <w:ilvl w:val="1"/>
          <w:numId w:val="2"/>
        </w:numPr>
        <w:spacing w:line="240" w:lineRule="auto"/>
        <w:rPr>
          <w:b/>
          <w:sz w:val="20"/>
          <w:szCs w:val="20"/>
        </w:rPr>
      </w:pPr>
      <w:r>
        <w:rPr>
          <w:sz w:val="20"/>
          <w:szCs w:val="20"/>
        </w:rPr>
        <w:t>Provider tracks all requisite documents and paperwork for payroll services</w:t>
      </w:r>
    </w:p>
    <w:p w14:paraId="1940CF13" w14:textId="48995FBC" w:rsidR="006C64EB" w:rsidRPr="007932F3" w:rsidRDefault="006C64EB" w:rsidP="006C64EB">
      <w:pPr>
        <w:pStyle w:val="ListParagraph"/>
        <w:numPr>
          <w:ilvl w:val="1"/>
          <w:numId w:val="2"/>
        </w:numPr>
        <w:spacing w:line="240" w:lineRule="auto"/>
        <w:rPr>
          <w:b/>
          <w:sz w:val="20"/>
          <w:szCs w:val="20"/>
        </w:rPr>
      </w:pPr>
      <w:r>
        <w:rPr>
          <w:sz w:val="20"/>
          <w:szCs w:val="20"/>
        </w:rPr>
        <w:t xml:space="preserve">Provider communicates to M/SCWDB </w:t>
      </w:r>
      <w:r w:rsidR="00B66CD9">
        <w:rPr>
          <w:sz w:val="20"/>
          <w:szCs w:val="20"/>
        </w:rPr>
        <w:t xml:space="preserve">designated </w:t>
      </w:r>
      <w:r>
        <w:rPr>
          <w:sz w:val="20"/>
          <w:szCs w:val="20"/>
        </w:rPr>
        <w:t>staff any documents/paperwork lacking that are needed to register participants for payroll services</w:t>
      </w:r>
    </w:p>
    <w:p w14:paraId="6654C512" w14:textId="77777777" w:rsidR="006C64EB" w:rsidRPr="007932F3" w:rsidRDefault="006C64EB" w:rsidP="006C64EB">
      <w:pPr>
        <w:pStyle w:val="ListParagraph"/>
        <w:numPr>
          <w:ilvl w:val="1"/>
          <w:numId w:val="2"/>
        </w:numPr>
        <w:spacing w:line="240" w:lineRule="auto"/>
        <w:rPr>
          <w:b/>
          <w:sz w:val="20"/>
          <w:szCs w:val="20"/>
        </w:rPr>
      </w:pPr>
      <w:r>
        <w:rPr>
          <w:sz w:val="20"/>
          <w:szCs w:val="20"/>
        </w:rPr>
        <w:t>Provider processes paychecks for participants even if all documents/paperwork have not been received but a minimum threshold has been met</w:t>
      </w:r>
    </w:p>
    <w:p w14:paraId="5D193414" w14:textId="77777777" w:rsidR="006C64EB" w:rsidRPr="007932F3" w:rsidRDefault="006C64EB" w:rsidP="006C64EB">
      <w:pPr>
        <w:pStyle w:val="ListParagraph"/>
        <w:numPr>
          <w:ilvl w:val="1"/>
          <w:numId w:val="2"/>
        </w:numPr>
        <w:spacing w:line="240" w:lineRule="auto"/>
        <w:rPr>
          <w:b/>
          <w:sz w:val="20"/>
          <w:szCs w:val="20"/>
        </w:rPr>
      </w:pPr>
      <w:r>
        <w:rPr>
          <w:sz w:val="20"/>
          <w:szCs w:val="20"/>
        </w:rPr>
        <w:t>Provider offers courier services to gather all paperwork/documentation from M/SCWDB</w:t>
      </w:r>
    </w:p>
    <w:p w14:paraId="2AEFDCBA" w14:textId="77777777" w:rsidR="006C64EB" w:rsidRDefault="006C64EB" w:rsidP="006C64EB">
      <w:pPr>
        <w:pStyle w:val="ListParagraph"/>
        <w:spacing w:line="240" w:lineRule="auto"/>
        <w:ind w:left="1440"/>
        <w:rPr>
          <w:b/>
          <w:sz w:val="20"/>
          <w:szCs w:val="20"/>
        </w:rPr>
      </w:pPr>
    </w:p>
    <w:p w14:paraId="4EF38FE8" w14:textId="77777777" w:rsidR="006C64EB" w:rsidRPr="007932F3" w:rsidRDefault="006C64EB" w:rsidP="006C64EB">
      <w:pPr>
        <w:pStyle w:val="ListParagraph"/>
        <w:spacing w:line="240" w:lineRule="auto"/>
        <w:ind w:left="1440"/>
        <w:rPr>
          <w:b/>
          <w:sz w:val="20"/>
          <w:szCs w:val="20"/>
        </w:rPr>
      </w:pPr>
    </w:p>
    <w:p w14:paraId="70E483EE" w14:textId="77777777" w:rsidR="006C64EB" w:rsidRPr="00330A27" w:rsidRDefault="006C64EB" w:rsidP="006C64EB">
      <w:pPr>
        <w:pStyle w:val="ListParagraph"/>
        <w:numPr>
          <w:ilvl w:val="0"/>
          <w:numId w:val="2"/>
        </w:numPr>
        <w:spacing w:line="240" w:lineRule="auto"/>
        <w:rPr>
          <w:sz w:val="20"/>
          <w:szCs w:val="20"/>
          <w:u w:val="single"/>
        </w:rPr>
      </w:pPr>
      <w:r w:rsidRPr="00330A27">
        <w:rPr>
          <w:sz w:val="20"/>
          <w:szCs w:val="20"/>
          <w:u w:val="single"/>
        </w:rPr>
        <w:t xml:space="preserve">Bi-weekly payroll services provided </w:t>
      </w:r>
    </w:p>
    <w:p w14:paraId="09A63AB3" w14:textId="42799EA4" w:rsidR="006C64EB" w:rsidRDefault="006C64EB" w:rsidP="006C64EB">
      <w:pPr>
        <w:pStyle w:val="ListParagraph"/>
        <w:numPr>
          <w:ilvl w:val="1"/>
          <w:numId w:val="2"/>
        </w:numPr>
        <w:spacing w:line="240" w:lineRule="auto"/>
        <w:rPr>
          <w:sz w:val="20"/>
          <w:szCs w:val="20"/>
        </w:rPr>
      </w:pPr>
      <w:r>
        <w:rPr>
          <w:sz w:val="20"/>
          <w:szCs w:val="20"/>
        </w:rPr>
        <w:t xml:space="preserve">October 2020 – September 2021 </w:t>
      </w:r>
    </w:p>
    <w:p w14:paraId="4926949B" w14:textId="77777777" w:rsidR="006C64EB" w:rsidRPr="00C47BF8" w:rsidRDefault="006C64EB" w:rsidP="006C64EB">
      <w:pPr>
        <w:pStyle w:val="ListParagraph"/>
        <w:numPr>
          <w:ilvl w:val="1"/>
          <w:numId w:val="2"/>
        </w:numPr>
        <w:spacing w:line="240" w:lineRule="auto"/>
        <w:rPr>
          <w:sz w:val="20"/>
          <w:szCs w:val="20"/>
        </w:rPr>
      </w:pPr>
      <w:r>
        <w:rPr>
          <w:sz w:val="20"/>
          <w:szCs w:val="20"/>
        </w:rPr>
        <w:lastRenderedPageBreak/>
        <w:t>Ability to provide live checks as well as direct deposit and/or pay card options</w:t>
      </w:r>
    </w:p>
    <w:p w14:paraId="681FE542" w14:textId="77777777" w:rsidR="006C64EB" w:rsidRDefault="006C64EB" w:rsidP="006C64EB">
      <w:pPr>
        <w:pStyle w:val="ListParagraph"/>
        <w:numPr>
          <w:ilvl w:val="1"/>
          <w:numId w:val="2"/>
        </w:numPr>
        <w:spacing w:line="240" w:lineRule="auto"/>
        <w:rPr>
          <w:sz w:val="20"/>
          <w:szCs w:val="20"/>
        </w:rPr>
      </w:pPr>
      <w:r>
        <w:rPr>
          <w:sz w:val="20"/>
          <w:szCs w:val="20"/>
        </w:rPr>
        <w:t>Mass mail live checks or bi-weekly (postage fee incurred and paid for by M/SCWDB)</w:t>
      </w:r>
    </w:p>
    <w:p w14:paraId="2AAB04D9" w14:textId="77777777" w:rsidR="006C64EB" w:rsidRDefault="006C64EB" w:rsidP="006C64EB">
      <w:pPr>
        <w:pStyle w:val="ListParagraph"/>
        <w:numPr>
          <w:ilvl w:val="1"/>
          <w:numId w:val="2"/>
        </w:numPr>
        <w:spacing w:line="240" w:lineRule="auto"/>
        <w:rPr>
          <w:sz w:val="20"/>
          <w:szCs w:val="20"/>
        </w:rPr>
      </w:pPr>
      <w:r>
        <w:rPr>
          <w:sz w:val="20"/>
          <w:szCs w:val="20"/>
        </w:rPr>
        <w:t>Hand-pull select payroll checks</w:t>
      </w:r>
    </w:p>
    <w:p w14:paraId="7DE5B393" w14:textId="77777777" w:rsidR="006C64EB" w:rsidRDefault="006C64EB" w:rsidP="006C64EB">
      <w:pPr>
        <w:pStyle w:val="ListParagraph"/>
        <w:numPr>
          <w:ilvl w:val="1"/>
          <w:numId w:val="2"/>
        </w:numPr>
        <w:spacing w:line="240" w:lineRule="auto"/>
        <w:rPr>
          <w:sz w:val="20"/>
          <w:szCs w:val="20"/>
        </w:rPr>
      </w:pPr>
      <w:r>
        <w:rPr>
          <w:sz w:val="20"/>
          <w:szCs w:val="20"/>
        </w:rPr>
        <w:t>Provider offers courier service to hand-deliver select checks to the M/SCWDB</w:t>
      </w:r>
    </w:p>
    <w:p w14:paraId="7026F7D3" w14:textId="77777777" w:rsidR="006C64EB" w:rsidRPr="00C47BF8" w:rsidRDefault="006C64EB" w:rsidP="006C64EB">
      <w:pPr>
        <w:pStyle w:val="ListParagraph"/>
        <w:spacing w:line="240" w:lineRule="auto"/>
        <w:ind w:left="1440"/>
        <w:rPr>
          <w:sz w:val="20"/>
          <w:szCs w:val="20"/>
        </w:rPr>
      </w:pPr>
    </w:p>
    <w:p w14:paraId="21FE495F" w14:textId="77777777" w:rsidR="006C64EB" w:rsidRPr="00330A27" w:rsidRDefault="006C64EB" w:rsidP="006C64EB">
      <w:pPr>
        <w:pStyle w:val="ListParagraph"/>
        <w:numPr>
          <w:ilvl w:val="0"/>
          <w:numId w:val="2"/>
        </w:numPr>
        <w:spacing w:line="240" w:lineRule="auto"/>
        <w:rPr>
          <w:sz w:val="20"/>
          <w:szCs w:val="20"/>
          <w:u w:val="single"/>
        </w:rPr>
      </w:pPr>
      <w:r w:rsidRPr="00330A27">
        <w:rPr>
          <w:sz w:val="20"/>
          <w:szCs w:val="20"/>
          <w:u w:val="single"/>
        </w:rPr>
        <w:t>Work</w:t>
      </w:r>
      <w:r>
        <w:rPr>
          <w:sz w:val="20"/>
          <w:szCs w:val="20"/>
          <w:u w:val="single"/>
        </w:rPr>
        <w:t>ers’</w:t>
      </w:r>
      <w:r w:rsidRPr="00330A27">
        <w:rPr>
          <w:sz w:val="20"/>
          <w:szCs w:val="20"/>
          <w:u w:val="single"/>
        </w:rPr>
        <w:t xml:space="preserve"> Compensation</w:t>
      </w:r>
    </w:p>
    <w:p w14:paraId="335194C2" w14:textId="77777777" w:rsidR="006C64EB" w:rsidRDefault="006C64EB" w:rsidP="006C64EB">
      <w:pPr>
        <w:pStyle w:val="ListParagraph"/>
        <w:numPr>
          <w:ilvl w:val="1"/>
          <w:numId w:val="2"/>
        </w:numPr>
        <w:spacing w:line="240" w:lineRule="auto"/>
        <w:rPr>
          <w:sz w:val="20"/>
          <w:szCs w:val="20"/>
        </w:rPr>
      </w:pPr>
      <w:r>
        <w:rPr>
          <w:sz w:val="20"/>
          <w:szCs w:val="20"/>
        </w:rPr>
        <w:t>Provider offers a competitive workers’ compensation rate</w:t>
      </w:r>
    </w:p>
    <w:p w14:paraId="5BC4A8BF" w14:textId="77777777" w:rsidR="006C64EB" w:rsidRPr="00C911B8" w:rsidRDefault="006C64EB" w:rsidP="006C64EB">
      <w:pPr>
        <w:pStyle w:val="ListParagraph"/>
        <w:numPr>
          <w:ilvl w:val="2"/>
          <w:numId w:val="2"/>
        </w:numPr>
        <w:spacing w:line="240" w:lineRule="auto"/>
        <w:jc w:val="both"/>
        <w:rPr>
          <w:sz w:val="20"/>
          <w:szCs w:val="20"/>
        </w:rPr>
      </w:pPr>
      <w:r>
        <w:rPr>
          <w:sz w:val="20"/>
          <w:szCs w:val="20"/>
        </w:rPr>
        <w:t>The employer and Standard Occupational Classification (SOC) will be identified so that a workers’ compensation rate can be assigned to the participant</w:t>
      </w:r>
    </w:p>
    <w:p w14:paraId="228A9229" w14:textId="77777777" w:rsidR="006C64EB" w:rsidRDefault="006C64EB" w:rsidP="006C64EB">
      <w:pPr>
        <w:pStyle w:val="ListParagraph"/>
        <w:spacing w:line="240" w:lineRule="auto"/>
        <w:ind w:left="2160"/>
        <w:rPr>
          <w:sz w:val="20"/>
          <w:szCs w:val="20"/>
        </w:rPr>
      </w:pPr>
    </w:p>
    <w:p w14:paraId="39160284" w14:textId="77777777" w:rsidR="006C64EB" w:rsidRDefault="006C64EB" w:rsidP="006C64EB">
      <w:pPr>
        <w:pStyle w:val="ListParagraph"/>
        <w:numPr>
          <w:ilvl w:val="1"/>
          <w:numId w:val="2"/>
        </w:numPr>
        <w:spacing w:line="240" w:lineRule="auto"/>
        <w:rPr>
          <w:sz w:val="20"/>
          <w:szCs w:val="20"/>
        </w:rPr>
      </w:pPr>
      <w:r>
        <w:rPr>
          <w:sz w:val="20"/>
          <w:szCs w:val="20"/>
        </w:rPr>
        <w:t>Provider has well-established, uncomplicated procedures to access local medical care for participants injured during a work experience</w:t>
      </w:r>
    </w:p>
    <w:p w14:paraId="1C6B50B5" w14:textId="77777777" w:rsidR="006C64EB" w:rsidRDefault="006C64EB" w:rsidP="006C64EB">
      <w:pPr>
        <w:pStyle w:val="ListParagraph"/>
        <w:numPr>
          <w:ilvl w:val="1"/>
          <w:numId w:val="2"/>
        </w:numPr>
        <w:spacing w:line="240" w:lineRule="auto"/>
        <w:rPr>
          <w:sz w:val="20"/>
          <w:szCs w:val="20"/>
        </w:rPr>
      </w:pPr>
      <w:r>
        <w:rPr>
          <w:sz w:val="20"/>
          <w:szCs w:val="20"/>
        </w:rPr>
        <w:t>Provider utilizes simple, easy-to-follow procedures for reporting injuries</w:t>
      </w:r>
    </w:p>
    <w:p w14:paraId="5C03DF8F" w14:textId="77777777" w:rsidR="006C64EB" w:rsidRDefault="006C64EB" w:rsidP="006C64EB">
      <w:pPr>
        <w:pStyle w:val="ListParagraph"/>
        <w:numPr>
          <w:ilvl w:val="1"/>
          <w:numId w:val="2"/>
        </w:numPr>
        <w:spacing w:line="240" w:lineRule="auto"/>
        <w:rPr>
          <w:sz w:val="20"/>
          <w:szCs w:val="20"/>
        </w:rPr>
      </w:pPr>
      <w:r>
        <w:rPr>
          <w:sz w:val="20"/>
          <w:szCs w:val="20"/>
        </w:rPr>
        <w:t>Provider manages all medical billing directly with medical care provider/facility</w:t>
      </w:r>
    </w:p>
    <w:p w14:paraId="1BA44672" w14:textId="77777777" w:rsidR="006C64EB" w:rsidRDefault="006C64EB" w:rsidP="006C64EB">
      <w:pPr>
        <w:pStyle w:val="ListParagraph"/>
        <w:spacing w:line="240" w:lineRule="auto"/>
        <w:ind w:left="1440"/>
        <w:rPr>
          <w:sz w:val="20"/>
          <w:szCs w:val="20"/>
        </w:rPr>
      </w:pPr>
    </w:p>
    <w:p w14:paraId="082F408F" w14:textId="77777777" w:rsidR="006C64EB" w:rsidRPr="00330A27" w:rsidRDefault="006C64EB" w:rsidP="006C64EB">
      <w:pPr>
        <w:pStyle w:val="ListParagraph"/>
        <w:numPr>
          <w:ilvl w:val="0"/>
          <w:numId w:val="2"/>
        </w:numPr>
        <w:spacing w:line="240" w:lineRule="auto"/>
        <w:rPr>
          <w:sz w:val="20"/>
          <w:szCs w:val="20"/>
          <w:u w:val="single"/>
        </w:rPr>
      </w:pPr>
      <w:r w:rsidRPr="00330A27">
        <w:rPr>
          <w:sz w:val="20"/>
          <w:szCs w:val="20"/>
          <w:u w:val="single"/>
        </w:rPr>
        <w:t>Online access to payroll system</w:t>
      </w:r>
    </w:p>
    <w:p w14:paraId="17CC69D2" w14:textId="77777777" w:rsidR="006C64EB" w:rsidRDefault="006C64EB" w:rsidP="006C64EB">
      <w:pPr>
        <w:pStyle w:val="ListParagraph"/>
        <w:numPr>
          <w:ilvl w:val="1"/>
          <w:numId w:val="2"/>
        </w:numPr>
        <w:spacing w:line="240" w:lineRule="auto"/>
        <w:rPr>
          <w:sz w:val="20"/>
          <w:szCs w:val="20"/>
        </w:rPr>
      </w:pPr>
      <w:r>
        <w:rPr>
          <w:sz w:val="20"/>
          <w:szCs w:val="20"/>
        </w:rPr>
        <w:t>Customizable access for M/SCWDB staff to enter/manipulate data in payroll system (i.e. – hours worked)</w:t>
      </w:r>
    </w:p>
    <w:p w14:paraId="180455CA" w14:textId="77777777" w:rsidR="006C64EB" w:rsidRDefault="006C64EB" w:rsidP="006C64EB">
      <w:pPr>
        <w:pStyle w:val="ListParagraph"/>
        <w:spacing w:line="240" w:lineRule="auto"/>
        <w:ind w:left="1440"/>
        <w:rPr>
          <w:sz w:val="20"/>
          <w:szCs w:val="20"/>
        </w:rPr>
      </w:pPr>
    </w:p>
    <w:p w14:paraId="795BD835" w14:textId="77777777" w:rsidR="006C64EB" w:rsidRDefault="006C64EB" w:rsidP="006C64EB">
      <w:pPr>
        <w:pStyle w:val="ListParagraph"/>
        <w:numPr>
          <w:ilvl w:val="0"/>
          <w:numId w:val="2"/>
        </w:numPr>
        <w:spacing w:line="240" w:lineRule="auto"/>
        <w:rPr>
          <w:sz w:val="20"/>
          <w:szCs w:val="20"/>
          <w:u w:val="single"/>
        </w:rPr>
      </w:pPr>
      <w:r w:rsidRPr="00330A27">
        <w:rPr>
          <w:sz w:val="20"/>
          <w:szCs w:val="20"/>
          <w:u w:val="single"/>
        </w:rPr>
        <w:t>Provision of FUTA</w:t>
      </w:r>
    </w:p>
    <w:p w14:paraId="53826170" w14:textId="08B66CF5" w:rsidR="006C64EB" w:rsidRPr="00E93EAF" w:rsidRDefault="00687657" w:rsidP="006C64EB">
      <w:pPr>
        <w:pStyle w:val="ListParagraph"/>
        <w:numPr>
          <w:ilvl w:val="1"/>
          <w:numId w:val="2"/>
        </w:numPr>
        <w:spacing w:line="240" w:lineRule="auto"/>
        <w:rPr>
          <w:sz w:val="20"/>
          <w:szCs w:val="20"/>
          <w:u w:val="single"/>
        </w:rPr>
      </w:pPr>
      <w:r>
        <w:rPr>
          <w:b/>
          <w:bCs/>
          <w:sz w:val="20"/>
          <w:szCs w:val="20"/>
        </w:rPr>
        <w:t>P</w:t>
      </w:r>
      <w:r w:rsidR="006C64EB" w:rsidRPr="00E93EAF">
        <w:rPr>
          <w:b/>
          <w:bCs/>
          <w:sz w:val="20"/>
          <w:szCs w:val="20"/>
        </w:rPr>
        <w:t>articipants</w:t>
      </w:r>
      <w:r w:rsidR="006C64EB">
        <w:rPr>
          <w:sz w:val="20"/>
          <w:szCs w:val="20"/>
        </w:rPr>
        <w:t xml:space="preserve"> </w:t>
      </w:r>
      <w:r w:rsidR="00E93EAF">
        <w:rPr>
          <w:sz w:val="20"/>
          <w:szCs w:val="20"/>
        </w:rPr>
        <w:t xml:space="preserve">receiving </w:t>
      </w:r>
      <w:r w:rsidR="009C77C2">
        <w:rPr>
          <w:sz w:val="20"/>
          <w:szCs w:val="20"/>
        </w:rPr>
        <w:t>on average 4-6 checks</w:t>
      </w:r>
      <w:r w:rsidR="00E93EAF">
        <w:rPr>
          <w:sz w:val="20"/>
          <w:szCs w:val="20"/>
        </w:rPr>
        <w:t xml:space="preserve"> </w:t>
      </w:r>
    </w:p>
    <w:p w14:paraId="2DFC2FFA" w14:textId="6D12E2DF" w:rsidR="00E93EAF" w:rsidRPr="00BB7541" w:rsidRDefault="00687657" w:rsidP="006C64EB">
      <w:pPr>
        <w:pStyle w:val="ListParagraph"/>
        <w:numPr>
          <w:ilvl w:val="1"/>
          <w:numId w:val="2"/>
        </w:numPr>
        <w:spacing w:line="240" w:lineRule="auto"/>
        <w:rPr>
          <w:sz w:val="20"/>
          <w:szCs w:val="20"/>
          <w:u w:val="single"/>
        </w:rPr>
      </w:pPr>
      <w:r w:rsidRPr="00BB7541">
        <w:rPr>
          <w:b/>
          <w:bCs/>
          <w:sz w:val="20"/>
          <w:szCs w:val="20"/>
        </w:rPr>
        <w:t>Administrative staff</w:t>
      </w:r>
      <w:r w:rsidRPr="00BB7541">
        <w:rPr>
          <w:sz w:val="20"/>
          <w:szCs w:val="20"/>
        </w:rPr>
        <w:t xml:space="preserve"> receiving</w:t>
      </w:r>
      <w:r w:rsidR="004C6024" w:rsidRPr="00BB7541">
        <w:rPr>
          <w:sz w:val="20"/>
          <w:szCs w:val="20"/>
        </w:rPr>
        <w:t xml:space="preserve"> bi-weekly check</w:t>
      </w:r>
      <w:r w:rsidR="00B237DE" w:rsidRPr="00BB7541">
        <w:rPr>
          <w:sz w:val="20"/>
          <w:szCs w:val="20"/>
        </w:rPr>
        <w:t>s</w:t>
      </w:r>
      <w:r w:rsidR="004C6024" w:rsidRPr="00BB7541">
        <w:rPr>
          <w:sz w:val="20"/>
          <w:szCs w:val="20"/>
        </w:rPr>
        <w:t xml:space="preserve"> for the full contract period</w:t>
      </w:r>
    </w:p>
    <w:p w14:paraId="19DF0C58" w14:textId="77777777" w:rsidR="008379DC" w:rsidRPr="008379DC" w:rsidRDefault="008379DC" w:rsidP="008379DC">
      <w:pPr>
        <w:pStyle w:val="ListParagraph"/>
        <w:spacing w:line="240" w:lineRule="auto"/>
        <w:ind w:left="1440"/>
        <w:rPr>
          <w:sz w:val="20"/>
          <w:szCs w:val="20"/>
          <w:u w:val="single"/>
        </w:rPr>
      </w:pPr>
    </w:p>
    <w:p w14:paraId="5DE0D6C2" w14:textId="54956EAC" w:rsidR="008379DC" w:rsidRPr="00E27A50" w:rsidRDefault="008379DC" w:rsidP="008379DC">
      <w:pPr>
        <w:pStyle w:val="ListParagraph"/>
        <w:numPr>
          <w:ilvl w:val="0"/>
          <w:numId w:val="2"/>
        </w:numPr>
        <w:spacing w:line="240" w:lineRule="auto"/>
        <w:rPr>
          <w:sz w:val="20"/>
          <w:szCs w:val="20"/>
          <w:u w:val="single"/>
        </w:rPr>
      </w:pPr>
      <w:r w:rsidRPr="00E27A50">
        <w:rPr>
          <w:sz w:val="20"/>
          <w:szCs w:val="20"/>
          <w:u w:val="single"/>
        </w:rPr>
        <w:t>Provision of SUTA</w:t>
      </w:r>
    </w:p>
    <w:p w14:paraId="03C39820" w14:textId="51E052E4" w:rsidR="00427806" w:rsidRPr="00E27A50" w:rsidRDefault="00427806" w:rsidP="00427806">
      <w:pPr>
        <w:pStyle w:val="ListParagraph"/>
        <w:numPr>
          <w:ilvl w:val="1"/>
          <w:numId w:val="2"/>
        </w:numPr>
        <w:spacing w:line="240" w:lineRule="auto"/>
        <w:rPr>
          <w:sz w:val="20"/>
          <w:szCs w:val="20"/>
        </w:rPr>
      </w:pPr>
      <w:r w:rsidRPr="00E27A50">
        <w:rPr>
          <w:b/>
          <w:bCs/>
          <w:sz w:val="20"/>
          <w:szCs w:val="20"/>
        </w:rPr>
        <w:t>Administrative staff</w:t>
      </w:r>
      <w:r w:rsidRPr="00E27A50">
        <w:rPr>
          <w:sz w:val="20"/>
          <w:szCs w:val="20"/>
        </w:rPr>
        <w:t xml:space="preserve"> receiving</w:t>
      </w:r>
      <w:r w:rsidR="00B237DE" w:rsidRPr="00E27A50">
        <w:rPr>
          <w:sz w:val="20"/>
          <w:szCs w:val="20"/>
        </w:rPr>
        <w:t xml:space="preserve"> bi-weekly checks for the </w:t>
      </w:r>
      <w:r w:rsidR="00C70F6D" w:rsidRPr="00E27A50">
        <w:rPr>
          <w:sz w:val="20"/>
          <w:szCs w:val="20"/>
        </w:rPr>
        <w:t>full contract period</w:t>
      </w:r>
    </w:p>
    <w:p w14:paraId="4BE0ED03" w14:textId="77777777" w:rsidR="006C64EB" w:rsidRPr="00330A27" w:rsidRDefault="006C64EB" w:rsidP="006C64EB">
      <w:pPr>
        <w:pStyle w:val="ListParagraph"/>
        <w:spacing w:line="240" w:lineRule="auto"/>
        <w:ind w:left="1440"/>
        <w:rPr>
          <w:sz w:val="20"/>
          <w:szCs w:val="20"/>
          <w:u w:val="single"/>
        </w:rPr>
      </w:pPr>
    </w:p>
    <w:p w14:paraId="0EF17871" w14:textId="521D781D" w:rsidR="006C64EB" w:rsidRDefault="006C64EB" w:rsidP="006C64EB">
      <w:pPr>
        <w:pStyle w:val="ListParagraph"/>
        <w:numPr>
          <w:ilvl w:val="0"/>
          <w:numId w:val="2"/>
        </w:numPr>
        <w:spacing w:line="240" w:lineRule="auto"/>
        <w:rPr>
          <w:sz w:val="20"/>
          <w:szCs w:val="20"/>
          <w:u w:val="single"/>
        </w:rPr>
      </w:pPr>
      <w:r>
        <w:rPr>
          <w:sz w:val="20"/>
          <w:szCs w:val="20"/>
          <w:u w:val="single"/>
        </w:rPr>
        <w:t xml:space="preserve">Exemption from </w:t>
      </w:r>
      <w:r w:rsidRPr="00330A27">
        <w:rPr>
          <w:sz w:val="20"/>
          <w:szCs w:val="20"/>
          <w:u w:val="single"/>
        </w:rPr>
        <w:t>SUTA/Unemployment claims</w:t>
      </w:r>
      <w:r w:rsidR="0067683E">
        <w:rPr>
          <w:sz w:val="20"/>
          <w:szCs w:val="20"/>
          <w:u w:val="single"/>
        </w:rPr>
        <w:t>*</w:t>
      </w:r>
    </w:p>
    <w:p w14:paraId="60A62D30" w14:textId="767A8327" w:rsidR="006C64EB" w:rsidRDefault="006C64EB" w:rsidP="006C64EB">
      <w:pPr>
        <w:pStyle w:val="ListParagraph"/>
        <w:numPr>
          <w:ilvl w:val="1"/>
          <w:numId w:val="2"/>
        </w:numPr>
        <w:rPr>
          <w:rFonts w:cs="Arial"/>
          <w:bCs/>
          <w:sz w:val="20"/>
          <w:szCs w:val="20"/>
        </w:rPr>
      </w:pPr>
      <w:r w:rsidRPr="00645570">
        <w:rPr>
          <w:rFonts w:cs="Arial"/>
          <w:sz w:val="20"/>
          <w:szCs w:val="20"/>
        </w:rPr>
        <w:t xml:space="preserve">Federal and state funds are provided for eligible individuals to participate in work-training programs. The focus of these programs is based upon participant need to master work-readiness skills in a work-training environment. Jobs created for eligible </w:t>
      </w:r>
      <w:r w:rsidRPr="00E27A50">
        <w:rPr>
          <w:rFonts w:cs="Arial"/>
          <w:b/>
          <w:bCs/>
          <w:sz w:val="20"/>
          <w:szCs w:val="20"/>
        </w:rPr>
        <w:t>participants</w:t>
      </w:r>
      <w:r w:rsidR="00BD3220" w:rsidRPr="00E27A50">
        <w:rPr>
          <w:rFonts w:cs="Arial"/>
          <w:b/>
          <w:bCs/>
          <w:sz w:val="20"/>
          <w:szCs w:val="20"/>
        </w:rPr>
        <w:t>*</w:t>
      </w:r>
      <w:r w:rsidRPr="00645570">
        <w:rPr>
          <w:rFonts w:cs="Arial"/>
          <w:sz w:val="20"/>
          <w:szCs w:val="20"/>
        </w:rPr>
        <w:t xml:space="preserve"> are a public service; they did not previously exist and do not displace regularly employed workers.</w:t>
      </w:r>
      <w:r w:rsidRPr="00645570">
        <w:rPr>
          <w:rFonts w:cs="Arial"/>
          <w:bCs/>
          <w:sz w:val="20"/>
          <w:szCs w:val="20"/>
        </w:rPr>
        <w:t xml:space="preserve"> The </w:t>
      </w:r>
      <w:r w:rsidRPr="00645570">
        <w:rPr>
          <w:rFonts w:cs="Arial"/>
          <w:bCs/>
          <w:i/>
          <w:iCs/>
          <w:sz w:val="20"/>
          <w:szCs w:val="20"/>
        </w:rPr>
        <w:t>Michigan Employment Security Act</w:t>
      </w:r>
      <w:r w:rsidRPr="00645570">
        <w:rPr>
          <w:rFonts w:cs="Arial"/>
          <w:bCs/>
          <w:sz w:val="20"/>
          <w:szCs w:val="20"/>
        </w:rPr>
        <w:t xml:space="preserve"> excludes from receiving Unemployment benefits those that partake of work-relief or work-training programs.  Therefore, claim for Unemployment benefits from </w:t>
      </w:r>
      <w:r>
        <w:rPr>
          <w:rFonts w:cs="Arial"/>
          <w:bCs/>
          <w:sz w:val="20"/>
          <w:szCs w:val="20"/>
        </w:rPr>
        <w:t>eligible individuals</w:t>
      </w:r>
      <w:r w:rsidRPr="00645570">
        <w:rPr>
          <w:rFonts w:cs="Arial"/>
          <w:bCs/>
          <w:sz w:val="20"/>
          <w:szCs w:val="20"/>
        </w:rPr>
        <w:t xml:space="preserve"> who have participated in a work-training program is denied.</w:t>
      </w:r>
    </w:p>
    <w:p w14:paraId="5506658E" w14:textId="549B59D4" w:rsidR="00BD3220" w:rsidRPr="00BD3220" w:rsidRDefault="00BD3220" w:rsidP="00BD3220">
      <w:pPr>
        <w:ind w:left="720"/>
        <w:rPr>
          <w:rFonts w:cs="Arial"/>
          <w:bCs/>
          <w:sz w:val="20"/>
          <w:szCs w:val="20"/>
        </w:rPr>
      </w:pPr>
      <w:r w:rsidRPr="00E27A50">
        <w:rPr>
          <w:rFonts w:cs="Arial"/>
          <w:bCs/>
          <w:sz w:val="20"/>
          <w:szCs w:val="20"/>
        </w:rPr>
        <w:t>*</w:t>
      </w:r>
      <w:r w:rsidR="0067683E" w:rsidRPr="00E27A50">
        <w:rPr>
          <w:rFonts w:cs="Arial"/>
          <w:bCs/>
          <w:sz w:val="20"/>
          <w:szCs w:val="20"/>
        </w:rPr>
        <w:t xml:space="preserve">The exemption applies to </w:t>
      </w:r>
      <w:r w:rsidR="003C5A6C" w:rsidRPr="00E27A50">
        <w:rPr>
          <w:rFonts w:cs="Arial"/>
          <w:bCs/>
          <w:sz w:val="20"/>
          <w:szCs w:val="20"/>
        </w:rPr>
        <w:t xml:space="preserve">paid work experience </w:t>
      </w:r>
      <w:r w:rsidR="0067683E" w:rsidRPr="00E27A50">
        <w:rPr>
          <w:rFonts w:cs="Arial"/>
          <w:bCs/>
          <w:sz w:val="20"/>
          <w:szCs w:val="20"/>
        </w:rPr>
        <w:t>participants only. It does not apply to administrative staff</w:t>
      </w:r>
      <w:r w:rsidR="001E3483" w:rsidRPr="00E27A50">
        <w:rPr>
          <w:rFonts w:cs="Arial"/>
          <w:bCs/>
          <w:sz w:val="20"/>
          <w:szCs w:val="20"/>
        </w:rPr>
        <w:t xml:space="preserve"> for whom SUTA and FUTA shall be withheld.</w:t>
      </w:r>
    </w:p>
    <w:p w14:paraId="622075BC" w14:textId="77777777" w:rsidR="006C64EB" w:rsidRDefault="006C64EB" w:rsidP="006C64EB">
      <w:pPr>
        <w:spacing w:line="240" w:lineRule="auto"/>
        <w:rPr>
          <w:b/>
          <w:sz w:val="20"/>
          <w:szCs w:val="20"/>
        </w:rPr>
      </w:pPr>
      <w:r>
        <w:rPr>
          <w:b/>
          <w:sz w:val="20"/>
          <w:szCs w:val="20"/>
        </w:rPr>
        <w:t>Secondary Services</w:t>
      </w:r>
    </w:p>
    <w:p w14:paraId="12518B56" w14:textId="77777777" w:rsidR="006C64EB" w:rsidRPr="0042716D" w:rsidRDefault="006C64EB" w:rsidP="006C64EB">
      <w:pPr>
        <w:pStyle w:val="ListParagraph"/>
        <w:numPr>
          <w:ilvl w:val="0"/>
          <w:numId w:val="2"/>
        </w:numPr>
        <w:spacing w:line="240" w:lineRule="auto"/>
        <w:rPr>
          <w:b/>
          <w:sz w:val="20"/>
          <w:szCs w:val="20"/>
        </w:rPr>
      </w:pPr>
      <w:r>
        <w:rPr>
          <w:sz w:val="20"/>
          <w:szCs w:val="20"/>
        </w:rPr>
        <w:t>Special payroll runs as necessary throughout the year</w:t>
      </w:r>
    </w:p>
    <w:p w14:paraId="5D5B1425" w14:textId="77777777" w:rsidR="006C64EB" w:rsidRPr="0042716D" w:rsidRDefault="006C64EB" w:rsidP="006C64EB">
      <w:pPr>
        <w:pStyle w:val="ListParagraph"/>
        <w:numPr>
          <w:ilvl w:val="0"/>
          <w:numId w:val="2"/>
        </w:numPr>
        <w:spacing w:line="240" w:lineRule="auto"/>
        <w:rPr>
          <w:b/>
          <w:sz w:val="20"/>
          <w:szCs w:val="20"/>
        </w:rPr>
      </w:pPr>
      <w:r>
        <w:rPr>
          <w:sz w:val="20"/>
          <w:szCs w:val="20"/>
        </w:rPr>
        <w:t>Ability to accommodate multiple funding sources/departments</w:t>
      </w:r>
    </w:p>
    <w:p w14:paraId="0A20A83C" w14:textId="77777777" w:rsidR="006C64EB" w:rsidRPr="0042716D" w:rsidRDefault="006C64EB" w:rsidP="006C64EB">
      <w:pPr>
        <w:pStyle w:val="ListParagraph"/>
        <w:numPr>
          <w:ilvl w:val="0"/>
          <w:numId w:val="2"/>
        </w:numPr>
        <w:spacing w:line="240" w:lineRule="auto"/>
        <w:rPr>
          <w:b/>
          <w:sz w:val="20"/>
          <w:szCs w:val="20"/>
        </w:rPr>
      </w:pPr>
      <w:r>
        <w:rPr>
          <w:sz w:val="20"/>
          <w:szCs w:val="20"/>
        </w:rPr>
        <w:t>Acceptance of payroll deposit in form of check (rather than electronic transfer)</w:t>
      </w:r>
    </w:p>
    <w:p w14:paraId="21E2C2A4" w14:textId="77777777" w:rsidR="006C64EB" w:rsidRPr="00750FB3" w:rsidRDefault="006C64EB" w:rsidP="006C64EB">
      <w:pPr>
        <w:pStyle w:val="ListParagraph"/>
        <w:numPr>
          <w:ilvl w:val="0"/>
          <w:numId w:val="2"/>
        </w:numPr>
        <w:spacing w:line="240" w:lineRule="auto"/>
        <w:rPr>
          <w:b/>
          <w:sz w:val="20"/>
          <w:szCs w:val="20"/>
        </w:rPr>
      </w:pPr>
      <w:r>
        <w:rPr>
          <w:sz w:val="20"/>
          <w:szCs w:val="20"/>
        </w:rPr>
        <w:t>W-2 forms:</w:t>
      </w:r>
    </w:p>
    <w:p w14:paraId="1351D3F0" w14:textId="77777777" w:rsidR="006C64EB" w:rsidRPr="00750FB3" w:rsidRDefault="006C64EB" w:rsidP="006C64EB">
      <w:pPr>
        <w:pStyle w:val="ListParagraph"/>
        <w:numPr>
          <w:ilvl w:val="1"/>
          <w:numId w:val="2"/>
        </w:numPr>
        <w:spacing w:line="240" w:lineRule="auto"/>
        <w:rPr>
          <w:b/>
          <w:sz w:val="20"/>
          <w:szCs w:val="20"/>
        </w:rPr>
      </w:pPr>
      <w:r>
        <w:rPr>
          <w:sz w:val="20"/>
          <w:szCs w:val="20"/>
        </w:rPr>
        <w:t>Available online for participants</w:t>
      </w:r>
    </w:p>
    <w:p w14:paraId="453C672B" w14:textId="77777777" w:rsidR="006C64EB" w:rsidRPr="00337E3B" w:rsidRDefault="006C64EB" w:rsidP="006C64EB">
      <w:pPr>
        <w:pStyle w:val="ListParagraph"/>
        <w:numPr>
          <w:ilvl w:val="1"/>
          <w:numId w:val="2"/>
        </w:numPr>
        <w:spacing w:line="240" w:lineRule="auto"/>
        <w:rPr>
          <w:b/>
          <w:sz w:val="20"/>
          <w:szCs w:val="20"/>
        </w:rPr>
      </w:pPr>
      <w:r>
        <w:rPr>
          <w:sz w:val="20"/>
          <w:szCs w:val="20"/>
        </w:rPr>
        <w:t>Expeditious mailing of W-2 reprints and W-2 corrections</w:t>
      </w:r>
    </w:p>
    <w:p w14:paraId="394EB350" w14:textId="77777777" w:rsidR="006C64EB" w:rsidRPr="00337E3B" w:rsidRDefault="006C64EB" w:rsidP="006C64EB">
      <w:pPr>
        <w:pStyle w:val="ListParagraph"/>
        <w:spacing w:line="240" w:lineRule="auto"/>
        <w:ind w:left="1440"/>
        <w:rPr>
          <w:b/>
          <w:sz w:val="20"/>
          <w:szCs w:val="20"/>
        </w:rPr>
      </w:pPr>
    </w:p>
    <w:p w14:paraId="1B41E3F9" w14:textId="77777777" w:rsidR="006C64EB" w:rsidRDefault="006C64EB" w:rsidP="006C64EB">
      <w:pPr>
        <w:pStyle w:val="ListParagraph"/>
        <w:numPr>
          <w:ilvl w:val="0"/>
          <w:numId w:val="1"/>
        </w:numPr>
        <w:spacing w:line="240" w:lineRule="auto"/>
        <w:rPr>
          <w:b/>
          <w:sz w:val="20"/>
          <w:szCs w:val="20"/>
        </w:rPr>
      </w:pPr>
      <w:r>
        <w:rPr>
          <w:b/>
          <w:sz w:val="20"/>
          <w:szCs w:val="20"/>
        </w:rPr>
        <w:t>Period of Performance</w:t>
      </w:r>
    </w:p>
    <w:p w14:paraId="49D38E1D" w14:textId="3BE89326" w:rsidR="006C64EB" w:rsidRPr="00337E3B" w:rsidRDefault="00E40204" w:rsidP="006C64EB">
      <w:pPr>
        <w:pStyle w:val="ListParagraph"/>
        <w:spacing w:line="240" w:lineRule="auto"/>
        <w:ind w:left="360"/>
        <w:rPr>
          <w:sz w:val="20"/>
          <w:szCs w:val="20"/>
        </w:rPr>
      </w:pPr>
      <w:r>
        <w:rPr>
          <w:sz w:val="20"/>
          <w:szCs w:val="20"/>
        </w:rPr>
        <w:t>P</w:t>
      </w:r>
      <w:r w:rsidR="006C64EB">
        <w:rPr>
          <w:sz w:val="20"/>
          <w:szCs w:val="20"/>
        </w:rPr>
        <w:t>roviders should be prepared to</w:t>
      </w:r>
      <w:r w:rsidR="006C64EB" w:rsidRPr="00337E3B">
        <w:rPr>
          <w:sz w:val="20"/>
          <w:szCs w:val="20"/>
        </w:rPr>
        <w:t xml:space="preserve"> </w:t>
      </w:r>
      <w:r w:rsidR="006C64EB">
        <w:rPr>
          <w:sz w:val="20"/>
          <w:szCs w:val="20"/>
        </w:rPr>
        <w:t xml:space="preserve">begin delivery of </w:t>
      </w:r>
      <w:r w:rsidR="006C64EB" w:rsidRPr="00337E3B">
        <w:rPr>
          <w:sz w:val="20"/>
          <w:szCs w:val="20"/>
        </w:rPr>
        <w:t>payroll services on October 1, 20</w:t>
      </w:r>
      <w:r w:rsidR="006C64EB">
        <w:rPr>
          <w:sz w:val="20"/>
          <w:szCs w:val="20"/>
        </w:rPr>
        <w:t>20</w:t>
      </w:r>
      <w:r w:rsidR="006C64EB" w:rsidRPr="00337E3B">
        <w:rPr>
          <w:sz w:val="20"/>
          <w:szCs w:val="20"/>
        </w:rPr>
        <w:t xml:space="preserve"> and continue through September 30, 20</w:t>
      </w:r>
      <w:r w:rsidR="006C64EB">
        <w:rPr>
          <w:sz w:val="20"/>
          <w:szCs w:val="20"/>
        </w:rPr>
        <w:t>21</w:t>
      </w:r>
      <w:r w:rsidR="006C64EB" w:rsidRPr="00337E3B">
        <w:rPr>
          <w:sz w:val="20"/>
          <w:szCs w:val="20"/>
        </w:rPr>
        <w:t>.</w:t>
      </w:r>
      <w:r w:rsidR="006C64EB" w:rsidRPr="00337E3B">
        <w:t xml:space="preserve"> </w:t>
      </w:r>
      <w:r w:rsidR="006C64EB" w:rsidRPr="00337E3B">
        <w:rPr>
          <w:sz w:val="20"/>
          <w:szCs w:val="20"/>
        </w:rPr>
        <w:t xml:space="preserve">The M/SCWDB may exercise the option of extending the contract for up to an additional three-year </w:t>
      </w:r>
      <w:r w:rsidR="006C64EB">
        <w:rPr>
          <w:sz w:val="20"/>
          <w:szCs w:val="20"/>
        </w:rPr>
        <w:t xml:space="preserve">period </w:t>
      </w:r>
      <w:r w:rsidR="006C64EB" w:rsidRPr="00337E3B">
        <w:rPr>
          <w:sz w:val="20"/>
          <w:szCs w:val="20"/>
        </w:rPr>
        <w:t>contingent upon</w:t>
      </w:r>
      <w:r w:rsidR="006C64EB">
        <w:rPr>
          <w:sz w:val="20"/>
          <w:szCs w:val="20"/>
        </w:rPr>
        <w:t xml:space="preserve"> </w:t>
      </w:r>
      <w:r w:rsidR="006C64EB" w:rsidRPr="00337E3B">
        <w:rPr>
          <w:sz w:val="20"/>
          <w:szCs w:val="20"/>
        </w:rPr>
        <w:t xml:space="preserve">the provider’s performance </w:t>
      </w:r>
      <w:r w:rsidR="006C64EB">
        <w:rPr>
          <w:sz w:val="20"/>
          <w:szCs w:val="20"/>
        </w:rPr>
        <w:t xml:space="preserve">that </w:t>
      </w:r>
      <w:r w:rsidR="006C64EB" w:rsidRPr="00337E3B">
        <w:rPr>
          <w:sz w:val="20"/>
          <w:szCs w:val="20"/>
        </w:rPr>
        <w:t>meets quality standards, and that the terms of the contract remain the same.</w:t>
      </w:r>
      <w:r w:rsidR="006C64EB" w:rsidRPr="00F755C5">
        <w:t xml:space="preserve">  </w:t>
      </w:r>
    </w:p>
    <w:p w14:paraId="53FFD363" w14:textId="77777777" w:rsidR="006C64EB" w:rsidRPr="005D0846" w:rsidRDefault="006C64EB" w:rsidP="006C64EB">
      <w:pPr>
        <w:pStyle w:val="ListParagraph"/>
        <w:spacing w:line="240" w:lineRule="auto"/>
        <w:ind w:left="1440"/>
        <w:rPr>
          <w:b/>
          <w:sz w:val="20"/>
          <w:szCs w:val="20"/>
        </w:rPr>
      </w:pPr>
    </w:p>
    <w:p w14:paraId="185D698A" w14:textId="77777777" w:rsidR="006C64EB" w:rsidRPr="005D0846" w:rsidRDefault="006C64EB" w:rsidP="006C64EB">
      <w:pPr>
        <w:pStyle w:val="ListParagraph"/>
        <w:numPr>
          <w:ilvl w:val="0"/>
          <w:numId w:val="1"/>
        </w:numPr>
        <w:rPr>
          <w:b/>
          <w:bCs/>
          <w:sz w:val="20"/>
          <w:szCs w:val="20"/>
        </w:rPr>
      </w:pPr>
      <w:r w:rsidRPr="005D0846">
        <w:rPr>
          <w:b/>
          <w:bCs/>
          <w:sz w:val="20"/>
          <w:szCs w:val="20"/>
        </w:rPr>
        <w:lastRenderedPageBreak/>
        <w:t>Eligibility for Employment</w:t>
      </w:r>
    </w:p>
    <w:p w14:paraId="52A68E2D" w14:textId="77777777" w:rsidR="006C64EB" w:rsidRDefault="006C64EB" w:rsidP="006C64EB">
      <w:pPr>
        <w:rPr>
          <w:b/>
          <w:sz w:val="20"/>
          <w:szCs w:val="20"/>
        </w:rPr>
      </w:pPr>
      <w:r>
        <w:rPr>
          <w:bCs/>
          <w:sz w:val="20"/>
          <w:szCs w:val="20"/>
        </w:rPr>
        <w:t>The M/SCWDB will be solely responsible for determining which individuals are eligible to participate in a paid work experience.</w:t>
      </w:r>
    </w:p>
    <w:p w14:paraId="5AA93348" w14:textId="77777777" w:rsidR="006C64EB" w:rsidRPr="005D0846" w:rsidRDefault="006C64EB" w:rsidP="006C64EB">
      <w:pPr>
        <w:pStyle w:val="ListParagraph"/>
        <w:numPr>
          <w:ilvl w:val="0"/>
          <w:numId w:val="1"/>
        </w:numPr>
        <w:spacing w:line="240" w:lineRule="auto"/>
        <w:rPr>
          <w:b/>
          <w:sz w:val="20"/>
          <w:szCs w:val="20"/>
        </w:rPr>
      </w:pPr>
      <w:r w:rsidRPr="005D0846">
        <w:rPr>
          <w:b/>
          <w:sz w:val="20"/>
          <w:szCs w:val="20"/>
        </w:rPr>
        <w:t>Proposed Calendar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712"/>
        <w:gridCol w:w="3638"/>
      </w:tblGrid>
      <w:tr w:rsidR="006C64EB" w:rsidRPr="0047649B" w14:paraId="7965F053" w14:textId="77777777" w:rsidTr="00337DE3">
        <w:tc>
          <w:tcPr>
            <w:tcW w:w="5868" w:type="dxa"/>
          </w:tcPr>
          <w:p w14:paraId="28213051" w14:textId="77777777" w:rsidR="006C64EB" w:rsidRPr="0047649B" w:rsidRDefault="006C64EB" w:rsidP="00337DE3">
            <w:pPr>
              <w:rPr>
                <w:rFonts w:cs="Arial"/>
                <w:sz w:val="20"/>
                <w:szCs w:val="20"/>
              </w:rPr>
            </w:pPr>
            <w:r w:rsidRPr="0047649B">
              <w:rPr>
                <w:rFonts w:cs="Arial"/>
                <w:sz w:val="20"/>
                <w:szCs w:val="20"/>
              </w:rPr>
              <w:t>Release of Request for Proposal</w:t>
            </w:r>
          </w:p>
        </w:tc>
        <w:tc>
          <w:tcPr>
            <w:tcW w:w="3708" w:type="dxa"/>
          </w:tcPr>
          <w:p w14:paraId="1C476121" w14:textId="1E05F0EC" w:rsidR="006C64EB" w:rsidRPr="00453FE2" w:rsidRDefault="006C64EB" w:rsidP="00337DE3">
            <w:pPr>
              <w:rPr>
                <w:rFonts w:cs="Arial"/>
                <w:sz w:val="20"/>
                <w:szCs w:val="20"/>
              </w:rPr>
            </w:pPr>
            <w:r w:rsidRPr="00453FE2">
              <w:rPr>
                <w:rFonts w:cs="Arial"/>
                <w:sz w:val="20"/>
                <w:szCs w:val="20"/>
              </w:rPr>
              <w:t xml:space="preserve">Week of June </w:t>
            </w:r>
            <w:r w:rsidR="00323944">
              <w:rPr>
                <w:rFonts w:cs="Arial"/>
                <w:sz w:val="20"/>
                <w:szCs w:val="20"/>
              </w:rPr>
              <w:t>22</w:t>
            </w:r>
            <w:r w:rsidRPr="00453FE2">
              <w:rPr>
                <w:rFonts w:cs="Arial"/>
                <w:sz w:val="20"/>
                <w:szCs w:val="20"/>
              </w:rPr>
              <w:t>, 20</w:t>
            </w:r>
            <w:r w:rsidR="00BE51BE" w:rsidRPr="00453FE2">
              <w:rPr>
                <w:rFonts w:cs="Arial"/>
                <w:sz w:val="20"/>
                <w:szCs w:val="20"/>
              </w:rPr>
              <w:t>2</w:t>
            </w:r>
            <w:r w:rsidR="00EC2E62" w:rsidRPr="00453FE2">
              <w:rPr>
                <w:rFonts w:cs="Arial"/>
                <w:sz w:val="20"/>
                <w:szCs w:val="20"/>
              </w:rPr>
              <w:t>0</w:t>
            </w:r>
          </w:p>
        </w:tc>
      </w:tr>
      <w:tr w:rsidR="006C64EB" w:rsidRPr="0047649B" w14:paraId="6C55754E" w14:textId="77777777" w:rsidTr="00337DE3">
        <w:tc>
          <w:tcPr>
            <w:tcW w:w="5868" w:type="dxa"/>
          </w:tcPr>
          <w:p w14:paraId="56C188FA" w14:textId="77777777" w:rsidR="006C64EB" w:rsidRPr="0047649B" w:rsidRDefault="006C64EB" w:rsidP="00337DE3">
            <w:pPr>
              <w:rPr>
                <w:rFonts w:cs="Arial"/>
                <w:sz w:val="20"/>
                <w:szCs w:val="20"/>
              </w:rPr>
            </w:pPr>
            <w:r w:rsidRPr="0047649B">
              <w:rPr>
                <w:rFonts w:cs="Arial"/>
                <w:sz w:val="20"/>
                <w:szCs w:val="20"/>
              </w:rPr>
              <w:t>Responses Due</w:t>
            </w:r>
          </w:p>
        </w:tc>
        <w:tc>
          <w:tcPr>
            <w:tcW w:w="3708" w:type="dxa"/>
          </w:tcPr>
          <w:p w14:paraId="59B0BD27" w14:textId="2D417A5A" w:rsidR="006C64EB" w:rsidRPr="00453FE2" w:rsidRDefault="000B02AA" w:rsidP="008B41B5">
            <w:pPr>
              <w:rPr>
                <w:rFonts w:cs="Arial"/>
                <w:sz w:val="20"/>
                <w:szCs w:val="20"/>
              </w:rPr>
            </w:pPr>
            <w:r>
              <w:rPr>
                <w:rFonts w:cs="Arial"/>
                <w:sz w:val="20"/>
                <w:szCs w:val="20"/>
              </w:rPr>
              <w:t>T</w:t>
            </w:r>
            <w:r w:rsidR="00B57A6E">
              <w:rPr>
                <w:rFonts w:cs="Arial"/>
                <w:sz w:val="20"/>
                <w:szCs w:val="20"/>
              </w:rPr>
              <w:t>hursday, July 16,</w:t>
            </w:r>
            <w:r w:rsidR="006C64EB" w:rsidRPr="00453FE2">
              <w:rPr>
                <w:rFonts w:cs="Arial"/>
                <w:sz w:val="20"/>
                <w:szCs w:val="20"/>
              </w:rPr>
              <w:t xml:space="preserve"> 20</w:t>
            </w:r>
            <w:r w:rsidR="00243619" w:rsidRPr="00453FE2">
              <w:rPr>
                <w:rFonts w:cs="Arial"/>
                <w:sz w:val="20"/>
                <w:szCs w:val="20"/>
              </w:rPr>
              <w:t>20</w:t>
            </w:r>
            <w:r w:rsidR="006C64EB" w:rsidRPr="00453FE2">
              <w:rPr>
                <w:rFonts w:cs="Arial"/>
                <w:sz w:val="20"/>
                <w:szCs w:val="20"/>
              </w:rPr>
              <w:t xml:space="preserve"> </w:t>
            </w:r>
            <w:r w:rsidR="008B41B5">
              <w:rPr>
                <w:rFonts w:cs="Arial"/>
                <w:sz w:val="20"/>
                <w:szCs w:val="20"/>
              </w:rPr>
              <w:t xml:space="preserve">  2:00 PM </w:t>
            </w:r>
            <w:r>
              <w:rPr>
                <w:rFonts w:cs="Arial"/>
                <w:sz w:val="20"/>
                <w:szCs w:val="20"/>
              </w:rPr>
              <w:t>EST</w:t>
            </w:r>
          </w:p>
        </w:tc>
      </w:tr>
      <w:tr w:rsidR="006C64EB" w:rsidRPr="0047649B" w14:paraId="433C69AE" w14:textId="77777777" w:rsidTr="00337DE3">
        <w:tc>
          <w:tcPr>
            <w:tcW w:w="5868" w:type="dxa"/>
          </w:tcPr>
          <w:p w14:paraId="25822002" w14:textId="77777777" w:rsidR="006C64EB" w:rsidRPr="0047649B" w:rsidRDefault="006C64EB" w:rsidP="00337DE3">
            <w:pPr>
              <w:rPr>
                <w:rFonts w:cs="Arial"/>
                <w:sz w:val="20"/>
                <w:szCs w:val="20"/>
              </w:rPr>
            </w:pPr>
            <w:r>
              <w:rPr>
                <w:rFonts w:cs="Arial"/>
                <w:sz w:val="20"/>
                <w:szCs w:val="20"/>
              </w:rPr>
              <w:t>Recommendation</w:t>
            </w:r>
            <w:r w:rsidRPr="0047649B">
              <w:rPr>
                <w:rFonts w:cs="Arial"/>
                <w:sz w:val="20"/>
                <w:szCs w:val="20"/>
              </w:rPr>
              <w:t xml:space="preserve"> to </w:t>
            </w:r>
            <w:r>
              <w:rPr>
                <w:rFonts w:cs="Arial"/>
                <w:sz w:val="20"/>
                <w:szCs w:val="20"/>
              </w:rPr>
              <w:t>M/SC</w:t>
            </w:r>
            <w:r w:rsidRPr="0047649B">
              <w:rPr>
                <w:rFonts w:cs="Arial"/>
                <w:sz w:val="20"/>
                <w:szCs w:val="20"/>
              </w:rPr>
              <w:t xml:space="preserve">WDB </w:t>
            </w:r>
            <w:r>
              <w:rPr>
                <w:rFonts w:cs="Arial"/>
                <w:sz w:val="20"/>
                <w:szCs w:val="20"/>
              </w:rPr>
              <w:t xml:space="preserve">- </w:t>
            </w:r>
            <w:r w:rsidRPr="0047649B">
              <w:rPr>
                <w:rFonts w:cs="Arial"/>
                <w:sz w:val="20"/>
                <w:szCs w:val="20"/>
              </w:rPr>
              <w:t>Board of Directors</w:t>
            </w:r>
          </w:p>
        </w:tc>
        <w:tc>
          <w:tcPr>
            <w:tcW w:w="3708" w:type="dxa"/>
          </w:tcPr>
          <w:p w14:paraId="0C12AB25" w14:textId="37B00A5C" w:rsidR="006C64EB" w:rsidRPr="0047649B" w:rsidRDefault="00D3203A" w:rsidP="003A348C">
            <w:pPr>
              <w:tabs>
                <w:tab w:val="left" w:pos="930"/>
              </w:tabs>
              <w:rPr>
                <w:rFonts w:cs="Arial"/>
                <w:sz w:val="20"/>
                <w:szCs w:val="20"/>
              </w:rPr>
            </w:pPr>
            <w:r>
              <w:rPr>
                <w:rFonts w:cs="Arial"/>
                <w:sz w:val="20"/>
                <w:szCs w:val="20"/>
              </w:rPr>
              <w:t>July</w:t>
            </w:r>
            <w:r w:rsidR="003A348C">
              <w:rPr>
                <w:rFonts w:cs="Arial"/>
                <w:sz w:val="20"/>
                <w:szCs w:val="20"/>
              </w:rPr>
              <w:t xml:space="preserve"> </w:t>
            </w:r>
            <w:r w:rsidR="0087234D">
              <w:rPr>
                <w:rFonts w:cs="Arial"/>
                <w:sz w:val="20"/>
                <w:szCs w:val="20"/>
              </w:rPr>
              <w:t>30, 2020</w:t>
            </w:r>
          </w:p>
        </w:tc>
      </w:tr>
      <w:tr w:rsidR="006C64EB" w:rsidRPr="0047649B" w14:paraId="4238D92D" w14:textId="77777777" w:rsidTr="00337DE3">
        <w:tc>
          <w:tcPr>
            <w:tcW w:w="5868" w:type="dxa"/>
          </w:tcPr>
          <w:p w14:paraId="7FAF1DBC" w14:textId="77777777" w:rsidR="006C64EB" w:rsidRPr="0047649B" w:rsidRDefault="006C64EB" w:rsidP="00337DE3">
            <w:pPr>
              <w:rPr>
                <w:rFonts w:cs="Arial"/>
                <w:sz w:val="20"/>
                <w:szCs w:val="20"/>
              </w:rPr>
            </w:pPr>
            <w:r w:rsidRPr="0047649B">
              <w:rPr>
                <w:rFonts w:cs="Arial"/>
                <w:sz w:val="20"/>
                <w:szCs w:val="20"/>
              </w:rPr>
              <w:t>Invitation to negotiate contract terms and price</w:t>
            </w:r>
          </w:p>
        </w:tc>
        <w:tc>
          <w:tcPr>
            <w:tcW w:w="3708" w:type="dxa"/>
          </w:tcPr>
          <w:p w14:paraId="7C14BA37" w14:textId="7DB137D1" w:rsidR="006C64EB" w:rsidRPr="0047649B" w:rsidRDefault="0087234D" w:rsidP="00337DE3">
            <w:pPr>
              <w:rPr>
                <w:rFonts w:cs="Arial"/>
                <w:sz w:val="20"/>
                <w:szCs w:val="20"/>
              </w:rPr>
            </w:pPr>
            <w:r>
              <w:rPr>
                <w:rFonts w:cs="Arial"/>
                <w:sz w:val="20"/>
                <w:szCs w:val="20"/>
              </w:rPr>
              <w:t>August/</w:t>
            </w:r>
            <w:r w:rsidR="006C64EB">
              <w:rPr>
                <w:rFonts w:cs="Arial"/>
                <w:sz w:val="20"/>
                <w:szCs w:val="20"/>
              </w:rPr>
              <w:t>September 2020</w:t>
            </w:r>
          </w:p>
        </w:tc>
      </w:tr>
      <w:tr w:rsidR="006C64EB" w:rsidRPr="0047649B" w14:paraId="48B706BE" w14:textId="77777777" w:rsidTr="00337DE3">
        <w:tc>
          <w:tcPr>
            <w:tcW w:w="5868" w:type="dxa"/>
          </w:tcPr>
          <w:p w14:paraId="19F05D4E" w14:textId="77777777" w:rsidR="006C64EB" w:rsidRPr="0047649B" w:rsidRDefault="006C64EB" w:rsidP="00337DE3">
            <w:pPr>
              <w:rPr>
                <w:rFonts w:cs="Arial"/>
                <w:sz w:val="20"/>
                <w:szCs w:val="20"/>
              </w:rPr>
            </w:pPr>
            <w:r w:rsidRPr="0047649B">
              <w:rPr>
                <w:rFonts w:cs="Arial"/>
                <w:sz w:val="20"/>
                <w:szCs w:val="20"/>
              </w:rPr>
              <w:t>Implementation</w:t>
            </w:r>
          </w:p>
        </w:tc>
        <w:tc>
          <w:tcPr>
            <w:tcW w:w="3708" w:type="dxa"/>
          </w:tcPr>
          <w:p w14:paraId="35383787" w14:textId="77777777" w:rsidR="006C64EB" w:rsidRPr="0047649B" w:rsidRDefault="006C64EB" w:rsidP="00337DE3">
            <w:pPr>
              <w:rPr>
                <w:rFonts w:cs="Arial"/>
                <w:sz w:val="20"/>
                <w:szCs w:val="20"/>
              </w:rPr>
            </w:pPr>
            <w:r>
              <w:rPr>
                <w:rFonts w:cs="Arial"/>
                <w:sz w:val="20"/>
                <w:szCs w:val="20"/>
              </w:rPr>
              <w:t>October 2020</w:t>
            </w:r>
          </w:p>
        </w:tc>
      </w:tr>
    </w:tbl>
    <w:p w14:paraId="308A728D" w14:textId="77777777" w:rsidR="006C64EB" w:rsidRPr="001C7890" w:rsidRDefault="006C64EB" w:rsidP="006C64EB">
      <w:pPr>
        <w:spacing w:line="240" w:lineRule="auto"/>
        <w:rPr>
          <w:b/>
          <w:sz w:val="20"/>
          <w:szCs w:val="20"/>
        </w:rPr>
      </w:pPr>
    </w:p>
    <w:p w14:paraId="4A5968A8" w14:textId="77777777" w:rsidR="006C64EB" w:rsidRPr="00C61E5D" w:rsidRDefault="006C64EB" w:rsidP="006C64EB">
      <w:pPr>
        <w:pStyle w:val="ListParagraph"/>
        <w:numPr>
          <w:ilvl w:val="0"/>
          <w:numId w:val="1"/>
        </w:numPr>
        <w:spacing w:line="240" w:lineRule="auto"/>
        <w:rPr>
          <w:b/>
          <w:sz w:val="20"/>
          <w:szCs w:val="20"/>
        </w:rPr>
      </w:pPr>
      <w:r w:rsidRPr="00C61E5D">
        <w:rPr>
          <w:b/>
          <w:sz w:val="20"/>
          <w:szCs w:val="20"/>
        </w:rPr>
        <w:t>Limitations</w:t>
      </w:r>
    </w:p>
    <w:p w14:paraId="6310E246" w14:textId="77777777" w:rsidR="006C64EB" w:rsidRDefault="006C64EB" w:rsidP="006C64EB">
      <w:pPr>
        <w:rPr>
          <w:rFonts w:cs="Arial"/>
          <w:sz w:val="20"/>
          <w:szCs w:val="20"/>
        </w:rPr>
      </w:pPr>
      <w:r w:rsidRPr="0047649B">
        <w:rPr>
          <w:rFonts w:cs="Arial"/>
          <w:sz w:val="20"/>
          <w:szCs w:val="20"/>
        </w:rPr>
        <w:t xml:space="preserve">This request for response does not commit the </w:t>
      </w:r>
      <w:r>
        <w:rPr>
          <w:rFonts w:cs="Arial"/>
          <w:sz w:val="20"/>
          <w:szCs w:val="20"/>
        </w:rPr>
        <w:t>M/S</w:t>
      </w:r>
      <w:r w:rsidRPr="0047649B">
        <w:rPr>
          <w:rFonts w:cs="Arial"/>
          <w:sz w:val="20"/>
          <w:szCs w:val="20"/>
        </w:rPr>
        <w:t xml:space="preserve">WDB to write a formal agreement or to pay any costs incurred by the proposer in the preparation of the response submission or related program design.  The </w:t>
      </w:r>
      <w:r>
        <w:rPr>
          <w:rFonts w:cs="Arial"/>
          <w:sz w:val="20"/>
          <w:szCs w:val="20"/>
        </w:rPr>
        <w:t>M/SC</w:t>
      </w:r>
      <w:r w:rsidRPr="0047649B">
        <w:rPr>
          <w:rFonts w:cs="Arial"/>
          <w:sz w:val="20"/>
          <w:szCs w:val="20"/>
        </w:rPr>
        <w:t xml:space="preserve">WDB reserves the right to accept or reject any or all proposals received as a result of this request, to negotiate with all qualified sources, or to cancel this request for submission in part or in its entirety if it is in the best interest of the </w:t>
      </w:r>
      <w:r>
        <w:rPr>
          <w:rFonts w:cs="Arial"/>
          <w:sz w:val="20"/>
          <w:szCs w:val="20"/>
        </w:rPr>
        <w:t>M/SC</w:t>
      </w:r>
      <w:r w:rsidRPr="0047649B">
        <w:rPr>
          <w:rFonts w:cs="Arial"/>
          <w:sz w:val="20"/>
          <w:szCs w:val="20"/>
        </w:rPr>
        <w:t>WDB to do so.</w:t>
      </w:r>
    </w:p>
    <w:p w14:paraId="19C59131" w14:textId="77777777" w:rsidR="006C64EB" w:rsidRDefault="006C64EB" w:rsidP="006C64EB">
      <w:pPr>
        <w:pStyle w:val="ListParagraph"/>
        <w:numPr>
          <w:ilvl w:val="0"/>
          <w:numId w:val="1"/>
        </w:numPr>
        <w:rPr>
          <w:rFonts w:cs="Arial"/>
          <w:b/>
          <w:sz w:val="20"/>
          <w:szCs w:val="20"/>
        </w:rPr>
      </w:pPr>
      <w:r>
        <w:rPr>
          <w:rFonts w:cs="Arial"/>
          <w:b/>
          <w:sz w:val="20"/>
          <w:szCs w:val="20"/>
        </w:rPr>
        <w:t>Proposal Evaluation</w:t>
      </w:r>
    </w:p>
    <w:p w14:paraId="4B5FBEA5" w14:textId="77777777" w:rsidR="006C64EB" w:rsidRPr="005D0846" w:rsidRDefault="006C64EB" w:rsidP="006C64EB">
      <w:pPr>
        <w:rPr>
          <w:rFonts w:cs="Arial"/>
          <w:sz w:val="20"/>
          <w:szCs w:val="20"/>
        </w:rPr>
      </w:pPr>
      <w:r>
        <w:rPr>
          <w:rFonts w:cs="Arial"/>
          <w:sz w:val="20"/>
          <w:szCs w:val="20"/>
        </w:rPr>
        <w:t>The application is the primary mechanism used to determine the suitability of a bidder for funding.  Proposers should respond to all questions/sections of the application.</w:t>
      </w:r>
    </w:p>
    <w:p w14:paraId="3321A279" w14:textId="77777777" w:rsidR="006C64EB" w:rsidRPr="005D0846" w:rsidRDefault="006C64EB" w:rsidP="006C64EB">
      <w:pPr>
        <w:pStyle w:val="ListParagraph"/>
        <w:numPr>
          <w:ilvl w:val="0"/>
          <w:numId w:val="1"/>
        </w:numPr>
        <w:spacing w:line="240" w:lineRule="auto"/>
        <w:rPr>
          <w:b/>
          <w:sz w:val="20"/>
          <w:szCs w:val="20"/>
        </w:rPr>
      </w:pPr>
      <w:r w:rsidRPr="005D0846">
        <w:rPr>
          <w:b/>
          <w:sz w:val="20"/>
          <w:szCs w:val="20"/>
        </w:rPr>
        <w:t>Grievance Policy</w:t>
      </w:r>
    </w:p>
    <w:p w14:paraId="2C62D054" w14:textId="77777777" w:rsidR="006C64EB" w:rsidRPr="0047649B" w:rsidRDefault="006C64EB" w:rsidP="006C64EB">
      <w:pPr>
        <w:rPr>
          <w:rFonts w:cs="Arial"/>
          <w:sz w:val="20"/>
          <w:szCs w:val="20"/>
        </w:rPr>
      </w:pPr>
      <w:r w:rsidRPr="0047649B">
        <w:rPr>
          <w:rFonts w:cs="Arial"/>
          <w:sz w:val="20"/>
          <w:szCs w:val="20"/>
        </w:rPr>
        <w:t xml:space="preserve">The </w:t>
      </w:r>
      <w:r>
        <w:rPr>
          <w:rFonts w:cs="Arial"/>
          <w:sz w:val="20"/>
          <w:szCs w:val="20"/>
        </w:rPr>
        <w:t>M/SC</w:t>
      </w:r>
      <w:r w:rsidRPr="0047649B">
        <w:rPr>
          <w:rFonts w:cs="Arial"/>
          <w:sz w:val="20"/>
          <w:szCs w:val="20"/>
        </w:rPr>
        <w:t xml:space="preserve">WDB subscribes to the policy of equal opportunity, and as such, maintains a formal grievance procedure to handle complaints of participants and service deliverers.  Adherence to same is acknowledged by acceptance of a contract from the </w:t>
      </w:r>
      <w:r>
        <w:rPr>
          <w:rFonts w:cs="Arial"/>
          <w:sz w:val="20"/>
          <w:szCs w:val="20"/>
        </w:rPr>
        <w:t>M/SC</w:t>
      </w:r>
      <w:r w:rsidRPr="0047649B">
        <w:rPr>
          <w:rFonts w:cs="Arial"/>
          <w:sz w:val="20"/>
          <w:szCs w:val="20"/>
        </w:rPr>
        <w:t>WDB.</w:t>
      </w:r>
    </w:p>
    <w:p w14:paraId="65DEEE38" w14:textId="77777777" w:rsidR="006C64EB" w:rsidRDefault="006C64EB" w:rsidP="006C64EB">
      <w:pPr>
        <w:pStyle w:val="ListParagraph"/>
        <w:numPr>
          <w:ilvl w:val="0"/>
          <w:numId w:val="1"/>
        </w:numPr>
        <w:spacing w:line="240" w:lineRule="auto"/>
        <w:rPr>
          <w:b/>
          <w:sz w:val="20"/>
          <w:szCs w:val="20"/>
        </w:rPr>
      </w:pPr>
      <w:r>
        <w:rPr>
          <w:b/>
          <w:sz w:val="20"/>
          <w:szCs w:val="20"/>
        </w:rPr>
        <w:t>RFP Questions</w:t>
      </w:r>
    </w:p>
    <w:p w14:paraId="6DEB5E76" w14:textId="77777777" w:rsidR="00F926BC" w:rsidRDefault="006C64EB" w:rsidP="006C64EB">
      <w:pPr>
        <w:spacing w:line="240" w:lineRule="auto"/>
        <w:rPr>
          <w:sz w:val="20"/>
          <w:szCs w:val="20"/>
        </w:rPr>
      </w:pPr>
      <w:r>
        <w:rPr>
          <w:sz w:val="20"/>
          <w:szCs w:val="20"/>
        </w:rPr>
        <w:t>Any questions regarding this Request for Proposals may be directed to Cris Robson</w:t>
      </w:r>
      <w:r w:rsidR="00F926BC">
        <w:rPr>
          <w:sz w:val="20"/>
          <w:szCs w:val="20"/>
        </w:rPr>
        <w:t>:</w:t>
      </w:r>
    </w:p>
    <w:p w14:paraId="3465D407" w14:textId="27F88D63" w:rsidR="006C64EB" w:rsidRPr="00C61E5D" w:rsidRDefault="00FD5B9B" w:rsidP="006C64EB">
      <w:pPr>
        <w:spacing w:line="240" w:lineRule="auto"/>
        <w:rPr>
          <w:sz w:val="20"/>
          <w:szCs w:val="20"/>
        </w:rPr>
      </w:pPr>
      <w:hyperlink r:id="rId9" w:history="1">
        <w:r w:rsidR="008A3250" w:rsidRPr="00290E21">
          <w:rPr>
            <w:rStyle w:val="Hyperlink"/>
            <w:sz w:val="20"/>
            <w:szCs w:val="20"/>
          </w:rPr>
          <w:t>cristine@macomb-stclairworks.org</w:t>
        </w:r>
      </w:hyperlink>
      <w:r w:rsidR="006C64EB" w:rsidRPr="000C0270">
        <w:rPr>
          <w:sz w:val="20"/>
          <w:szCs w:val="20"/>
        </w:rPr>
        <w:t>.</w:t>
      </w:r>
      <w:r w:rsidR="006C64EB">
        <w:rPr>
          <w:sz w:val="20"/>
          <w:szCs w:val="20"/>
        </w:rPr>
        <w:t xml:space="preserve"> </w:t>
      </w:r>
    </w:p>
    <w:p w14:paraId="4183E9C8" w14:textId="77777777" w:rsidR="006C64EB" w:rsidRPr="005D0846" w:rsidRDefault="006C64EB" w:rsidP="006C64EB">
      <w:pPr>
        <w:pStyle w:val="ListParagraph"/>
        <w:numPr>
          <w:ilvl w:val="0"/>
          <w:numId w:val="1"/>
        </w:numPr>
        <w:spacing w:line="240" w:lineRule="auto"/>
        <w:rPr>
          <w:b/>
          <w:sz w:val="20"/>
          <w:szCs w:val="20"/>
        </w:rPr>
      </w:pPr>
      <w:r w:rsidRPr="005D0846">
        <w:rPr>
          <w:b/>
          <w:sz w:val="20"/>
          <w:szCs w:val="20"/>
        </w:rPr>
        <w:t>Due Date</w:t>
      </w:r>
    </w:p>
    <w:p w14:paraId="7CAC844E" w14:textId="451A3457" w:rsidR="006C64EB" w:rsidRPr="0047649B" w:rsidRDefault="006C64EB" w:rsidP="006C64EB">
      <w:pPr>
        <w:rPr>
          <w:rFonts w:cs="Arial"/>
          <w:sz w:val="20"/>
          <w:szCs w:val="20"/>
        </w:rPr>
      </w:pPr>
      <w:r w:rsidRPr="00DC56E8">
        <w:rPr>
          <w:rFonts w:cs="Arial"/>
          <w:sz w:val="20"/>
          <w:szCs w:val="20"/>
        </w:rPr>
        <w:t xml:space="preserve">Submit responses to the </w:t>
      </w:r>
      <w:r w:rsidR="004C0C4A">
        <w:rPr>
          <w:rFonts w:cs="Arial"/>
          <w:sz w:val="20"/>
          <w:szCs w:val="20"/>
        </w:rPr>
        <w:t xml:space="preserve">email </w:t>
      </w:r>
      <w:r w:rsidRPr="00DC56E8">
        <w:rPr>
          <w:rFonts w:cs="Arial"/>
          <w:sz w:val="20"/>
          <w:szCs w:val="20"/>
        </w:rPr>
        <w:t xml:space="preserve">indicated below no later than </w:t>
      </w:r>
      <w:r w:rsidR="008A3250" w:rsidRPr="00DC56E8">
        <w:rPr>
          <w:rFonts w:cs="Arial"/>
          <w:b/>
          <w:bCs/>
          <w:sz w:val="20"/>
          <w:szCs w:val="20"/>
        </w:rPr>
        <w:t>2</w:t>
      </w:r>
      <w:r w:rsidRPr="00DC56E8">
        <w:rPr>
          <w:rFonts w:cs="Arial"/>
          <w:b/>
          <w:bCs/>
          <w:sz w:val="20"/>
          <w:szCs w:val="20"/>
        </w:rPr>
        <w:t xml:space="preserve">:00PM, </w:t>
      </w:r>
      <w:r w:rsidR="008A3250" w:rsidRPr="00DC56E8">
        <w:rPr>
          <w:rFonts w:cs="Arial"/>
          <w:b/>
          <w:bCs/>
          <w:sz w:val="20"/>
          <w:szCs w:val="20"/>
        </w:rPr>
        <w:t>Thursday</w:t>
      </w:r>
      <w:r w:rsidRPr="00DC56E8">
        <w:rPr>
          <w:rFonts w:cs="Arial"/>
          <w:b/>
          <w:bCs/>
          <w:sz w:val="20"/>
          <w:szCs w:val="20"/>
        </w:rPr>
        <w:t xml:space="preserve">, July </w:t>
      </w:r>
      <w:r w:rsidR="008A3250" w:rsidRPr="00DC56E8">
        <w:rPr>
          <w:rFonts w:cs="Arial"/>
          <w:b/>
          <w:bCs/>
          <w:sz w:val="20"/>
          <w:szCs w:val="20"/>
        </w:rPr>
        <w:t>16</w:t>
      </w:r>
      <w:r w:rsidRPr="00DC56E8">
        <w:rPr>
          <w:rFonts w:cs="Arial"/>
          <w:b/>
          <w:bCs/>
          <w:sz w:val="20"/>
          <w:szCs w:val="20"/>
        </w:rPr>
        <w:t>, 20</w:t>
      </w:r>
      <w:r w:rsidR="008A3250" w:rsidRPr="004C0C4A">
        <w:rPr>
          <w:rFonts w:cs="Arial"/>
          <w:b/>
          <w:bCs/>
          <w:sz w:val="20"/>
          <w:szCs w:val="20"/>
        </w:rPr>
        <w:t>20</w:t>
      </w:r>
      <w:r w:rsidR="004C0C4A">
        <w:rPr>
          <w:rFonts w:cs="Arial"/>
          <w:b/>
          <w:bCs/>
          <w:sz w:val="20"/>
          <w:szCs w:val="20"/>
        </w:rPr>
        <w:t xml:space="preserve">. </w:t>
      </w:r>
      <w:r w:rsidR="004C0C4A" w:rsidRPr="007B097F">
        <w:rPr>
          <w:rFonts w:cs="Arial"/>
          <w:sz w:val="20"/>
          <w:szCs w:val="20"/>
        </w:rPr>
        <w:t>Fail</w:t>
      </w:r>
      <w:r w:rsidRPr="007B097F">
        <w:rPr>
          <w:rFonts w:cs="Arial"/>
          <w:sz w:val="20"/>
          <w:szCs w:val="20"/>
        </w:rPr>
        <w:t>u</w:t>
      </w:r>
      <w:r w:rsidRPr="00DC56E8">
        <w:rPr>
          <w:rFonts w:cs="Arial"/>
          <w:sz w:val="20"/>
          <w:szCs w:val="20"/>
        </w:rPr>
        <w:t>re</w:t>
      </w:r>
      <w:r w:rsidRPr="0047649B">
        <w:rPr>
          <w:rFonts w:cs="Arial"/>
          <w:sz w:val="20"/>
          <w:szCs w:val="20"/>
        </w:rPr>
        <w:t xml:space="preserve"> to submit your proposal response by the due date and time indicated will result in forfeiture of proposal.</w:t>
      </w:r>
      <w:r>
        <w:rPr>
          <w:rFonts w:cs="Arial"/>
          <w:sz w:val="20"/>
          <w:szCs w:val="20"/>
        </w:rPr>
        <w:t xml:space="preserve">  </w:t>
      </w:r>
      <w:r w:rsidRPr="0047649B">
        <w:rPr>
          <w:rFonts w:cs="Arial"/>
          <w:sz w:val="20"/>
          <w:szCs w:val="20"/>
        </w:rPr>
        <w:t xml:space="preserve">Proposals </w:t>
      </w:r>
      <w:r>
        <w:rPr>
          <w:rFonts w:cs="Arial"/>
          <w:sz w:val="20"/>
          <w:szCs w:val="20"/>
        </w:rPr>
        <w:t xml:space="preserve">received after </w:t>
      </w:r>
      <w:r w:rsidR="00E13D2B" w:rsidRPr="00E13D2B">
        <w:rPr>
          <w:rFonts w:cs="Arial"/>
          <w:sz w:val="20"/>
          <w:szCs w:val="20"/>
        </w:rPr>
        <w:t>2</w:t>
      </w:r>
      <w:r w:rsidRPr="00E13D2B">
        <w:rPr>
          <w:rFonts w:cs="Arial"/>
          <w:sz w:val="20"/>
          <w:szCs w:val="20"/>
        </w:rPr>
        <w:t>:00PM</w:t>
      </w:r>
      <w:r w:rsidR="00E13D2B" w:rsidRPr="00E13D2B">
        <w:rPr>
          <w:rFonts w:cs="Arial"/>
          <w:sz w:val="20"/>
          <w:szCs w:val="20"/>
        </w:rPr>
        <w:t xml:space="preserve"> EST</w:t>
      </w:r>
      <w:r w:rsidRPr="00E13D2B">
        <w:rPr>
          <w:rFonts w:cs="Arial"/>
          <w:sz w:val="20"/>
          <w:szCs w:val="20"/>
        </w:rPr>
        <w:t xml:space="preserve"> on </w:t>
      </w:r>
      <w:r w:rsidR="00BF3980" w:rsidRPr="00E13D2B">
        <w:rPr>
          <w:rFonts w:cs="Arial"/>
          <w:sz w:val="20"/>
          <w:szCs w:val="20"/>
        </w:rPr>
        <w:t>Thur</w:t>
      </w:r>
      <w:r w:rsidR="00E13D2B" w:rsidRPr="00E13D2B">
        <w:rPr>
          <w:rFonts w:cs="Arial"/>
          <w:sz w:val="20"/>
          <w:szCs w:val="20"/>
        </w:rPr>
        <w:t>sday, July 16, 2020</w:t>
      </w:r>
      <w:r>
        <w:rPr>
          <w:rFonts w:cs="Arial"/>
          <w:sz w:val="20"/>
          <w:szCs w:val="20"/>
        </w:rPr>
        <w:t xml:space="preserve"> will not be considered for funding.</w:t>
      </w:r>
    </w:p>
    <w:p w14:paraId="47F0DF9B" w14:textId="7D7E92E3" w:rsidR="006C64EB" w:rsidRDefault="006C64EB" w:rsidP="006C64EB">
      <w:pPr>
        <w:rPr>
          <w:rFonts w:cs="Arial"/>
          <w:sz w:val="20"/>
          <w:szCs w:val="20"/>
        </w:rPr>
      </w:pPr>
      <w:r w:rsidRPr="0047649B">
        <w:rPr>
          <w:rFonts w:cs="Arial"/>
          <w:sz w:val="20"/>
          <w:szCs w:val="20"/>
        </w:rPr>
        <w:t xml:space="preserve">Responses </w:t>
      </w:r>
      <w:r w:rsidR="001C172E">
        <w:rPr>
          <w:rFonts w:cs="Arial"/>
          <w:sz w:val="20"/>
          <w:szCs w:val="20"/>
        </w:rPr>
        <w:t xml:space="preserve">should be emailed to </w:t>
      </w:r>
      <w:r w:rsidR="004C0C4A">
        <w:rPr>
          <w:rFonts w:cs="Arial"/>
          <w:sz w:val="20"/>
          <w:szCs w:val="20"/>
        </w:rPr>
        <w:t xml:space="preserve">Beth </w:t>
      </w:r>
      <w:r w:rsidR="004C0C4A" w:rsidRPr="004C0C4A">
        <w:rPr>
          <w:rFonts w:cs="Arial"/>
          <w:sz w:val="20"/>
          <w:szCs w:val="20"/>
        </w:rPr>
        <w:t xml:space="preserve">Diehl: </w:t>
      </w:r>
      <w:hyperlink r:id="rId10" w:history="1">
        <w:r w:rsidR="004C0C4A" w:rsidRPr="00FE7A2A">
          <w:rPr>
            <w:rStyle w:val="Hyperlink"/>
            <w:rFonts w:cs="Arial"/>
            <w:sz w:val="20"/>
            <w:szCs w:val="20"/>
          </w:rPr>
          <w:t>beth@macomb-stclairworks.org</w:t>
        </w:r>
      </w:hyperlink>
    </w:p>
    <w:p w14:paraId="47CBC63A" w14:textId="77777777" w:rsidR="003963A0" w:rsidRDefault="003963A0"/>
    <w:sectPr w:rsidR="0039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61E7C"/>
    <w:multiLevelType w:val="hybridMultilevel"/>
    <w:tmpl w:val="0F92B826"/>
    <w:lvl w:ilvl="0" w:tplc="E9DC2E0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40D92"/>
    <w:multiLevelType w:val="hybridMultilevel"/>
    <w:tmpl w:val="5648985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EB"/>
    <w:rsid w:val="000436A3"/>
    <w:rsid w:val="00052D73"/>
    <w:rsid w:val="00064C68"/>
    <w:rsid w:val="000B02AA"/>
    <w:rsid w:val="000D3191"/>
    <w:rsid w:val="00193C53"/>
    <w:rsid w:val="001B7FD9"/>
    <w:rsid w:val="001C172E"/>
    <w:rsid w:val="001E3483"/>
    <w:rsid w:val="001E5887"/>
    <w:rsid w:val="002113D2"/>
    <w:rsid w:val="00243619"/>
    <w:rsid w:val="00321361"/>
    <w:rsid w:val="00323944"/>
    <w:rsid w:val="003329B6"/>
    <w:rsid w:val="003963A0"/>
    <w:rsid w:val="003A29C4"/>
    <w:rsid w:val="003A348C"/>
    <w:rsid w:val="003B0F5F"/>
    <w:rsid w:val="003C5A6C"/>
    <w:rsid w:val="00427806"/>
    <w:rsid w:val="00453FE2"/>
    <w:rsid w:val="004C0C4A"/>
    <w:rsid w:val="004C6024"/>
    <w:rsid w:val="00594266"/>
    <w:rsid w:val="00656674"/>
    <w:rsid w:val="0067683E"/>
    <w:rsid w:val="00687657"/>
    <w:rsid w:val="006C64EB"/>
    <w:rsid w:val="007121FA"/>
    <w:rsid w:val="007B097F"/>
    <w:rsid w:val="007D30DE"/>
    <w:rsid w:val="007F3290"/>
    <w:rsid w:val="008100A9"/>
    <w:rsid w:val="008145BA"/>
    <w:rsid w:val="0083737E"/>
    <w:rsid w:val="008379DC"/>
    <w:rsid w:val="0087234D"/>
    <w:rsid w:val="008A3250"/>
    <w:rsid w:val="008B41B5"/>
    <w:rsid w:val="0091287D"/>
    <w:rsid w:val="00935C0A"/>
    <w:rsid w:val="009852DA"/>
    <w:rsid w:val="009C77C2"/>
    <w:rsid w:val="00A944AE"/>
    <w:rsid w:val="00B237DE"/>
    <w:rsid w:val="00B57A6E"/>
    <w:rsid w:val="00B66CD9"/>
    <w:rsid w:val="00BB079A"/>
    <w:rsid w:val="00BB7541"/>
    <w:rsid w:val="00BD3220"/>
    <w:rsid w:val="00BE51BE"/>
    <w:rsid w:val="00BF3980"/>
    <w:rsid w:val="00C70F6D"/>
    <w:rsid w:val="00C77F05"/>
    <w:rsid w:val="00CD5628"/>
    <w:rsid w:val="00D3203A"/>
    <w:rsid w:val="00D60E8D"/>
    <w:rsid w:val="00D92563"/>
    <w:rsid w:val="00DC56E8"/>
    <w:rsid w:val="00DF10A2"/>
    <w:rsid w:val="00DF56BC"/>
    <w:rsid w:val="00E05F6E"/>
    <w:rsid w:val="00E13D2B"/>
    <w:rsid w:val="00E27A50"/>
    <w:rsid w:val="00E40204"/>
    <w:rsid w:val="00E771F7"/>
    <w:rsid w:val="00E93EAF"/>
    <w:rsid w:val="00EC2E62"/>
    <w:rsid w:val="00F91A11"/>
    <w:rsid w:val="00F926BC"/>
    <w:rsid w:val="00FD5B9B"/>
    <w:rsid w:val="00FE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81E6"/>
  <w15:chartTrackingRefBased/>
  <w15:docId w15:val="{233BCBD3-CEAA-46B3-A396-9B95A5E8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4EB"/>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4EB"/>
    <w:rPr>
      <w:color w:val="0563C1" w:themeColor="hyperlink"/>
      <w:u w:val="single"/>
    </w:rPr>
  </w:style>
  <w:style w:type="paragraph" w:styleId="ListParagraph">
    <w:name w:val="List Paragraph"/>
    <w:basedOn w:val="Normal"/>
    <w:uiPriority w:val="34"/>
    <w:qFormat/>
    <w:rsid w:val="006C64EB"/>
    <w:pPr>
      <w:ind w:left="720"/>
      <w:contextualSpacing/>
    </w:pPr>
  </w:style>
  <w:style w:type="paragraph" w:styleId="NoSpacing">
    <w:name w:val="No Spacing"/>
    <w:uiPriority w:val="1"/>
    <w:qFormat/>
    <w:rsid w:val="00064C68"/>
    <w:pPr>
      <w:spacing w:after="0" w:line="240" w:lineRule="auto"/>
    </w:pPr>
    <w:rPr>
      <w:rFonts w:ascii="Arial" w:hAnsi="Arial"/>
    </w:rPr>
  </w:style>
  <w:style w:type="character" w:styleId="UnresolvedMention">
    <w:name w:val="Unresolved Mention"/>
    <w:basedOn w:val="DefaultParagraphFont"/>
    <w:uiPriority w:val="99"/>
    <w:semiHidden/>
    <w:unhideWhenUsed/>
    <w:rsid w:val="008A3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eth@macomb-stclairworks.org" TargetMode="External"/><Relationship Id="rId4" Type="http://schemas.openxmlformats.org/officeDocument/2006/relationships/numbering" Target="numbering.xml"/><Relationship Id="rId9" Type="http://schemas.openxmlformats.org/officeDocument/2006/relationships/hyperlink" Target="mailto:cristine@macomb-stclair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A27D194AE0E94DA54C767167E98909" ma:contentTypeVersion="13" ma:contentTypeDescription="Create a new document." ma:contentTypeScope="" ma:versionID="6e1d063692dddbe90a2269389a5d939f">
  <xsd:schema xmlns:xsd="http://www.w3.org/2001/XMLSchema" xmlns:xs="http://www.w3.org/2001/XMLSchema" xmlns:p="http://schemas.microsoft.com/office/2006/metadata/properties" xmlns:ns3="afe207ac-5ed3-45e9-a655-bf8fac63438f" xmlns:ns4="171bc957-4a26-4c6b-9a94-76370f746c41" targetNamespace="http://schemas.microsoft.com/office/2006/metadata/properties" ma:root="true" ma:fieldsID="0ff70d257d21e1b643fe09377804bc8b" ns3:_="" ns4:_="">
    <xsd:import namespace="afe207ac-5ed3-45e9-a655-bf8fac63438f"/>
    <xsd:import namespace="171bc957-4a26-4c6b-9a94-76370f746c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07ac-5ed3-45e9-a655-bf8fac6343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bc957-4a26-4c6b-9a94-76370f746c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91852-4A15-4577-87EC-D2FAA7F1B223}">
  <ds:schemaRefs>
    <ds:schemaRef ds:uri="http://schemas.microsoft.com/sharepoint/v3/contenttype/forms"/>
  </ds:schemaRefs>
</ds:datastoreItem>
</file>

<file path=customXml/itemProps2.xml><?xml version="1.0" encoding="utf-8"?>
<ds:datastoreItem xmlns:ds="http://schemas.openxmlformats.org/officeDocument/2006/customXml" ds:itemID="{57AA4112-2CE9-42E0-A899-CCE08D62F5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85E769-3F58-4192-AFAE-7F43655EB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07ac-5ed3-45e9-a655-bf8fac63438f"/>
    <ds:schemaRef ds:uri="171bc957-4a26-4c6b-9a94-76370f746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Diehl</dc:creator>
  <cp:keywords/>
  <dc:description/>
  <cp:lastModifiedBy>Beth Diehl</cp:lastModifiedBy>
  <cp:revision>72</cp:revision>
  <dcterms:created xsi:type="dcterms:W3CDTF">2020-06-08T18:13:00Z</dcterms:created>
  <dcterms:modified xsi:type="dcterms:W3CDTF">2020-06-22T13:53:00Z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0x01010090A27D194AE0E94DA54C767167E98909</vt:lpwstr>
  </property>
</Properties>
</file>